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Role‑Based Learning Paths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Prescribed sequences per role with prerequisites, labs, and capstones; mapped to certifications and on‑the‑job tasks.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Foundations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Advanced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Capstone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Cert Map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