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Change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Change Management Standards, Policies, Runbooks &amp; Evidence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