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Citation Style — Federal Tech Programs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Short form in-line (Citation ID) with full entry in the Citation Register; include persistent URL when possible.</w:t>
      </w:r>
    </w:p>
    <w:p>
      <w:r>
        <w:rPr>
          <w:rFonts w:ascii="Times New Roman" w:hAnsi="Times New Roman"/>
          <w:color w:val="000000"/>
          <w:sz w:val="22"/>
        </w:rPr>
        <w:t>• Capture publication date and access date; for living documents, record the exact revision.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