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CISA Binding Operational Directives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Catalog BOD‑20‑01, BOD‑22‑01 KEV, emergency directives; applicability to judiciary contexts.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