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E‑Discovery &amp; Records Management — NARA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Retention schedules, legal holds, journaling, export formats for assessors and legal.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