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Reference Matrix — Control ↔ Evidence ↔ Source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Cross‑reference control to canonical evidence and citation; supports traceability and reuse.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Primary 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Alternate 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