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Official References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Well-Architected, Security Reference Architecture, Foundational Security Best Practices, Guardrails/Controls, Service docs, Compliance program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