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Encryption &amp; Key Management — SP 800‑57/130/175/38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Summaries and references for key management, entropy, CMK/HSM usage, and algorithm profiles.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