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— NIST SP 800‑61r2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Handling phases, playbooks, reporting requirements; references and evidence artifacts.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