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98_REFERENCES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02_Master_Bibliography_Guidance.docx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03_Citation_Style_Federal_Tech_Programs.docx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04_Standards_Frameworks_Index.docx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05_NIST_SP_800_53_Rev.5_Control_Families_Summary_.docx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06_NIST_SP_800_37_RMF_Summary.docx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07_FedRAMP_Baselines_Moderate_High_Overview_.docx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08_DoD_Cloud_Computing_SRG_IL2_IL4_IL5_IL6_Overview_Mapping_Notes_.docx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09_CJIS_Security_Policy_Summary.docx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10_CISA_Binding_Operational_Directives_Index.docx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11_FIPS_140_3_Cryptographic_Validation_Summary_.docx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12_Zero_Trust_References_NIST_SP_800_207_CISA_ZTMM.docx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13_CIS_Benchmarks_Index.docx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14_STIGs_Common_Platforms_Index.docx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15_Privacy_References_Privacy_Act_OMB_NIST.docx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16_CUI_Marking_Handling_Quick_Guide.docx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17_Section_508_Accessibility_Standards_Summary_.docx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18_Software_Supply_Chain_NIST_SSDF_SP_800_218_SBOM.docx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19_Security_Testing_Scanning_Reference_Index_SCAP_Nessus_OpenSCAP_.docx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20_E_Discovery_Records_Management_NARA.docx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21_Reference_Matrix_Control_Evidence_Source.docx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22_Citation_Register_Master_Template.docx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23_Source_Reliability_Versioning_Policy.docx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24_AWS_AWS_Official_References_Index.docx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25_Azure_Azure_Official_References_Index.docx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26_GCP_GCP_Official_References_Index.docx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27_OCI_OCI_Official_References_Index.docx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28_Identity_Standards_FIPS_201_3_PIV_OIDC_SAML.docx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29_Data_Standards_NIEM_CJIS_Domain_Models_FIPS.docx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30_Encryption_Key_Management_SP_800_57_130_175_38.docx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31_Incident_Response_NIST_SP_800_61r2.docx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32_BCDR_NIST_SP_800_34_Rev.1.docx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33_Cloud_SLA_Contracting_FAR_GSA_Agency_Refs.docx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34_Safe_Harbor_Common_URLs_Persistent_Links_Template_.docx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35_Evidence_Bookmarks_Storage_Paths_Access.docx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