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FIPS 199 — Security Categorization</w:t>
      </w:r>
    </w:p>
    <w:p>
      <w:r>
        <w:t>Date: 2025-11-12</w:t>
      </w:r>
    </w:p>
    <w:p/>
    <w:p>
      <w:r>
        <w:t>System: Judiciary Hybrid Cloud Platform and Operations</w:t>
      </w:r>
    </w:p>
    <w:p>
      <w:r>
        <w:t>Confidentiality: Moderate to High (based on workload)</w:t>
      </w:r>
    </w:p>
    <w:p>
      <w:r>
        <w:t>Integrity: Moderate to High</w:t>
      </w:r>
    </w:p>
    <w:p>
      <w:r>
        <w:t>Availability: Moderate to High</w:t>
      </w:r>
    </w:p>
    <w:p>
      <w:r>
        <w:t>Method: Categorize per workload and isolate High-impact data into segmented enclaves; document inheritance and tailoring.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