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Plan of Actions and Milestones (POA&amp;M) — Template</w:t>
      </w:r>
    </w:p>
    <w:p>
      <w:r>
        <w:t>Date: 2025-11-12</w:t>
      </w:r>
    </w:p>
    <w:p/>
    <w:p>
      <w:r>
        <w:t>Fields: Weakness ID, Control ID, Title, Root Cause, Discovery Date, Planned Milestones, Original Completion, Planned Completion, Status, Remarks.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