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Control Inheritance Strategy (Landing Zones &amp; CSPs)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Document inherited vs implemented controls; evidence pointers; per‑cloud inheritance workbooks.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Control ID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Family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Inherited?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From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 Path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