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Contingency Plan (CP) &amp; Test Results — ATO View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Reference CP, test plans, recent results; link evidence and residual risks.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Test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RTO/RPO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Gap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