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FIPS 199 — Security Categorization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System: Judiciary Hybrid Cloud Platform and Operations</w:t>
      </w:r>
    </w:p>
    <w:p>
      <w:r>
        <w:rPr>
          <w:rFonts w:ascii="Times New Roman" w:hAnsi="Times New Roman"/>
          <w:color w:val="000000"/>
          <w:sz w:val="22"/>
        </w:rPr>
        <w:t>Confidentiality: Moderate to High (based on workload)</w:t>
      </w:r>
    </w:p>
    <w:p>
      <w:r>
        <w:rPr>
          <w:rFonts w:ascii="Times New Roman" w:hAnsi="Times New Roman"/>
          <w:color w:val="000000"/>
          <w:sz w:val="22"/>
        </w:rPr>
        <w:t>Integrity: Moderate to High</w:t>
      </w:r>
    </w:p>
    <w:p>
      <w:r>
        <w:rPr>
          <w:rFonts w:ascii="Times New Roman" w:hAnsi="Times New Roman"/>
          <w:color w:val="000000"/>
          <w:sz w:val="22"/>
        </w:rPr>
        <w:t>Availability: Moderate to High</w:t>
      </w:r>
    </w:p>
    <w:p>
      <w:r>
        <w:rPr>
          <w:rFonts w:ascii="Times New Roman" w:hAnsi="Times New Roman"/>
          <w:color w:val="000000"/>
          <w:sz w:val="22"/>
        </w:rPr>
        <w:t>Method: Categorize per workload and isolate High-impact data into segmented enclaves; document inheritance and tailoring.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