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80DC0" w14:textId="77777777" w:rsidR="00B06F14" w:rsidRPr="00B06F14" w:rsidRDefault="00B06F14" w:rsidP="00B06F14">
      <w:pPr>
        <w:rPr>
          <w:b/>
          <w:bCs/>
        </w:rPr>
      </w:pPr>
      <w:r w:rsidRPr="00B06F14">
        <w:rPr>
          <w:b/>
          <w:bCs/>
        </w:rPr>
        <w:t>AI &amp; ML Governance Basics</w:t>
      </w:r>
    </w:p>
    <w:p w14:paraId="24046986" w14:textId="77777777" w:rsidR="00B06F14" w:rsidRPr="00B06F14" w:rsidRDefault="00B06F14" w:rsidP="00B06F14">
      <w:r w:rsidRPr="00B06F14">
        <w:rPr>
          <w:b/>
          <w:bCs/>
        </w:rPr>
        <w:t>Date: December 4, 2025</w:t>
      </w:r>
    </w:p>
    <w:p w14:paraId="58510D4C" w14:textId="77777777" w:rsidR="00B06F14" w:rsidRPr="00B06F14" w:rsidRDefault="00B06F14" w:rsidP="00B06F14">
      <w:r w:rsidRPr="00B06F14">
        <w:t>This document defines the foundational governance expectations for Artificial Intelligence (AI) and Machine Learning (ML) systems deployed within the Federal Judiciary’s cloud environments. AI/ML workloads must adhere to the judiciary’s strict requirements for security, privacy, fairness, auditability, and operational control. These principles apply to all models—custom-built, fine-tuned, third-party hosted, or SaaS-integrated.</w:t>
      </w:r>
    </w:p>
    <w:p w14:paraId="387811B9" w14:textId="77777777" w:rsidR="00B06F14" w:rsidRPr="00B06F14" w:rsidRDefault="00B06F14" w:rsidP="00B06F14">
      <w:r w:rsidRPr="00B06F14">
        <w:t xml:space="preserve">AI and ML technologies must be implemented in ways that enhance judicial efficiency </w:t>
      </w:r>
      <w:r w:rsidRPr="00B06F14">
        <w:rPr>
          <w:b/>
          <w:bCs/>
        </w:rPr>
        <w:t>without compromising due process, ethical standards, or the confidentiality of court data</w:t>
      </w:r>
      <w:r w:rsidRPr="00B06F14">
        <w:t>.</w:t>
      </w:r>
    </w:p>
    <w:p w14:paraId="714CBC5F" w14:textId="77777777" w:rsidR="00B06F14" w:rsidRPr="00B06F14" w:rsidRDefault="00B06F14" w:rsidP="00B06F14">
      <w:r w:rsidRPr="00B06F14">
        <w:pict w14:anchorId="7DF13F88">
          <v:rect id="_x0000_i1079" style="width:0;height:1.5pt" o:hralign="center" o:hrstd="t" o:hr="t" fillcolor="#a0a0a0" stroked="f"/>
        </w:pict>
      </w:r>
    </w:p>
    <w:p w14:paraId="27E3845F" w14:textId="77777777" w:rsidR="00B06F14" w:rsidRPr="00B06F14" w:rsidRDefault="00B06F14" w:rsidP="00B06F14">
      <w:pPr>
        <w:rPr>
          <w:b/>
          <w:bCs/>
        </w:rPr>
      </w:pPr>
      <w:r w:rsidRPr="00B06F14">
        <w:rPr>
          <w:b/>
          <w:bCs/>
        </w:rPr>
        <w:t>I. AI/ML Governance Principles</w:t>
      </w:r>
    </w:p>
    <w:p w14:paraId="5E59EDBA" w14:textId="77777777" w:rsidR="00B06F14" w:rsidRPr="00B06F14" w:rsidRDefault="00B06F14" w:rsidP="00B06F14">
      <w:r w:rsidRPr="00B06F14">
        <w:t>The judiciary’s AI/ML governance framework is based on four unchanging principles:</w:t>
      </w:r>
    </w:p>
    <w:p w14:paraId="3B01E1C5" w14:textId="77777777" w:rsidR="00B06F14" w:rsidRPr="00B06F14" w:rsidRDefault="00B06F14" w:rsidP="00B06F14">
      <w:pPr>
        <w:numPr>
          <w:ilvl w:val="0"/>
          <w:numId w:val="10"/>
        </w:numPr>
      </w:pPr>
      <w:r w:rsidRPr="00B06F14">
        <w:rPr>
          <w:b/>
          <w:bCs/>
        </w:rPr>
        <w:t>Model Risk Management</w:t>
      </w:r>
    </w:p>
    <w:p w14:paraId="523F1D4E" w14:textId="77777777" w:rsidR="00B06F14" w:rsidRPr="00B06F14" w:rsidRDefault="00B06F14" w:rsidP="00B06F14">
      <w:pPr>
        <w:numPr>
          <w:ilvl w:val="0"/>
          <w:numId w:val="10"/>
        </w:numPr>
      </w:pPr>
      <w:r w:rsidRPr="00B06F14">
        <w:rPr>
          <w:b/>
          <w:bCs/>
        </w:rPr>
        <w:t>Human Oversight for Sensitive Decisions</w:t>
      </w:r>
    </w:p>
    <w:p w14:paraId="5A5411E6" w14:textId="77777777" w:rsidR="00B06F14" w:rsidRPr="00B06F14" w:rsidRDefault="00B06F14" w:rsidP="00B06F14">
      <w:pPr>
        <w:numPr>
          <w:ilvl w:val="0"/>
          <w:numId w:val="10"/>
        </w:numPr>
      </w:pPr>
      <w:r w:rsidRPr="00B06F14">
        <w:rPr>
          <w:b/>
          <w:bCs/>
        </w:rPr>
        <w:t>Security and Data Protection Controls</w:t>
      </w:r>
    </w:p>
    <w:p w14:paraId="663F9937" w14:textId="77777777" w:rsidR="00B06F14" w:rsidRPr="00B06F14" w:rsidRDefault="00B06F14" w:rsidP="00B06F14">
      <w:pPr>
        <w:numPr>
          <w:ilvl w:val="0"/>
          <w:numId w:val="10"/>
        </w:numPr>
      </w:pPr>
      <w:r w:rsidRPr="00B06F14">
        <w:rPr>
          <w:b/>
          <w:bCs/>
        </w:rPr>
        <w:t>Auditability, Traceability, and Transparency</w:t>
      </w:r>
      <w:r w:rsidRPr="00B06F14">
        <w:br/>
      </w:r>
    </w:p>
    <w:p w14:paraId="30E5CC11" w14:textId="77777777" w:rsidR="00B06F14" w:rsidRPr="00B06F14" w:rsidRDefault="00B06F14" w:rsidP="00B06F14">
      <w:r w:rsidRPr="00B06F14">
        <w:t>13_AI_ML_Governance_Basics</w:t>
      </w:r>
    </w:p>
    <w:p w14:paraId="7AD27007" w14:textId="77777777" w:rsidR="00B06F14" w:rsidRPr="00B06F14" w:rsidRDefault="00B06F14" w:rsidP="00B06F14">
      <w:r w:rsidRPr="00B06F14">
        <w:t>These principles ensure the use of AI aligns with judicial integrity and constitutional expectations.</w:t>
      </w:r>
    </w:p>
    <w:p w14:paraId="7620C429" w14:textId="77777777" w:rsidR="00B06F14" w:rsidRPr="00B06F14" w:rsidRDefault="00B06F14" w:rsidP="00B06F14">
      <w:r w:rsidRPr="00B06F14">
        <w:pict w14:anchorId="2B1F4CED">
          <v:rect id="_x0000_i1080" style="width:0;height:1.5pt" o:hralign="center" o:hrstd="t" o:hr="t" fillcolor="#a0a0a0" stroked="f"/>
        </w:pict>
      </w:r>
    </w:p>
    <w:p w14:paraId="62125067" w14:textId="77777777" w:rsidR="00B06F14" w:rsidRPr="00B06F14" w:rsidRDefault="00B06F14" w:rsidP="00B06F14">
      <w:pPr>
        <w:rPr>
          <w:b/>
          <w:bCs/>
        </w:rPr>
      </w:pPr>
      <w:r w:rsidRPr="00B06F14">
        <w:rPr>
          <w:b/>
          <w:bCs/>
        </w:rPr>
        <w:t>II. Model Risk Management</w:t>
      </w:r>
    </w:p>
    <w:p w14:paraId="73A374D4" w14:textId="77777777" w:rsidR="00B06F14" w:rsidRPr="00B06F14" w:rsidRDefault="00B06F14" w:rsidP="00B06F14">
      <w:r w:rsidRPr="00B06F14">
        <w:t>Every AI/ML system must undergo model risk evaluation prior to deployment. Risk reflects potential harm to individuals, legal processes, or data integrity.</w:t>
      </w:r>
    </w:p>
    <w:p w14:paraId="60C5DB0E" w14:textId="77777777" w:rsidR="00B06F14" w:rsidRPr="00B06F14" w:rsidRDefault="00B06F14" w:rsidP="00B06F14">
      <w:pPr>
        <w:rPr>
          <w:b/>
          <w:bCs/>
        </w:rPr>
      </w:pPr>
      <w:r w:rsidRPr="00B06F14">
        <w:rPr>
          <w:b/>
          <w:bCs/>
        </w:rPr>
        <w:t>1. Categorization of AI/ML Risk</w:t>
      </w:r>
    </w:p>
    <w:p w14:paraId="2171939C" w14:textId="77777777" w:rsidR="00B06F14" w:rsidRPr="00B06F14" w:rsidRDefault="00B06F14" w:rsidP="00B06F14">
      <w:r w:rsidRPr="00B06F14">
        <w:t>Models are categorized into tiers:</w:t>
      </w:r>
    </w:p>
    <w:p w14:paraId="1D389440" w14:textId="77777777" w:rsidR="00B06F14" w:rsidRPr="00B06F14" w:rsidRDefault="00B06F14" w:rsidP="00B06F14">
      <w:pPr>
        <w:numPr>
          <w:ilvl w:val="0"/>
          <w:numId w:val="11"/>
        </w:numPr>
      </w:pPr>
      <w:r w:rsidRPr="00B06F14">
        <w:rPr>
          <w:b/>
          <w:bCs/>
        </w:rPr>
        <w:t>Low Risk:</w:t>
      </w:r>
      <w:r w:rsidRPr="00B06F14">
        <w:t xml:space="preserve"> Internal analytics, operational dashboards</w:t>
      </w:r>
    </w:p>
    <w:p w14:paraId="1E9C2728" w14:textId="77777777" w:rsidR="00B06F14" w:rsidRPr="00B06F14" w:rsidRDefault="00B06F14" w:rsidP="00B06F14">
      <w:pPr>
        <w:numPr>
          <w:ilvl w:val="0"/>
          <w:numId w:val="11"/>
        </w:numPr>
      </w:pPr>
      <w:r w:rsidRPr="00B06F14">
        <w:rPr>
          <w:b/>
          <w:bCs/>
        </w:rPr>
        <w:t>Moderate Risk:</w:t>
      </w:r>
      <w:r w:rsidRPr="00B06F14">
        <w:t xml:space="preserve"> Forecasting, classification that informs but does not decide</w:t>
      </w:r>
    </w:p>
    <w:p w14:paraId="6796DD14" w14:textId="77777777" w:rsidR="00B06F14" w:rsidRPr="00B06F14" w:rsidRDefault="00B06F14" w:rsidP="00B06F14">
      <w:pPr>
        <w:numPr>
          <w:ilvl w:val="0"/>
          <w:numId w:val="11"/>
        </w:numPr>
      </w:pPr>
      <w:r w:rsidRPr="00B06F14">
        <w:rPr>
          <w:b/>
          <w:bCs/>
        </w:rPr>
        <w:t>High Risk:</w:t>
      </w:r>
      <w:r w:rsidRPr="00B06F14">
        <w:t xml:space="preserve"> Models impacting case decisions, sentencing, evidence interpretation, or sealed data</w:t>
      </w:r>
    </w:p>
    <w:p w14:paraId="21AC4745" w14:textId="77777777" w:rsidR="00B06F14" w:rsidRPr="00B06F14" w:rsidRDefault="00B06F14" w:rsidP="00B06F14">
      <w:pPr>
        <w:rPr>
          <w:b/>
          <w:bCs/>
        </w:rPr>
      </w:pPr>
      <w:r w:rsidRPr="00B06F14">
        <w:rPr>
          <w:b/>
          <w:bCs/>
        </w:rPr>
        <w:lastRenderedPageBreak/>
        <w:t>2. Pre-Deployment Requirements</w:t>
      </w:r>
    </w:p>
    <w:p w14:paraId="6936F755" w14:textId="77777777" w:rsidR="00B06F14" w:rsidRPr="00B06F14" w:rsidRDefault="00B06F14" w:rsidP="00B06F14">
      <w:r w:rsidRPr="00B06F14">
        <w:t>All models must undergo:</w:t>
      </w:r>
    </w:p>
    <w:p w14:paraId="7CBB6CD7" w14:textId="77777777" w:rsidR="00B06F14" w:rsidRPr="00B06F14" w:rsidRDefault="00B06F14" w:rsidP="00B06F14">
      <w:pPr>
        <w:numPr>
          <w:ilvl w:val="0"/>
          <w:numId w:val="12"/>
        </w:numPr>
      </w:pPr>
      <w:r w:rsidRPr="00B06F14">
        <w:t>Bias and fairness assessment</w:t>
      </w:r>
    </w:p>
    <w:p w14:paraId="3D4B62B3" w14:textId="77777777" w:rsidR="00B06F14" w:rsidRPr="00B06F14" w:rsidRDefault="00B06F14" w:rsidP="00B06F14">
      <w:pPr>
        <w:numPr>
          <w:ilvl w:val="0"/>
          <w:numId w:val="12"/>
        </w:numPr>
      </w:pPr>
      <w:r w:rsidRPr="00B06F14">
        <w:t>Accuracy and drift baseline establishment</w:t>
      </w:r>
    </w:p>
    <w:p w14:paraId="10164AC4" w14:textId="77777777" w:rsidR="00B06F14" w:rsidRPr="00B06F14" w:rsidRDefault="00B06F14" w:rsidP="00B06F14">
      <w:pPr>
        <w:numPr>
          <w:ilvl w:val="0"/>
          <w:numId w:val="12"/>
        </w:numPr>
      </w:pPr>
      <w:r w:rsidRPr="00B06F14">
        <w:t>Validation against judiciary-specific datasets</w:t>
      </w:r>
    </w:p>
    <w:p w14:paraId="423EFD98" w14:textId="77777777" w:rsidR="00B06F14" w:rsidRPr="00B06F14" w:rsidRDefault="00B06F14" w:rsidP="00B06F14">
      <w:pPr>
        <w:numPr>
          <w:ilvl w:val="0"/>
          <w:numId w:val="12"/>
        </w:numPr>
      </w:pPr>
      <w:r w:rsidRPr="00B06F14">
        <w:t>Documentation of assumptions and limitations</w:t>
      </w:r>
    </w:p>
    <w:p w14:paraId="0593997F" w14:textId="77777777" w:rsidR="00B06F14" w:rsidRPr="00B06F14" w:rsidRDefault="00B06F14" w:rsidP="00B06F14">
      <w:pPr>
        <w:numPr>
          <w:ilvl w:val="0"/>
          <w:numId w:val="12"/>
        </w:numPr>
      </w:pPr>
      <w:r w:rsidRPr="00B06F14">
        <w:t>Independent technical review for high-risk models</w:t>
      </w:r>
    </w:p>
    <w:p w14:paraId="0A74587C" w14:textId="77777777" w:rsidR="00B06F14" w:rsidRPr="00B06F14" w:rsidRDefault="00B06F14" w:rsidP="00B06F14">
      <w:pPr>
        <w:rPr>
          <w:b/>
          <w:bCs/>
        </w:rPr>
      </w:pPr>
      <w:r w:rsidRPr="00B06F14">
        <w:rPr>
          <w:b/>
          <w:bCs/>
        </w:rPr>
        <w:t>3. Continuous Monitoring</w:t>
      </w:r>
    </w:p>
    <w:p w14:paraId="2C733B21" w14:textId="77777777" w:rsidR="00B06F14" w:rsidRPr="00B06F14" w:rsidRDefault="00B06F14" w:rsidP="00B06F14">
      <w:r w:rsidRPr="00B06F14">
        <w:t>Models must be monitored for:</w:t>
      </w:r>
    </w:p>
    <w:p w14:paraId="5BB02FA9" w14:textId="77777777" w:rsidR="00B06F14" w:rsidRPr="00B06F14" w:rsidRDefault="00B06F14" w:rsidP="00B06F14">
      <w:pPr>
        <w:numPr>
          <w:ilvl w:val="0"/>
          <w:numId w:val="13"/>
        </w:numPr>
      </w:pPr>
      <w:r w:rsidRPr="00B06F14">
        <w:t>Drift</w:t>
      </w:r>
    </w:p>
    <w:p w14:paraId="11215BF6" w14:textId="77777777" w:rsidR="00B06F14" w:rsidRPr="00B06F14" w:rsidRDefault="00B06F14" w:rsidP="00B06F14">
      <w:pPr>
        <w:numPr>
          <w:ilvl w:val="0"/>
          <w:numId w:val="13"/>
        </w:numPr>
      </w:pPr>
      <w:r w:rsidRPr="00B06F14">
        <w:t>Accuracy degradation</w:t>
      </w:r>
    </w:p>
    <w:p w14:paraId="47D19F9E" w14:textId="77777777" w:rsidR="00B06F14" w:rsidRPr="00B06F14" w:rsidRDefault="00B06F14" w:rsidP="00B06F14">
      <w:pPr>
        <w:numPr>
          <w:ilvl w:val="0"/>
          <w:numId w:val="13"/>
        </w:numPr>
      </w:pPr>
      <w:r w:rsidRPr="00B06F14">
        <w:t>Bias emergence</w:t>
      </w:r>
    </w:p>
    <w:p w14:paraId="4FE55387" w14:textId="77777777" w:rsidR="00B06F14" w:rsidRPr="00B06F14" w:rsidRDefault="00B06F14" w:rsidP="00B06F14">
      <w:pPr>
        <w:numPr>
          <w:ilvl w:val="0"/>
          <w:numId w:val="13"/>
        </w:numPr>
      </w:pPr>
      <w:r w:rsidRPr="00B06F14">
        <w:t>Misuse or anomalous behavior</w:t>
      </w:r>
    </w:p>
    <w:p w14:paraId="2BC247CC" w14:textId="77777777" w:rsidR="00B06F14" w:rsidRPr="00B06F14" w:rsidRDefault="00B06F14" w:rsidP="00B06F14">
      <w:r w:rsidRPr="00B06F14">
        <w:t>Monitoring logs must feed into central SIEM and analytics pipelines.</w:t>
      </w:r>
    </w:p>
    <w:p w14:paraId="57492A36" w14:textId="77777777" w:rsidR="00B06F14" w:rsidRPr="00B06F14" w:rsidRDefault="00B06F14" w:rsidP="00B06F14">
      <w:r w:rsidRPr="00B06F14">
        <w:pict w14:anchorId="6AD6F823">
          <v:rect id="_x0000_i1081" style="width:0;height:1.5pt" o:hralign="center" o:hrstd="t" o:hr="t" fillcolor="#a0a0a0" stroked="f"/>
        </w:pict>
      </w:r>
    </w:p>
    <w:p w14:paraId="2CE52FF0" w14:textId="77777777" w:rsidR="00B06F14" w:rsidRPr="00B06F14" w:rsidRDefault="00B06F14" w:rsidP="00B06F14">
      <w:pPr>
        <w:rPr>
          <w:b/>
          <w:bCs/>
        </w:rPr>
      </w:pPr>
      <w:r w:rsidRPr="00B06F14">
        <w:rPr>
          <w:b/>
          <w:bCs/>
        </w:rPr>
        <w:t>III. Human-in-the-Loop Requirements</w:t>
      </w:r>
    </w:p>
    <w:p w14:paraId="6F6CC740" w14:textId="77777777" w:rsidR="00B06F14" w:rsidRPr="00B06F14" w:rsidRDefault="00B06F14" w:rsidP="00B06F14">
      <w:r w:rsidRPr="00B06F14">
        <w:t xml:space="preserve">AI must </w:t>
      </w:r>
      <w:r w:rsidRPr="00B06F14">
        <w:rPr>
          <w:b/>
          <w:bCs/>
        </w:rPr>
        <w:t>never replace human judgment</w:t>
      </w:r>
      <w:r w:rsidRPr="00B06F14">
        <w:t xml:space="preserve"> for sensitive or legally material decisions.</w:t>
      </w:r>
    </w:p>
    <w:p w14:paraId="3B24E3E0" w14:textId="77777777" w:rsidR="00B06F14" w:rsidRPr="00B06F14" w:rsidRDefault="00B06F14" w:rsidP="00B06F14">
      <w:pPr>
        <w:rPr>
          <w:b/>
          <w:bCs/>
        </w:rPr>
      </w:pPr>
      <w:r w:rsidRPr="00B06F14">
        <w:rPr>
          <w:b/>
          <w:bCs/>
        </w:rPr>
        <w:t>1. Mandatory Human Oversight</w:t>
      </w:r>
    </w:p>
    <w:p w14:paraId="1146EB82" w14:textId="77777777" w:rsidR="00B06F14" w:rsidRPr="00B06F14" w:rsidRDefault="00B06F14" w:rsidP="00B06F14">
      <w:r w:rsidRPr="00B06F14">
        <w:t>For high-risk or sensitive outputs:</w:t>
      </w:r>
    </w:p>
    <w:p w14:paraId="68C5999D" w14:textId="77777777" w:rsidR="00B06F14" w:rsidRPr="00B06F14" w:rsidRDefault="00B06F14" w:rsidP="00B06F14">
      <w:pPr>
        <w:numPr>
          <w:ilvl w:val="0"/>
          <w:numId w:val="14"/>
        </w:numPr>
      </w:pPr>
      <w:r w:rsidRPr="00B06F14">
        <w:t>Humans must review model recommendations</w:t>
      </w:r>
    </w:p>
    <w:p w14:paraId="7FA30F7F" w14:textId="77777777" w:rsidR="00B06F14" w:rsidRPr="00B06F14" w:rsidRDefault="00B06F14" w:rsidP="00B06F14">
      <w:pPr>
        <w:numPr>
          <w:ilvl w:val="0"/>
          <w:numId w:val="14"/>
        </w:numPr>
      </w:pPr>
      <w:r w:rsidRPr="00B06F14">
        <w:t>No automated decision may occur without explicit human validation</w:t>
      </w:r>
    </w:p>
    <w:p w14:paraId="2D9677D2" w14:textId="77777777" w:rsidR="00B06F14" w:rsidRPr="00B06F14" w:rsidRDefault="00B06F14" w:rsidP="00B06F14">
      <w:pPr>
        <w:numPr>
          <w:ilvl w:val="0"/>
          <w:numId w:val="14"/>
        </w:numPr>
      </w:pPr>
      <w:r w:rsidRPr="00B06F14">
        <w:t>Users must be trained to understand model confidence, limitations, and context</w:t>
      </w:r>
    </w:p>
    <w:p w14:paraId="007F705C" w14:textId="77777777" w:rsidR="00B06F14" w:rsidRPr="00B06F14" w:rsidRDefault="00B06F14" w:rsidP="00B06F14">
      <w:pPr>
        <w:rPr>
          <w:b/>
          <w:bCs/>
        </w:rPr>
      </w:pPr>
      <w:r w:rsidRPr="00B06F14">
        <w:rPr>
          <w:b/>
          <w:bCs/>
        </w:rPr>
        <w:t>2. Explainability and Transparency</w:t>
      </w:r>
    </w:p>
    <w:p w14:paraId="34062E53" w14:textId="77777777" w:rsidR="00B06F14" w:rsidRPr="00B06F14" w:rsidRDefault="00B06F14" w:rsidP="00B06F14">
      <w:r w:rsidRPr="00B06F14">
        <w:t>Models must support:</w:t>
      </w:r>
    </w:p>
    <w:p w14:paraId="6C2BE2C5" w14:textId="77777777" w:rsidR="00B06F14" w:rsidRPr="00B06F14" w:rsidRDefault="00B06F14" w:rsidP="00B06F14">
      <w:pPr>
        <w:numPr>
          <w:ilvl w:val="0"/>
          <w:numId w:val="15"/>
        </w:numPr>
      </w:pPr>
      <w:r w:rsidRPr="00B06F14">
        <w:t>Explanation of outputs in plain language</w:t>
      </w:r>
    </w:p>
    <w:p w14:paraId="6AA782E2" w14:textId="77777777" w:rsidR="00B06F14" w:rsidRPr="00B06F14" w:rsidRDefault="00B06F14" w:rsidP="00B06F14">
      <w:pPr>
        <w:numPr>
          <w:ilvl w:val="0"/>
          <w:numId w:val="15"/>
        </w:numPr>
      </w:pPr>
      <w:r w:rsidRPr="00B06F14">
        <w:t>Insight into key factors influencing results</w:t>
      </w:r>
    </w:p>
    <w:p w14:paraId="3754FC22" w14:textId="77777777" w:rsidR="00B06F14" w:rsidRPr="00B06F14" w:rsidRDefault="00B06F14" w:rsidP="00B06F14">
      <w:pPr>
        <w:numPr>
          <w:ilvl w:val="0"/>
          <w:numId w:val="15"/>
        </w:numPr>
      </w:pPr>
      <w:r w:rsidRPr="00B06F14">
        <w:lastRenderedPageBreak/>
        <w:t>Documentation available to courts, auditors, and governance boards</w:t>
      </w:r>
    </w:p>
    <w:p w14:paraId="52596AA2" w14:textId="77777777" w:rsidR="00B06F14" w:rsidRPr="00B06F14" w:rsidRDefault="00B06F14" w:rsidP="00B06F14">
      <w:r w:rsidRPr="00B06F14">
        <w:t>Opaque “black box” models are not acceptable for high-risk judicial contexts.</w:t>
      </w:r>
    </w:p>
    <w:p w14:paraId="4B5CB13A" w14:textId="77777777" w:rsidR="00B06F14" w:rsidRPr="00B06F14" w:rsidRDefault="00B06F14" w:rsidP="00B06F14">
      <w:r w:rsidRPr="00B06F14">
        <w:t>13_AI_ML_Governance_Basics</w:t>
      </w:r>
    </w:p>
    <w:p w14:paraId="3E07D8E2" w14:textId="77777777" w:rsidR="00B06F14" w:rsidRPr="00B06F14" w:rsidRDefault="00B06F14" w:rsidP="00B06F14">
      <w:r w:rsidRPr="00B06F14">
        <w:pict w14:anchorId="53FA40F6">
          <v:rect id="_x0000_i1082" style="width:0;height:1.5pt" o:hralign="center" o:hrstd="t" o:hr="t" fillcolor="#a0a0a0" stroked="f"/>
        </w:pict>
      </w:r>
    </w:p>
    <w:p w14:paraId="4E1835A2" w14:textId="77777777" w:rsidR="00B06F14" w:rsidRPr="00B06F14" w:rsidRDefault="00B06F14" w:rsidP="00B06F14">
      <w:pPr>
        <w:rPr>
          <w:b/>
          <w:bCs/>
        </w:rPr>
      </w:pPr>
      <w:r w:rsidRPr="00B06F14">
        <w:rPr>
          <w:b/>
          <w:bCs/>
        </w:rPr>
        <w:t>IV. Security &amp; Access Control Requirements</w:t>
      </w:r>
    </w:p>
    <w:p w14:paraId="11CE7866" w14:textId="77777777" w:rsidR="00B06F14" w:rsidRPr="00B06F14" w:rsidRDefault="00B06F14" w:rsidP="00B06F14">
      <w:r w:rsidRPr="00B06F14">
        <w:t>AI/ML systems handling Sensitive or Sealed data must follow the judiciary’s strictest data protection rules.</w:t>
      </w:r>
    </w:p>
    <w:p w14:paraId="38ED8DCA" w14:textId="77777777" w:rsidR="00B06F14" w:rsidRPr="00B06F14" w:rsidRDefault="00B06F14" w:rsidP="00B06F14">
      <w:pPr>
        <w:rPr>
          <w:b/>
          <w:bCs/>
        </w:rPr>
      </w:pPr>
      <w:r w:rsidRPr="00B06F14">
        <w:rPr>
          <w:b/>
          <w:bCs/>
        </w:rPr>
        <w:t>1. No Public Endpoints for Sensitive Workloads</w:t>
      </w:r>
    </w:p>
    <w:p w14:paraId="0C6542B9" w14:textId="77777777" w:rsidR="00B06F14" w:rsidRPr="00B06F14" w:rsidRDefault="00B06F14" w:rsidP="00B06F14">
      <w:r w:rsidRPr="00B06F14">
        <w:t>AI/ML services processing:</w:t>
      </w:r>
    </w:p>
    <w:p w14:paraId="23BD597F" w14:textId="77777777" w:rsidR="00B06F14" w:rsidRPr="00B06F14" w:rsidRDefault="00B06F14" w:rsidP="00B06F14">
      <w:pPr>
        <w:numPr>
          <w:ilvl w:val="0"/>
          <w:numId w:val="16"/>
        </w:numPr>
      </w:pPr>
      <w:r w:rsidRPr="00B06F14">
        <w:t>CUI</w:t>
      </w:r>
    </w:p>
    <w:p w14:paraId="321F3002" w14:textId="77777777" w:rsidR="00B06F14" w:rsidRPr="00B06F14" w:rsidRDefault="00B06F14" w:rsidP="00B06F14">
      <w:pPr>
        <w:numPr>
          <w:ilvl w:val="0"/>
          <w:numId w:val="16"/>
        </w:numPr>
      </w:pPr>
      <w:r w:rsidRPr="00B06F14">
        <w:t>PII</w:t>
      </w:r>
    </w:p>
    <w:p w14:paraId="71819284" w14:textId="77777777" w:rsidR="00B06F14" w:rsidRPr="00B06F14" w:rsidRDefault="00B06F14" w:rsidP="00B06F14">
      <w:pPr>
        <w:numPr>
          <w:ilvl w:val="0"/>
          <w:numId w:val="16"/>
        </w:numPr>
      </w:pPr>
      <w:r w:rsidRPr="00B06F14">
        <w:t>Sealed case data</w:t>
      </w:r>
    </w:p>
    <w:p w14:paraId="12DED156" w14:textId="77777777" w:rsidR="00B06F14" w:rsidRPr="00B06F14" w:rsidRDefault="00B06F14" w:rsidP="00B06F14">
      <w:pPr>
        <w:numPr>
          <w:ilvl w:val="0"/>
          <w:numId w:val="16"/>
        </w:numPr>
      </w:pPr>
      <w:r w:rsidRPr="00B06F14">
        <w:t>Evidence</w:t>
      </w:r>
    </w:p>
    <w:p w14:paraId="09117BA1" w14:textId="77777777" w:rsidR="00B06F14" w:rsidRPr="00B06F14" w:rsidRDefault="00B06F14" w:rsidP="00B06F14">
      <w:r w:rsidRPr="00B06F14">
        <w:t>must only be accessible through:</w:t>
      </w:r>
    </w:p>
    <w:p w14:paraId="7EC0897B" w14:textId="77777777" w:rsidR="00B06F14" w:rsidRPr="00B06F14" w:rsidRDefault="00B06F14" w:rsidP="00B06F14">
      <w:pPr>
        <w:numPr>
          <w:ilvl w:val="0"/>
          <w:numId w:val="17"/>
        </w:numPr>
      </w:pPr>
      <w:r w:rsidRPr="00B06F14">
        <w:t>Private VPC/</w:t>
      </w:r>
      <w:proofErr w:type="spellStart"/>
      <w:r w:rsidRPr="00B06F14">
        <w:t>VNet</w:t>
      </w:r>
      <w:proofErr w:type="spellEnd"/>
      <w:r w:rsidRPr="00B06F14">
        <w:t xml:space="preserve"> endpoints</w:t>
      </w:r>
    </w:p>
    <w:p w14:paraId="3B672427" w14:textId="77777777" w:rsidR="00B06F14" w:rsidRPr="00B06F14" w:rsidRDefault="00B06F14" w:rsidP="00B06F14">
      <w:pPr>
        <w:numPr>
          <w:ilvl w:val="0"/>
          <w:numId w:val="17"/>
        </w:numPr>
      </w:pPr>
      <w:r w:rsidRPr="00B06F14">
        <w:t>Court-specific segmentation</w:t>
      </w:r>
    </w:p>
    <w:p w14:paraId="7EE2B85E" w14:textId="77777777" w:rsidR="00B06F14" w:rsidRPr="00B06F14" w:rsidRDefault="00B06F14" w:rsidP="00B06F14">
      <w:pPr>
        <w:numPr>
          <w:ilvl w:val="0"/>
          <w:numId w:val="17"/>
        </w:numPr>
      </w:pPr>
      <w:r w:rsidRPr="00B06F14">
        <w:t>Zero Trust access control</w:t>
      </w:r>
    </w:p>
    <w:p w14:paraId="5AC7E3EF" w14:textId="77777777" w:rsidR="00B06F14" w:rsidRPr="00B06F14" w:rsidRDefault="00B06F14" w:rsidP="00B06F14">
      <w:pPr>
        <w:numPr>
          <w:ilvl w:val="0"/>
          <w:numId w:val="17"/>
        </w:numPr>
      </w:pPr>
      <w:r w:rsidRPr="00B06F14">
        <w:t>Identity-based routing</w:t>
      </w:r>
    </w:p>
    <w:p w14:paraId="41803658" w14:textId="77777777" w:rsidR="00B06F14" w:rsidRPr="00B06F14" w:rsidRDefault="00B06F14" w:rsidP="00B06F14">
      <w:r w:rsidRPr="00B06F14">
        <w:t>Public exposure is prohibited.</w:t>
      </w:r>
      <w:r w:rsidRPr="00B06F14">
        <w:br/>
      </w:r>
    </w:p>
    <w:p w14:paraId="6EB1A4BC" w14:textId="77777777" w:rsidR="00B06F14" w:rsidRPr="00B06F14" w:rsidRDefault="00B06F14" w:rsidP="00B06F14">
      <w:r w:rsidRPr="00B06F14">
        <w:t>13_AI_ML_Governance_Basics</w:t>
      </w:r>
    </w:p>
    <w:p w14:paraId="3009A72D" w14:textId="77777777" w:rsidR="00B06F14" w:rsidRPr="00B06F14" w:rsidRDefault="00B06F14" w:rsidP="00B06F14">
      <w:r w:rsidRPr="00B06F14">
        <w:pict w14:anchorId="429B0D16">
          <v:rect id="_x0000_i1083" style="width:0;height:1.5pt" o:hralign="center" o:hrstd="t" o:hr="t" fillcolor="#a0a0a0" stroked="f"/>
        </w:pict>
      </w:r>
    </w:p>
    <w:p w14:paraId="7D5F2BF5" w14:textId="77777777" w:rsidR="00B06F14" w:rsidRPr="00B06F14" w:rsidRDefault="00B06F14" w:rsidP="00B06F14">
      <w:pPr>
        <w:rPr>
          <w:b/>
          <w:bCs/>
        </w:rPr>
      </w:pPr>
      <w:r w:rsidRPr="00B06F14">
        <w:rPr>
          <w:b/>
          <w:bCs/>
        </w:rPr>
        <w:t>2. Data Handling Requirements</w:t>
      </w:r>
    </w:p>
    <w:p w14:paraId="47264233" w14:textId="77777777" w:rsidR="00B06F14" w:rsidRPr="00B06F14" w:rsidRDefault="00B06F14" w:rsidP="00B06F14">
      <w:r w:rsidRPr="00B06F14">
        <w:t>Models must enforce:</w:t>
      </w:r>
    </w:p>
    <w:p w14:paraId="21C68375" w14:textId="77777777" w:rsidR="00B06F14" w:rsidRPr="00B06F14" w:rsidRDefault="00B06F14" w:rsidP="00B06F14">
      <w:pPr>
        <w:numPr>
          <w:ilvl w:val="0"/>
          <w:numId w:val="18"/>
        </w:numPr>
      </w:pPr>
      <w:r w:rsidRPr="00B06F14">
        <w:t>Strong encryption (in transit + at rest)</w:t>
      </w:r>
    </w:p>
    <w:p w14:paraId="57ADECAE" w14:textId="77777777" w:rsidR="00B06F14" w:rsidRPr="00B06F14" w:rsidRDefault="00B06F14" w:rsidP="00B06F14">
      <w:pPr>
        <w:numPr>
          <w:ilvl w:val="0"/>
          <w:numId w:val="18"/>
        </w:numPr>
      </w:pPr>
      <w:r w:rsidRPr="00B06F14">
        <w:t>Attribute-based access tied to court, case type, and clearance</w:t>
      </w:r>
    </w:p>
    <w:p w14:paraId="465DAC7F" w14:textId="77777777" w:rsidR="00B06F14" w:rsidRPr="00B06F14" w:rsidRDefault="00B06F14" w:rsidP="00B06F14">
      <w:pPr>
        <w:numPr>
          <w:ilvl w:val="0"/>
          <w:numId w:val="18"/>
        </w:numPr>
      </w:pPr>
      <w:r w:rsidRPr="00B06F14">
        <w:t>Data minimization (only necessary inputs)</w:t>
      </w:r>
    </w:p>
    <w:p w14:paraId="12AF6373" w14:textId="77777777" w:rsidR="00B06F14" w:rsidRPr="00B06F14" w:rsidRDefault="00B06F14" w:rsidP="00B06F14">
      <w:pPr>
        <w:numPr>
          <w:ilvl w:val="0"/>
          <w:numId w:val="18"/>
        </w:numPr>
      </w:pPr>
      <w:r w:rsidRPr="00B06F14">
        <w:lastRenderedPageBreak/>
        <w:t>Secure training pipelines that prevent data leakage</w:t>
      </w:r>
    </w:p>
    <w:p w14:paraId="6D86E80D" w14:textId="77777777" w:rsidR="00B06F14" w:rsidRPr="00B06F14" w:rsidRDefault="00B06F14" w:rsidP="00B06F14">
      <w:pPr>
        <w:numPr>
          <w:ilvl w:val="0"/>
          <w:numId w:val="18"/>
        </w:numPr>
      </w:pPr>
      <w:r w:rsidRPr="00B06F14">
        <w:t>Segregation of sealed or sensitive data</w:t>
      </w:r>
    </w:p>
    <w:p w14:paraId="6B811A2E" w14:textId="77777777" w:rsidR="00B06F14" w:rsidRPr="00B06F14" w:rsidRDefault="00B06F14" w:rsidP="00B06F14">
      <w:r w:rsidRPr="00B06F14">
        <w:t>Training datasets must follow:</w:t>
      </w:r>
    </w:p>
    <w:p w14:paraId="52D6406F" w14:textId="77777777" w:rsidR="00B06F14" w:rsidRPr="00B06F14" w:rsidRDefault="00B06F14" w:rsidP="00B06F14">
      <w:pPr>
        <w:numPr>
          <w:ilvl w:val="0"/>
          <w:numId w:val="19"/>
        </w:numPr>
      </w:pPr>
      <w:r w:rsidRPr="00B06F14">
        <w:t>Proper classification tagging</w:t>
      </w:r>
    </w:p>
    <w:p w14:paraId="0072C78E" w14:textId="77777777" w:rsidR="00B06F14" w:rsidRPr="00B06F14" w:rsidRDefault="00B06F14" w:rsidP="00B06F14">
      <w:pPr>
        <w:numPr>
          <w:ilvl w:val="0"/>
          <w:numId w:val="19"/>
        </w:numPr>
      </w:pPr>
      <w:r w:rsidRPr="00B06F14">
        <w:t>Approved residency and retention policies</w:t>
      </w:r>
    </w:p>
    <w:p w14:paraId="4E5E5546" w14:textId="77777777" w:rsidR="00B06F14" w:rsidRPr="00B06F14" w:rsidRDefault="00B06F14" w:rsidP="00B06F14">
      <w:pPr>
        <w:numPr>
          <w:ilvl w:val="0"/>
          <w:numId w:val="19"/>
        </w:numPr>
      </w:pPr>
      <w:r w:rsidRPr="00B06F14">
        <w:t>Controls preventing re-identification or improper inference</w:t>
      </w:r>
    </w:p>
    <w:p w14:paraId="13FA2B3C" w14:textId="77777777" w:rsidR="00B06F14" w:rsidRPr="00B06F14" w:rsidRDefault="00B06F14" w:rsidP="00B06F14">
      <w:r w:rsidRPr="00B06F14">
        <w:pict w14:anchorId="5151D829">
          <v:rect id="_x0000_i1084" style="width:0;height:1.5pt" o:hralign="center" o:hrstd="t" o:hr="t" fillcolor="#a0a0a0" stroked="f"/>
        </w:pict>
      </w:r>
    </w:p>
    <w:p w14:paraId="7F5962B4" w14:textId="77777777" w:rsidR="00B06F14" w:rsidRPr="00B06F14" w:rsidRDefault="00B06F14" w:rsidP="00B06F14">
      <w:pPr>
        <w:rPr>
          <w:b/>
          <w:bCs/>
        </w:rPr>
      </w:pPr>
      <w:r w:rsidRPr="00B06F14">
        <w:rPr>
          <w:b/>
          <w:bCs/>
        </w:rPr>
        <w:t>3. Least-Privilege Access</w:t>
      </w:r>
    </w:p>
    <w:p w14:paraId="232C7F4A" w14:textId="77777777" w:rsidR="00B06F14" w:rsidRPr="00B06F14" w:rsidRDefault="00B06F14" w:rsidP="00B06F14">
      <w:r w:rsidRPr="00B06F14">
        <w:t>Only explicitly authorized users, systems, or pipelines may:</w:t>
      </w:r>
    </w:p>
    <w:p w14:paraId="7D1C02EF" w14:textId="77777777" w:rsidR="00B06F14" w:rsidRPr="00B06F14" w:rsidRDefault="00B06F14" w:rsidP="00B06F14">
      <w:pPr>
        <w:numPr>
          <w:ilvl w:val="0"/>
          <w:numId w:val="20"/>
        </w:numPr>
      </w:pPr>
      <w:r w:rsidRPr="00B06F14">
        <w:t>Train models</w:t>
      </w:r>
    </w:p>
    <w:p w14:paraId="36A98ED9" w14:textId="77777777" w:rsidR="00B06F14" w:rsidRPr="00B06F14" w:rsidRDefault="00B06F14" w:rsidP="00B06F14">
      <w:pPr>
        <w:numPr>
          <w:ilvl w:val="0"/>
          <w:numId w:val="20"/>
        </w:numPr>
      </w:pPr>
      <w:r w:rsidRPr="00B06F14">
        <w:t>Access model parameters</w:t>
      </w:r>
    </w:p>
    <w:p w14:paraId="21D9F6C5" w14:textId="77777777" w:rsidR="00B06F14" w:rsidRPr="00B06F14" w:rsidRDefault="00B06F14" w:rsidP="00B06F14">
      <w:pPr>
        <w:numPr>
          <w:ilvl w:val="0"/>
          <w:numId w:val="20"/>
        </w:numPr>
      </w:pPr>
      <w:r w:rsidRPr="00B06F14">
        <w:t>Trigger inference</w:t>
      </w:r>
    </w:p>
    <w:p w14:paraId="41DCB889" w14:textId="77777777" w:rsidR="00B06F14" w:rsidRPr="00B06F14" w:rsidRDefault="00B06F14" w:rsidP="00B06F14">
      <w:pPr>
        <w:numPr>
          <w:ilvl w:val="0"/>
          <w:numId w:val="20"/>
        </w:numPr>
      </w:pPr>
      <w:r w:rsidRPr="00B06F14">
        <w:t>Modify model configurations</w:t>
      </w:r>
    </w:p>
    <w:p w14:paraId="4BA038DC" w14:textId="77777777" w:rsidR="00B06F14" w:rsidRPr="00B06F14" w:rsidRDefault="00B06F14" w:rsidP="00B06F14">
      <w:r w:rsidRPr="00B06F14">
        <w:t>Privileged access paths must require:</w:t>
      </w:r>
    </w:p>
    <w:p w14:paraId="5CB228A3" w14:textId="77777777" w:rsidR="00B06F14" w:rsidRPr="00B06F14" w:rsidRDefault="00B06F14" w:rsidP="00B06F14">
      <w:pPr>
        <w:numPr>
          <w:ilvl w:val="0"/>
          <w:numId w:val="21"/>
        </w:numPr>
      </w:pPr>
      <w:r w:rsidRPr="00B06F14">
        <w:t>MFA</w:t>
      </w:r>
    </w:p>
    <w:p w14:paraId="39CDD174" w14:textId="77777777" w:rsidR="00B06F14" w:rsidRPr="00B06F14" w:rsidRDefault="00B06F14" w:rsidP="00B06F14">
      <w:pPr>
        <w:numPr>
          <w:ilvl w:val="0"/>
          <w:numId w:val="21"/>
        </w:numPr>
      </w:pPr>
      <w:r w:rsidRPr="00B06F14">
        <w:t>Session recording</w:t>
      </w:r>
    </w:p>
    <w:p w14:paraId="27E9199F" w14:textId="77777777" w:rsidR="00B06F14" w:rsidRPr="00B06F14" w:rsidRDefault="00B06F14" w:rsidP="00B06F14">
      <w:pPr>
        <w:numPr>
          <w:ilvl w:val="0"/>
          <w:numId w:val="21"/>
        </w:numPr>
      </w:pPr>
      <w:r w:rsidRPr="00B06F14">
        <w:t>JIT elevation</w:t>
      </w:r>
    </w:p>
    <w:p w14:paraId="3488B15E" w14:textId="77777777" w:rsidR="00B06F14" w:rsidRPr="00B06F14" w:rsidRDefault="00B06F14" w:rsidP="00B06F14">
      <w:r w:rsidRPr="00B06F14">
        <w:pict w14:anchorId="4BDE8E8F">
          <v:rect id="_x0000_i1085" style="width:0;height:1.5pt" o:hralign="center" o:hrstd="t" o:hr="t" fillcolor="#a0a0a0" stroked="f"/>
        </w:pict>
      </w:r>
    </w:p>
    <w:p w14:paraId="7B093D5C" w14:textId="77777777" w:rsidR="00B06F14" w:rsidRPr="00B06F14" w:rsidRDefault="00B06F14" w:rsidP="00B06F14">
      <w:pPr>
        <w:rPr>
          <w:b/>
          <w:bCs/>
        </w:rPr>
      </w:pPr>
      <w:r w:rsidRPr="00B06F14">
        <w:rPr>
          <w:b/>
          <w:bCs/>
        </w:rPr>
        <w:t>V. Auditability, Logging, and Evidence Requirements</w:t>
      </w:r>
    </w:p>
    <w:p w14:paraId="2C83E6F0" w14:textId="77777777" w:rsidR="00B06F14" w:rsidRPr="00B06F14" w:rsidRDefault="00B06F14" w:rsidP="00B06F14">
      <w:r w:rsidRPr="00B06F14">
        <w:t>AI/ML systems must be fully auditable to maintain judicial trust and compliance.</w:t>
      </w:r>
    </w:p>
    <w:p w14:paraId="5B3F4A0C" w14:textId="77777777" w:rsidR="00B06F14" w:rsidRPr="00B06F14" w:rsidRDefault="00B06F14" w:rsidP="00B06F14">
      <w:pPr>
        <w:rPr>
          <w:b/>
          <w:bCs/>
        </w:rPr>
      </w:pPr>
      <w:r w:rsidRPr="00B06F14">
        <w:rPr>
          <w:b/>
          <w:bCs/>
        </w:rPr>
        <w:t>1. Mandatory Logging</w:t>
      </w:r>
    </w:p>
    <w:p w14:paraId="2608856E" w14:textId="77777777" w:rsidR="00B06F14" w:rsidRPr="00B06F14" w:rsidRDefault="00B06F14" w:rsidP="00B06F14">
      <w:r w:rsidRPr="00B06F14">
        <w:t>Every inference request must log:</w:t>
      </w:r>
    </w:p>
    <w:p w14:paraId="2FF382FC" w14:textId="77777777" w:rsidR="00B06F14" w:rsidRPr="00B06F14" w:rsidRDefault="00B06F14" w:rsidP="00B06F14">
      <w:pPr>
        <w:numPr>
          <w:ilvl w:val="0"/>
          <w:numId w:val="22"/>
        </w:numPr>
      </w:pPr>
      <w:r w:rsidRPr="00B06F14">
        <w:t>Request origin</w:t>
      </w:r>
    </w:p>
    <w:p w14:paraId="2BF4D5F7" w14:textId="77777777" w:rsidR="00B06F14" w:rsidRPr="00B06F14" w:rsidRDefault="00B06F14" w:rsidP="00B06F14">
      <w:pPr>
        <w:numPr>
          <w:ilvl w:val="0"/>
          <w:numId w:val="22"/>
        </w:numPr>
      </w:pPr>
      <w:r w:rsidRPr="00B06F14">
        <w:t>User identity or service identity</w:t>
      </w:r>
    </w:p>
    <w:p w14:paraId="6AC12517" w14:textId="77777777" w:rsidR="00B06F14" w:rsidRPr="00B06F14" w:rsidRDefault="00B06F14" w:rsidP="00B06F14">
      <w:pPr>
        <w:numPr>
          <w:ilvl w:val="0"/>
          <w:numId w:val="22"/>
        </w:numPr>
      </w:pPr>
      <w:r w:rsidRPr="00B06F14">
        <w:t>Input metadata</w:t>
      </w:r>
    </w:p>
    <w:p w14:paraId="0EB8E4AF" w14:textId="77777777" w:rsidR="00B06F14" w:rsidRPr="00B06F14" w:rsidRDefault="00B06F14" w:rsidP="00B06F14">
      <w:pPr>
        <w:numPr>
          <w:ilvl w:val="0"/>
          <w:numId w:val="22"/>
        </w:numPr>
      </w:pPr>
      <w:r w:rsidRPr="00B06F14">
        <w:t>Output and confidence score</w:t>
      </w:r>
    </w:p>
    <w:p w14:paraId="6629D4AE" w14:textId="77777777" w:rsidR="00B06F14" w:rsidRPr="00B06F14" w:rsidRDefault="00B06F14" w:rsidP="00B06F14">
      <w:pPr>
        <w:numPr>
          <w:ilvl w:val="0"/>
          <w:numId w:val="22"/>
        </w:numPr>
      </w:pPr>
      <w:r w:rsidRPr="00B06F14">
        <w:lastRenderedPageBreak/>
        <w:t>Model version</w:t>
      </w:r>
    </w:p>
    <w:p w14:paraId="6DD0FF82" w14:textId="77777777" w:rsidR="00B06F14" w:rsidRPr="00B06F14" w:rsidRDefault="00B06F14" w:rsidP="00B06F14">
      <w:pPr>
        <w:numPr>
          <w:ilvl w:val="0"/>
          <w:numId w:val="22"/>
        </w:numPr>
      </w:pPr>
      <w:r w:rsidRPr="00B06F14">
        <w:t>Timestamp</w:t>
      </w:r>
    </w:p>
    <w:p w14:paraId="05E71870" w14:textId="77777777" w:rsidR="00B06F14" w:rsidRPr="00B06F14" w:rsidRDefault="00B06F14" w:rsidP="00B06F14">
      <w:pPr>
        <w:numPr>
          <w:ilvl w:val="0"/>
          <w:numId w:val="22"/>
        </w:numPr>
      </w:pPr>
      <w:r w:rsidRPr="00B06F14">
        <w:t>Resource identifiers</w:t>
      </w:r>
    </w:p>
    <w:p w14:paraId="0DA13E0F" w14:textId="77777777" w:rsidR="00B06F14" w:rsidRPr="00B06F14" w:rsidRDefault="00B06F14" w:rsidP="00B06F14">
      <w:pPr>
        <w:rPr>
          <w:b/>
          <w:bCs/>
        </w:rPr>
      </w:pPr>
      <w:r w:rsidRPr="00B06F14">
        <w:rPr>
          <w:b/>
          <w:bCs/>
        </w:rPr>
        <w:t>2. Traceability</w:t>
      </w:r>
    </w:p>
    <w:p w14:paraId="7DD66FDB" w14:textId="77777777" w:rsidR="00B06F14" w:rsidRPr="00B06F14" w:rsidRDefault="00B06F14" w:rsidP="00B06F14">
      <w:r w:rsidRPr="00B06F14">
        <w:t>Systems must support:</w:t>
      </w:r>
    </w:p>
    <w:p w14:paraId="268E1D6B" w14:textId="77777777" w:rsidR="00B06F14" w:rsidRPr="00B06F14" w:rsidRDefault="00B06F14" w:rsidP="00B06F14">
      <w:pPr>
        <w:numPr>
          <w:ilvl w:val="0"/>
          <w:numId w:val="23"/>
        </w:numPr>
      </w:pPr>
      <w:r w:rsidRPr="00B06F14">
        <w:t>Historical replay of model behavior</w:t>
      </w:r>
    </w:p>
    <w:p w14:paraId="350B6B43" w14:textId="77777777" w:rsidR="00B06F14" w:rsidRPr="00B06F14" w:rsidRDefault="00B06F14" w:rsidP="00B06F14">
      <w:pPr>
        <w:numPr>
          <w:ilvl w:val="0"/>
          <w:numId w:val="23"/>
        </w:numPr>
      </w:pPr>
      <w:r w:rsidRPr="00B06F14">
        <w:t>Reconstruction of inference events for case review</w:t>
      </w:r>
    </w:p>
    <w:p w14:paraId="121EB791" w14:textId="77777777" w:rsidR="00B06F14" w:rsidRPr="00B06F14" w:rsidRDefault="00B06F14" w:rsidP="00B06F14">
      <w:pPr>
        <w:numPr>
          <w:ilvl w:val="0"/>
          <w:numId w:val="23"/>
        </w:numPr>
      </w:pPr>
      <w:r w:rsidRPr="00B06F14">
        <w:t>Mapping of decisions to model version datasets</w:t>
      </w:r>
    </w:p>
    <w:p w14:paraId="3F75016E" w14:textId="77777777" w:rsidR="00B06F14" w:rsidRPr="00B06F14" w:rsidRDefault="00B06F14" w:rsidP="00B06F14">
      <w:r w:rsidRPr="00B06F14">
        <w:t>Logs must integrate with:</w:t>
      </w:r>
    </w:p>
    <w:p w14:paraId="06C4A4F1" w14:textId="77777777" w:rsidR="00B06F14" w:rsidRPr="00B06F14" w:rsidRDefault="00B06F14" w:rsidP="00B06F14">
      <w:pPr>
        <w:numPr>
          <w:ilvl w:val="0"/>
          <w:numId w:val="24"/>
        </w:numPr>
      </w:pPr>
      <w:r w:rsidRPr="00B06F14">
        <w:t>Central SIEM</w:t>
      </w:r>
    </w:p>
    <w:p w14:paraId="40F86C12" w14:textId="77777777" w:rsidR="00B06F14" w:rsidRPr="00B06F14" w:rsidRDefault="00B06F14" w:rsidP="00B06F14">
      <w:pPr>
        <w:numPr>
          <w:ilvl w:val="0"/>
          <w:numId w:val="24"/>
        </w:numPr>
      </w:pPr>
      <w:proofErr w:type="spellStart"/>
      <w:r w:rsidRPr="00B06F14">
        <w:t>CCoE</w:t>
      </w:r>
      <w:proofErr w:type="spellEnd"/>
      <w:r w:rsidRPr="00B06F14">
        <w:t xml:space="preserve"> observability platform</w:t>
      </w:r>
    </w:p>
    <w:p w14:paraId="1556C310" w14:textId="77777777" w:rsidR="00B06F14" w:rsidRPr="00B06F14" w:rsidRDefault="00B06F14" w:rsidP="00B06F14">
      <w:pPr>
        <w:numPr>
          <w:ilvl w:val="0"/>
          <w:numId w:val="24"/>
        </w:numPr>
      </w:pPr>
      <w:r w:rsidRPr="00B06F14">
        <w:t>AOUSC audit frameworks</w:t>
      </w:r>
    </w:p>
    <w:p w14:paraId="3C85EC18" w14:textId="77777777" w:rsidR="00B06F14" w:rsidRPr="00B06F14" w:rsidRDefault="00B06F14" w:rsidP="00B06F14">
      <w:pPr>
        <w:rPr>
          <w:b/>
          <w:bCs/>
        </w:rPr>
      </w:pPr>
      <w:r w:rsidRPr="00B06F14">
        <w:rPr>
          <w:b/>
          <w:bCs/>
        </w:rPr>
        <w:t>3. Evidentiary Use Considerations</w:t>
      </w:r>
    </w:p>
    <w:p w14:paraId="78BF1FCB" w14:textId="77777777" w:rsidR="00B06F14" w:rsidRPr="00B06F14" w:rsidRDefault="00B06F14" w:rsidP="00B06F14">
      <w:r w:rsidRPr="00B06F14">
        <w:t>If AI/ML outputs are used to support judicial proceedings:</w:t>
      </w:r>
    </w:p>
    <w:p w14:paraId="5733AF19" w14:textId="77777777" w:rsidR="00B06F14" w:rsidRPr="00B06F14" w:rsidRDefault="00B06F14" w:rsidP="00B06F14">
      <w:pPr>
        <w:numPr>
          <w:ilvl w:val="0"/>
          <w:numId w:val="25"/>
        </w:numPr>
      </w:pPr>
      <w:r w:rsidRPr="00B06F14">
        <w:t>Model documentation must be available to court authorities</w:t>
      </w:r>
    </w:p>
    <w:p w14:paraId="74D131C3" w14:textId="77777777" w:rsidR="00B06F14" w:rsidRPr="00B06F14" w:rsidRDefault="00B06F14" w:rsidP="00B06F14">
      <w:pPr>
        <w:numPr>
          <w:ilvl w:val="0"/>
          <w:numId w:val="25"/>
        </w:numPr>
      </w:pPr>
      <w:r w:rsidRPr="00B06F14">
        <w:t>Bias, accuracy, and validation evidence must be present</w:t>
      </w:r>
    </w:p>
    <w:p w14:paraId="186F0452" w14:textId="77777777" w:rsidR="00B06F14" w:rsidRPr="00B06F14" w:rsidRDefault="00B06F14" w:rsidP="00B06F14">
      <w:pPr>
        <w:numPr>
          <w:ilvl w:val="0"/>
          <w:numId w:val="25"/>
        </w:numPr>
      </w:pPr>
      <w:r w:rsidRPr="00B06F14">
        <w:t>Chain-of-custody for data and model versions must be established</w:t>
      </w:r>
    </w:p>
    <w:p w14:paraId="760588A4" w14:textId="77777777" w:rsidR="00B06F14" w:rsidRPr="00B06F14" w:rsidRDefault="00B06F14" w:rsidP="00B06F14">
      <w:r w:rsidRPr="00B06F14">
        <w:pict w14:anchorId="340FF2D8">
          <v:rect id="_x0000_i1086" style="width:0;height:1.5pt" o:hralign="center" o:hrstd="t" o:hr="t" fillcolor="#a0a0a0" stroked="f"/>
        </w:pict>
      </w:r>
    </w:p>
    <w:p w14:paraId="4D57E706" w14:textId="77777777" w:rsidR="00B06F14" w:rsidRPr="00B06F14" w:rsidRDefault="00B06F14" w:rsidP="00B06F14">
      <w:pPr>
        <w:rPr>
          <w:b/>
          <w:bCs/>
        </w:rPr>
      </w:pPr>
      <w:r w:rsidRPr="00B06F14">
        <w:rPr>
          <w:b/>
          <w:bCs/>
        </w:rPr>
        <w:t>VI. Model Lifecycle Governance</w:t>
      </w:r>
    </w:p>
    <w:p w14:paraId="4046BD4D" w14:textId="77777777" w:rsidR="00B06F14" w:rsidRPr="00B06F14" w:rsidRDefault="00B06F14" w:rsidP="00B06F14">
      <w:r w:rsidRPr="00B06F14">
        <w:t>The judiciary adopts a controlled lifecycle for all AI systems:</w:t>
      </w:r>
    </w:p>
    <w:p w14:paraId="74D910EE" w14:textId="77777777" w:rsidR="00B06F14" w:rsidRPr="00B06F14" w:rsidRDefault="00B06F14" w:rsidP="00B06F14">
      <w:pPr>
        <w:numPr>
          <w:ilvl w:val="0"/>
          <w:numId w:val="26"/>
        </w:numPr>
      </w:pPr>
      <w:r w:rsidRPr="00B06F14">
        <w:rPr>
          <w:b/>
          <w:bCs/>
        </w:rPr>
        <w:t>Data Preparation and Classification</w:t>
      </w:r>
    </w:p>
    <w:p w14:paraId="466B721F" w14:textId="77777777" w:rsidR="00B06F14" w:rsidRPr="00B06F14" w:rsidRDefault="00B06F14" w:rsidP="00B06F14">
      <w:pPr>
        <w:numPr>
          <w:ilvl w:val="0"/>
          <w:numId w:val="26"/>
        </w:numPr>
      </w:pPr>
      <w:r w:rsidRPr="00B06F14">
        <w:rPr>
          <w:b/>
          <w:bCs/>
        </w:rPr>
        <w:t>Model Development</w:t>
      </w:r>
    </w:p>
    <w:p w14:paraId="2305EC40" w14:textId="77777777" w:rsidR="00B06F14" w:rsidRPr="00B06F14" w:rsidRDefault="00B06F14" w:rsidP="00B06F14">
      <w:pPr>
        <w:numPr>
          <w:ilvl w:val="0"/>
          <w:numId w:val="26"/>
        </w:numPr>
      </w:pPr>
      <w:r w:rsidRPr="00B06F14">
        <w:rPr>
          <w:b/>
          <w:bCs/>
        </w:rPr>
        <w:t>Security &amp; Bias Review</w:t>
      </w:r>
    </w:p>
    <w:p w14:paraId="354516B0" w14:textId="77777777" w:rsidR="00B06F14" w:rsidRPr="00B06F14" w:rsidRDefault="00B06F14" w:rsidP="00B06F14">
      <w:pPr>
        <w:numPr>
          <w:ilvl w:val="0"/>
          <w:numId w:val="26"/>
        </w:numPr>
      </w:pPr>
      <w:r w:rsidRPr="00B06F14">
        <w:rPr>
          <w:b/>
          <w:bCs/>
        </w:rPr>
        <w:t>Approval by AI Governance Board</w:t>
      </w:r>
    </w:p>
    <w:p w14:paraId="368423B2" w14:textId="77777777" w:rsidR="00B06F14" w:rsidRPr="00B06F14" w:rsidRDefault="00B06F14" w:rsidP="00B06F14">
      <w:pPr>
        <w:numPr>
          <w:ilvl w:val="0"/>
          <w:numId w:val="26"/>
        </w:numPr>
      </w:pPr>
      <w:r w:rsidRPr="00B06F14">
        <w:rPr>
          <w:b/>
          <w:bCs/>
        </w:rPr>
        <w:t>Deployment with CI/CD Integration</w:t>
      </w:r>
    </w:p>
    <w:p w14:paraId="065A41A1" w14:textId="77777777" w:rsidR="00B06F14" w:rsidRPr="00B06F14" w:rsidRDefault="00B06F14" w:rsidP="00B06F14">
      <w:pPr>
        <w:numPr>
          <w:ilvl w:val="0"/>
          <w:numId w:val="26"/>
        </w:numPr>
      </w:pPr>
      <w:r w:rsidRPr="00B06F14">
        <w:rPr>
          <w:b/>
          <w:bCs/>
        </w:rPr>
        <w:t>Continuous Monitoring</w:t>
      </w:r>
    </w:p>
    <w:p w14:paraId="4F94686C" w14:textId="77777777" w:rsidR="00B06F14" w:rsidRPr="00B06F14" w:rsidRDefault="00B06F14" w:rsidP="00B06F14">
      <w:pPr>
        <w:numPr>
          <w:ilvl w:val="0"/>
          <w:numId w:val="26"/>
        </w:numPr>
      </w:pPr>
      <w:r w:rsidRPr="00B06F14">
        <w:rPr>
          <w:b/>
          <w:bCs/>
        </w:rPr>
        <w:lastRenderedPageBreak/>
        <w:t>Versioning and Controlled Retirement</w:t>
      </w:r>
    </w:p>
    <w:p w14:paraId="0B76D426" w14:textId="77777777" w:rsidR="00B06F14" w:rsidRPr="00B06F14" w:rsidRDefault="00B06F14" w:rsidP="00B06F14">
      <w:r w:rsidRPr="00B06F14">
        <w:t xml:space="preserve">Deviations from this lifecycle require justification and </w:t>
      </w:r>
      <w:proofErr w:type="spellStart"/>
      <w:r w:rsidRPr="00B06F14">
        <w:t>CCoE</w:t>
      </w:r>
      <w:proofErr w:type="spellEnd"/>
      <w:r w:rsidRPr="00B06F14">
        <w:t xml:space="preserve"> approval.</w:t>
      </w:r>
    </w:p>
    <w:p w14:paraId="68B57245" w14:textId="77777777" w:rsidR="00B06F14" w:rsidRPr="00B06F14" w:rsidRDefault="00B06F14" w:rsidP="00B06F14">
      <w:r w:rsidRPr="00B06F14">
        <w:pict w14:anchorId="62E41BB6">
          <v:rect id="_x0000_i1087" style="width:0;height:1.5pt" o:hralign="center" o:hrstd="t" o:hr="t" fillcolor="#a0a0a0" stroked="f"/>
        </w:pict>
      </w:r>
    </w:p>
    <w:p w14:paraId="13EDB150" w14:textId="77777777" w:rsidR="00B06F14" w:rsidRPr="00B06F14" w:rsidRDefault="00B06F14" w:rsidP="00B06F14">
      <w:pPr>
        <w:rPr>
          <w:b/>
          <w:bCs/>
        </w:rPr>
      </w:pPr>
      <w:r w:rsidRPr="00B06F14">
        <w:rPr>
          <w:b/>
          <w:bCs/>
        </w:rPr>
        <w:t>VII. Summary</w:t>
      </w:r>
    </w:p>
    <w:p w14:paraId="20B80149" w14:textId="77777777" w:rsidR="00B06F14" w:rsidRPr="00B06F14" w:rsidRDefault="00B06F14" w:rsidP="00B06F14">
      <w:r w:rsidRPr="00B06F14">
        <w:t>This AI &amp; ML Governance Baseline ensures AI technologies are deployed responsibly, securely, and in alignment with federal judicial values. By enforcing model risk management, required human oversight, Zero Trust protections, and deep auditability, the judiciary ensures that AI augments its mission without introducing inappropriate risk or compromising sensitive data.</w:t>
      </w:r>
    </w:p>
    <w:p w14:paraId="4E162256" w14:textId="77777777" w:rsidR="00B06F14" w:rsidRPr="00B06F14" w:rsidRDefault="00B06F14" w:rsidP="00B06F14">
      <w:r w:rsidRPr="00B06F14">
        <w:t>This governance provides the foundation for trustworthy, transparent, compliant AI adoption across all courts.</w:t>
      </w:r>
    </w:p>
    <w:p w14:paraId="3DA571E7" w14:textId="2E745C42" w:rsidR="00DE7FB7" w:rsidRPr="00B06F14" w:rsidRDefault="00DE7FB7" w:rsidP="00B06F14"/>
    <w:sectPr w:rsidR="00DE7FB7" w:rsidRPr="00B06F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01719"/>
    <w:multiLevelType w:val="multilevel"/>
    <w:tmpl w:val="A19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2240B"/>
    <w:multiLevelType w:val="multilevel"/>
    <w:tmpl w:val="060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247C"/>
    <w:multiLevelType w:val="multilevel"/>
    <w:tmpl w:val="DF1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7D25"/>
    <w:multiLevelType w:val="multilevel"/>
    <w:tmpl w:val="B64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40F8"/>
    <w:multiLevelType w:val="multilevel"/>
    <w:tmpl w:val="77B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15586"/>
    <w:multiLevelType w:val="multilevel"/>
    <w:tmpl w:val="89B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277EC"/>
    <w:multiLevelType w:val="multilevel"/>
    <w:tmpl w:val="B46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D16AA"/>
    <w:multiLevelType w:val="multilevel"/>
    <w:tmpl w:val="434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A087D"/>
    <w:multiLevelType w:val="multilevel"/>
    <w:tmpl w:val="8C9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410D7"/>
    <w:multiLevelType w:val="multilevel"/>
    <w:tmpl w:val="9CE4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F368F"/>
    <w:multiLevelType w:val="multilevel"/>
    <w:tmpl w:val="B3E4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2832ED"/>
    <w:multiLevelType w:val="multilevel"/>
    <w:tmpl w:val="B35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559CB"/>
    <w:multiLevelType w:val="multilevel"/>
    <w:tmpl w:val="1D2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D5244"/>
    <w:multiLevelType w:val="multilevel"/>
    <w:tmpl w:val="970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33629"/>
    <w:multiLevelType w:val="multilevel"/>
    <w:tmpl w:val="0E1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94BDB"/>
    <w:multiLevelType w:val="multilevel"/>
    <w:tmpl w:val="A5F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72A21"/>
    <w:multiLevelType w:val="multilevel"/>
    <w:tmpl w:val="D444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186621">
    <w:abstractNumId w:val="8"/>
  </w:num>
  <w:num w:numId="2" w16cid:durableId="528879595">
    <w:abstractNumId w:val="6"/>
  </w:num>
  <w:num w:numId="3" w16cid:durableId="161702169">
    <w:abstractNumId w:val="5"/>
  </w:num>
  <w:num w:numId="4" w16cid:durableId="349455020">
    <w:abstractNumId w:val="4"/>
  </w:num>
  <w:num w:numId="5" w16cid:durableId="232160254">
    <w:abstractNumId w:val="7"/>
  </w:num>
  <w:num w:numId="6" w16cid:durableId="1937010647">
    <w:abstractNumId w:val="3"/>
  </w:num>
  <w:num w:numId="7" w16cid:durableId="786895606">
    <w:abstractNumId w:val="2"/>
  </w:num>
  <w:num w:numId="8" w16cid:durableId="1363214617">
    <w:abstractNumId w:val="1"/>
  </w:num>
  <w:num w:numId="9" w16cid:durableId="2022387283">
    <w:abstractNumId w:val="0"/>
  </w:num>
  <w:num w:numId="10" w16cid:durableId="2065329587">
    <w:abstractNumId w:val="25"/>
  </w:num>
  <w:num w:numId="11" w16cid:durableId="1034309143">
    <w:abstractNumId w:val="16"/>
  </w:num>
  <w:num w:numId="12" w16cid:durableId="131945298">
    <w:abstractNumId w:val="13"/>
  </w:num>
  <w:num w:numId="13" w16cid:durableId="1497650351">
    <w:abstractNumId w:val="17"/>
  </w:num>
  <w:num w:numId="14" w16cid:durableId="1428578344">
    <w:abstractNumId w:val="11"/>
  </w:num>
  <w:num w:numId="15" w16cid:durableId="293370321">
    <w:abstractNumId w:val="14"/>
  </w:num>
  <w:num w:numId="16" w16cid:durableId="718945102">
    <w:abstractNumId w:val="12"/>
  </w:num>
  <w:num w:numId="17" w16cid:durableId="147670940">
    <w:abstractNumId w:val="22"/>
  </w:num>
  <w:num w:numId="18" w16cid:durableId="1387677046">
    <w:abstractNumId w:val="21"/>
  </w:num>
  <w:num w:numId="19" w16cid:durableId="633414748">
    <w:abstractNumId w:val="9"/>
  </w:num>
  <w:num w:numId="20" w16cid:durableId="1214581891">
    <w:abstractNumId w:val="10"/>
  </w:num>
  <w:num w:numId="21" w16cid:durableId="826627363">
    <w:abstractNumId w:val="15"/>
  </w:num>
  <w:num w:numId="22" w16cid:durableId="1690448585">
    <w:abstractNumId w:val="20"/>
  </w:num>
  <w:num w:numId="23" w16cid:durableId="1726180601">
    <w:abstractNumId w:val="24"/>
  </w:num>
  <w:num w:numId="24" w16cid:durableId="1365406079">
    <w:abstractNumId w:val="18"/>
  </w:num>
  <w:num w:numId="25" w16cid:durableId="448278122">
    <w:abstractNumId w:val="23"/>
  </w:num>
  <w:num w:numId="26" w16cid:durableId="3017382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6F14"/>
    <w:rsid w:val="00B47730"/>
    <w:rsid w:val="00C173F3"/>
    <w:rsid w:val="00CB0664"/>
    <w:rsid w:val="00DE7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B2746"/>
  <w14:defaultImageDpi w14:val="300"/>
  <w15:docId w15:val="{AFC2EE86-2AEA-45F5-9282-EB2A66D1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62831">
      <w:bodyDiv w:val="1"/>
      <w:marLeft w:val="0"/>
      <w:marRight w:val="0"/>
      <w:marTop w:val="0"/>
      <w:marBottom w:val="0"/>
      <w:divBdr>
        <w:top w:val="none" w:sz="0" w:space="0" w:color="auto"/>
        <w:left w:val="none" w:sz="0" w:space="0" w:color="auto"/>
        <w:bottom w:val="none" w:sz="0" w:space="0" w:color="auto"/>
        <w:right w:val="none" w:sz="0" w:space="0" w:color="auto"/>
      </w:divBdr>
    </w:div>
    <w:div w:id="703679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2</cp:revision>
  <dcterms:created xsi:type="dcterms:W3CDTF">2013-12-23T23:15:00Z</dcterms:created>
  <dcterms:modified xsi:type="dcterms:W3CDTF">2025-12-04T18:01:00Z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8638f3f6-62f6-4269-9820-8de34db2bc3a</vt:lpwstr>
  </property>
</Properties>
</file>