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Volume Structure</w:t>
      </w:r>
    </w:p>
    <w:p>
      <w:r>
        <w:t>[Insert content here]</w:t>
      </w:r>
    </w:p>
    <w:p>
      <w:pPr>
        <w:pStyle w:val="Heading2"/>
      </w:pPr>
      <w:r>
        <w:t>Required Tabs/Sections per RFP</w:t>
      </w:r>
    </w:p>
    <w:p>
      <w:r>
        <w:t>[Insert content here]</w:t>
      </w:r>
    </w:p>
    <w:p>
      <w:pPr>
        <w:pStyle w:val="Heading2"/>
      </w:pPr>
      <w:r>
        <w:t>Page Limits and Formatting</w:t>
      </w:r>
    </w:p>
    <w:p>
      <w:r>
        <w:t>[Insert content here]</w:t>
      </w:r>
    </w:p>
    <w:p>
      <w:pPr>
        <w:pStyle w:val="Heading2"/>
      </w:pPr>
      <w:r>
        <w:t>Section Ownership Matrix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