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risk assessment report 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1: Select up to three hardening tools and methods to implement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2: Explain your recommendations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