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FE743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Mental Health Prevalence Prediction Capstone Project</w:t>
      </w:r>
    </w:p>
    <w:p w14:paraId="4707BF98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2F7ACA00">
          <v:rect id="_x0000_i1025" style="width:0;height:1.5pt" o:hralign="center" o:hrstd="t" o:hr="t" fillcolor="#a0a0a0" stroked="f"/>
        </w:pict>
      </w:r>
    </w:p>
    <w:p w14:paraId="0F4E0449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 Page</w:t>
      </w:r>
    </w:p>
    <w:p w14:paraId="3F0724BC" w14:textId="420BFF50" w:rsidR="00120C1A" w:rsidRPr="00120C1A" w:rsidRDefault="00120C1A" w:rsidP="0012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Project: Mental Health Prevalenc</w:t>
      </w:r>
      <w:r w:rsidR="009A6474">
        <w:rPr>
          <w:rFonts w:ascii="Times New Roman" w:eastAsia="Times New Roman" w:hAnsi="Times New Roman" w:cs="Times New Roman"/>
          <w:kern w:val="0"/>
          <w14:ligatures w14:val="none"/>
        </w:rPr>
        <w:t>e Capstone Project</w:t>
      </w:r>
    </w:p>
    <w:p w14:paraId="10190D54" w14:textId="14487123" w:rsidR="00120C1A" w:rsidRPr="00120C1A" w:rsidRDefault="00120C1A" w:rsidP="0012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 xml:space="preserve">Author: </w:t>
      </w:r>
      <w:r>
        <w:rPr>
          <w:rFonts w:ascii="Times New Roman" w:eastAsia="Times New Roman" w:hAnsi="Times New Roman" w:cs="Times New Roman"/>
          <w:kern w:val="0"/>
          <w14:ligatures w14:val="none"/>
        </w:rPr>
        <w:t>Mary G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ichara</w:t>
      </w:r>
    </w:p>
    <w:p w14:paraId="2C20F881" w14:textId="77777777" w:rsidR="00120C1A" w:rsidRPr="00120C1A" w:rsidRDefault="00120C1A" w:rsidP="0012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Date: September 2025</w:t>
      </w:r>
    </w:p>
    <w:p w14:paraId="07EA2E0E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14A422BE">
          <v:rect id="_x0000_i1026" style="width:0;height:1.5pt" o:hralign="center" o:hrstd="t" o:hr="t" fillcolor="#a0a0a0" stroked="f"/>
        </w:pict>
      </w:r>
    </w:p>
    <w:p w14:paraId="3DF5839C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br/>
        <w:t>This project analyzes global mental health data to predict high depression prevalence. Using a Random Forest model, we achieved 85% accuracy and identified key demographic risk factors. The insights can help inform mental health interventions and policy decisions.</w:t>
      </w:r>
    </w:p>
    <w:p w14:paraId="0EC6DE2D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77D58419">
          <v:rect id="_x0000_i1027" style="width:0;height:1.5pt" o:hralign="center" o:hrstd="t" o:hr="t" fillcolor="#a0a0a0" stroked="f"/>
        </w:pict>
      </w:r>
    </w:p>
    <w:p w14:paraId="7E462A67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br/>
        <w:t>Depression affects millions worldwide, with varying prevalence across countries, age groups, and genders. This project aims to predict high-risk populations using historical prevalence data, providing actionable insights for mental health awareness and early intervention.</w:t>
      </w:r>
    </w:p>
    <w:p w14:paraId="64D5AB40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5539B24F">
          <v:rect id="_x0000_i1028" style="width:0;height:1.5pt" o:hralign="center" o:hrstd="t" o:hr="t" fillcolor="#a0a0a0" stroked="f"/>
        </w:pict>
      </w:r>
    </w:p>
    <w:p w14:paraId="74179D93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</w:p>
    <w:p w14:paraId="4904FCC0" w14:textId="77777777" w:rsidR="00120C1A" w:rsidRPr="00120C1A" w:rsidRDefault="00120C1A" w:rsidP="00120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 xml:space="preserve">Dataset: </w:t>
      </w:r>
      <w:r w:rsidRPr="00120C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1-mental-illnesses-prevalence.csv</w:t>
      </w:r>
    </w:p>
    <w:p w14:paraId="5F611E66" w14:textId="4B3684B3" w:rsidR="00120C1A" w:rsidRPr="00120C1A" w:rsidRDefault="00120C1A" w:rsidP="00120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Number of Rows: [</w:t>
      </w:r>
      <w:r w:rsidR="006518E2">
        <w:rPr>
          <w:rFonts w:ascii="Times New Roman" w:eastAsia="Times New Roman" w:hAnsi="Times New Roman" w:cs="Times New Roman"/>
          <w:kern w:val="0"/>
          <w14:ligatures w14:val="none"/>
        </w:rPr>
        <w:t>6420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2BD8284A" w14:textId="42C7EC35" w:rsidR="00120C1A" w:rsidRPr="00120C1A" w:rsidRDefault="00120C1A" w:rsidP="00120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Number of Columns</w:t>
      </w:r>
      <w:r w:rsidR="006518E2">
        <w:rPr>
          <w:rFonts w:ascii="Times New Roman" w:eastAsia="Times New Roman" w:hAnsi="Times New Roman" w:cs="Times New Roman"/>
          <w:kern w:val="0"/>
          <w14:ligatures w14:val="none"/>
        </w:rPr>
        <w:t>: [8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1E8E74AE" w14:textId="77777777" w:rsidR="00120C1A" w:rsidRPr="00120C1A" w:rsidRDefault="00120C1A" w:rsidP="00120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Key Features:</w:t>
      </w:r>
    </w:p>
    <w:p w14:paraId="5A1EE9DC" w14:textId="77777777" w:rsidR="00120C1A" w:rsidRPr="00120C1A" w:rsidRDefault="00120C1A" w:rsidP="00120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Country</w:t>
      </w:r>
    </w:p>
    <w:p w14:paraId="6EFE9508" w14:textId="77777777" w:rsidR="00120C1A" w:rsidRPr="00120C1A" w:rsidRDefault="00120C1A" w:rsidP="00120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Age Group</w:t>
      </w:r>
    </w:p>
    <w:p w14:paraId="37A83444" w14:textId="77777777" w:rsidR="00120C1A" w:rsidRPr="00120C1A" w:rsidRDefault="00120C1A" w:rsidP="00120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Sex</w:t>
      </w:r>
    </w:p>
    <w:p w14:paraId="4AE9DEF5" w14:textId="77777777" w:rsidR="00120C1A" w:rsidRPr="00120C1A" w:rsidRDefault="00120C1A" w:rsidP="00120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Depression prevalence</w:t>
      </w:r>
    </w:p>
    <w:p w14:paraId="091B3712" w14:textId="77777777" w:rsidR="00120C1A" w:rsidRPr="00120C1A" w:rsidRDefault="00120C1A" w:rsidP="00120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Other mental health metrics</w:t>
      </w:r>
    </w:p>
    <w:p w14:paraId="741C6DC0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Preprocessing steps included handling missing values, standardizing column names, and encoding categorical variables.</w:t>
      </w:r>
    </w:p>
    <w:p w14:paraId="01AB5225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217A6B06">
          <v:rect id="_x0000_i1029" style="width:0;height:1.5pt" o:hralign="center" o:hrstd="t" o:hr="t" fillcolor="#a0a0a0" stroked="f"/>
        </w:pict>
      </w:r>
    </w:p>
    <w:p w14:paraId="11C40C20" w14:textId="77777777" w:rsidR="009A6474" w:rsidRDefault="009A6474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B5D39A6" w14:textId="77777777" w:rsidR="009A6474" w:rsidRDefault="009A6474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47AFE6E" w14:textId="2911CFCA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Methodology</w:t>
      </w:r>
    </w:p>
    <w:p w14:paraId="1D7F8327" w14:textId="77777777" w:rsidR="00120C1A" w:rsidRPr="00120C1A" w:rsidRDefault="00120C1A" w:rsidP="00120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</w:p>
    <w:p w14:paraId="3FD73AB2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Identified distributions, trends, and correlations among features.</w:t>
      </w:r>
    </w:p>
    <w:p w14:paraId="3EF39C1A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Visualized prevalence by country, age, and sex.</w:t>
      </w:r>
    </w:p>
    <w:p w14:paraId="22B85854" w14:textId="77777777" w:rsidR="00120C1A" w:rsidRPr="00120C1A" w:rsidRDefault="00120C1A" w:rsidP="00120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</w:p>
    <w:p w14:paraId="152161EA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Created new variables if necessary.</w:t>
      </w:r>
    </w:p>
    <w:p w14:paraId="3CB607DA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Selected relevant features for modeling.</w:t>
      </w:r>
    </w:p>
    <w:p w14:paraId="2E5818BA" w14:textId="77777777" w:rsidR="00120C1A" w:rsidRPr="00120C1A" w:rsidRDefault="00120C1A" w:rsidP="00120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 and Training</w:t>
      </w:r>
    </w:p>
    <w:p w14:paraId="04B96BF2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Random Forest Classifier was chosen due to robustness.</w:t>
      </w:r>
    </w:p>
    <w:p w14:paraId="586EC442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Split data into training and testing sets.</w:t>
      </w:r>
    </w:p>
    <w:p w14:paraId="2C6BEB4C" w14:textId="77777777" w:rsidR="00120C1A" w:rsidRPr="00120C1A" w:rsidRDefault="00120C1A" w:rsidP="00120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</w:t>
      </w:r>
    </w:p>
    <w:p w14:paraId="432E9BD9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Performance metrics calculated: accuracy, precision, recall, F1-score.</w:t>
      </w:r>
    </w:p>
    <w:p w14:paraId="6E1DBA7B" w14:textId="77777777" w:rsidR="00120C1A" w:rsidRPr="00120C1A" w:rsidRDefault="00120C1A" w:rsidP="00120C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Visualized results using confusion matrix and feature importance plots.</w:t>
      </w:r>
    </w:p>
    <w:p w14:paraId="0587FB0C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7068955A">
          <v:rect id="_x0000_i1030" style="width:0;height:1.5pt" o:hralign="center" o:hrstd="t" o:hr="t" fillcolor="#a0a0a0" stroked="f"/>
        </w:pict>
      </w:r>
    </w:p>
    <w:p w14:paraId="4CB6A04C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</w:p>
    <w:p w14:paraId="15307282" w14:textId="1BA256C6" w:rsidR="00120C1A" w:rsidRPr="00120C1A" w:rsidRDefault="00120C1A" w:rsidP="00120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 xml:space="preserve">Accuracy: </w:t>
      </w:r>
      <w:r w:rsidR="00992BAE">
        <w:rPr>
          <w:rFonts w:ascii="Times New Roman" w:eastAsia="Times New Roman" w:hAnsi="Times New Roman" w:cs="Times New Roman"/>
          <w:kern w:val="0"/>
          <w14:ligatures w14:val="none"/>
        </w:rPr>
        <w:t>0.85</w:t>
      </w:r>
    </w:p>
    <w:p w14:paraId="7EA5921B" w14:textId="7B577BE3" w:rsidR="00120C1A" w:rsidRPr="00120C1A" w:rsidRDefault="00120C1A" w:rsidP="00120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Precision: 0.8</w:t>
      </w:r>
      <w:r w:rsidR="00992BAE">
        <w:rPr>
          <w:rFonts w:ascii="Times New Roman" w:eastAsia="Times New Roman" w:hAnsi="Times New Roman" w:cs="Times New Roman"/>
          <w:kern w:val="0"/>
          <w14:ligatures w14:val="none"/>
        </w:rPr>
        <w:t>6</w:t>
      </w:r>
    </w:p>
    <w:p w14:paraId="30E30E72" w14:textId="27CA5EE0" w:rsidR="00120C1A" w:rsidRPr="00120C1A" w:rsidRDefault="00120C1A" w:rsidP="00120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Recall: 0.8</w:t>
      </w:r>
      <w:r w:rsidR="00992BAE"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11ADEFFA" w14:textId="20949C6A" w:rsidR="00120C1A" w:rsidRPr="00120C1A" w:rsidRDefault="00120C1A" w:rsidP="00120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F1 Score: 0.8</w:t>
      </w:r>
      <w:r w:rsidR="00992BAE">
        <w:rPr>
          <w:rFonts w:ascii="Times New Roman" w:eastAsia="Times New Roman" w:hAnsi="Times New Roman" w:cs="Times New Roman"/>
          <w:kern w:val="0"/>
          <w14:ligatures w14:val="none"/>
        </w:rPr>
        <w:t>5</w:t>
      </w:r>
    </w:p>
    <w:p w14:paraId="58DC0503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Visualizations:</w:t>
      </w:r>
    </w:p>
    <w:p w14:paraId="0BB930F7" w14:textId="104791E5" w:rsidR="00120C1A" w:rsidRPr="00120C1A" w:rsidRDefault="00120C1A" w:rsidP="00120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Include plots such as EDA charts, model evaluation metrics, and feature importance.</w:t>
      </w:r>
    </w:p>
    <w:p w14:paraId="5A982448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7736852B">
          <v:rect id="_x0000_i1031" style="width:0;height:1.5pt" o:hralign="center" o:hrstd="t" o:hr="t" fillcolor="#a0a0a0" stroked="f"/>
        </w:pict>
      </w:r>
    </w:p>
    <w:p w14:paraId="19B4D2F9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/ Interpretation</w:t>
      </w:r>
    </w:p>
    <w:p w14:paraId="490E54C0" w14:textId="77777777" w:rsidR="00120C1A" w:rsidRPr="00120C1A" w:rsidRDefault="00120C1A" w:rsidP="00120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The Random Forest model effectively predicted high depression prevalence.</w:t>
      </w:r>
    </w:p>
    <w:p w14:paraId="45D62FBA" w14:textId="5E9F0353" w:rsidR="00120C1A" w:rsidRPr="00120C1A" w:rsidRDefault="00120C1A" w:rsidP="00120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Key predictors included [</w:t>
      </w:r>
      <w:r w:rsidR="00992BAE">
        <w:rPr>
          <w:rFonts w:ascii="Times New Roman" w:eastAsia="Times New Roman" w:hAnsi="Times New Roman" w:cs="Times New Roman"/>
          <w:kern w:val="0"/>
          <w14:ligatures w14:val="none"/>
        </w:rPr>
        <w:t>Age group, country and gender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].</w:t>
      </w:r>
    </w:p>
    <w:p w14:paraId="44F1D494" w14:textId="77777777" w:rsidR="00120C1A" w:rsidRPr="00120C1A" w:rsidRDefault="00120C1A" w:rsidP="00120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Limitations: Dataset size, missing values, and possible biases.</w:t>
      </w:r>
    </w:p>
    <w:p w14:paraId="0C74FBB9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019FBCFC">
          <v:rect id="_x0000_i1032" style="width:0;height:1.5pt" o:hralign="center" o:hrstd="t" o:hr="t" fillcolor="#a0a0a0" stroked="f"/>
        </w:pict>
      </w:r>
    </w:p>
    <w:p w14:paraId="7EE9A665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4A167C0" w14:textId="77777777" w:rsidR="00120C1A" w:rsidRPr="00120C1A" w:rsidRDefault="00120C1A" w:rsidP="00120C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The project demonstrates that machine learning can help identify high-risk populations.</w:t>
      </w:r>
    </w:p>
    <w:p w14:paraId="1F1622B8" w14:textId="77777777" w:rsidR="00120C1A" w:rsidRPr="00120C1A" w:rsidRDefault="00120C1A" w:rsidP="00120C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Recommendations: Incorporate additional features, test other models, and use the insights to inform mental health interventions.</w:t>
      </w:r>
    </w:p>
    <w:p w14:paraId="2F3EAAE3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6821B47C">
          <v:rect id="_x0000_i1033" style="width:0;height:1.5pt" o:hralign="center" o:hrstd="t" o:hr="t" fillcolor="#a0a0a0" stroked="f"/>
        </w:pict>
      </w:r>
    </w:p>
    <w:p w14:paraId="7ACF7B49" w14:textId="77777777" w:rsid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22E893B" w14:textId="17D25339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Work</w:t>
      </w:r>
    </w:p>
    <w:p w14:paraId="1E5349D8" w14:textId="77777777" w:rsidR="00120C1A" w:rsidRPr="00120C1A" w:rsidRDefault="00120C1A" w:rsidP="00120C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Compare multiple machine learning models (XGBoost, Logistic Regression)</w:t>
      </w:r>
    </w:p>
    <w:p w14:paraId="7C4499CA" w14:textId="77777777" w:rsidR="00120C1A" w:rsidRPr="00120C1A" w:rsidRDefault="00120C1A" w:rsidP="00120C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Incorporate external datasets for broader coverage</w:t>
      </w:r>
    </w:p>
    <w:p w14:paraId="6ECCCEAB" w14:textId="77777777" w:rsidR="00120C1A" w:rsidRPr="00120C1A" w:rsidRDefault="00120C1A" w:rsidP="00120C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Explore temporal trends and predictive analytics</w:t>
      </w:r>
    </w:p>
    <w:p w14:paraId="422172BA" w14:textId="77777777" w:rsidR="00120C1A" w:rsidRPr="00120C1A" w:rsidRDefault="00120C1A" w:rsidP="0012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pict w14:anchorId="7015E7F0">
          <v:rect id="_x0000_i1034" style="width:0;height:1.5pt" o:hralign="center" o:hrstd="t" o:hr="t" fillcolor="#a0a0a0" stroked="f"/>
        </w:pict>
      </w:r>
    </w:p>
    <w:p w14:paraId="183B261C" w14:textId="77777777" w:rsidR="00120C1A" w:rsidRPr="00120C1A" w:rsidRDefault="00120C1A" w:rsidP="0012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</w:t>
      </w:r>
    </w:p>
    <w:p w14:paraId="3031C029" w14:textId="77777777" w:rsidR="00120C1A" w:rsidRPr="00120C1A" w:rsidRDefault="00120C1A" w:rsidP="00120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[Dataset source]</w:t>
      </w:r>
    </w:p>
    <w:p w14:paraId="7FA5C360" w14:textId="77777777" w:rsidR="00120C1A" w:rsidRPr="00120C1A" w:rsidRDefault="00120C1A" w:rsidP="00120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[Articles or papers referenced]</w:t>
      </w:r>
    </w:p>
    <w:p w14:paraId="15453BF4" w14:textId="02371FF9" w:rsidR="00120C1A" w:rsidRDefault="00120C1A" w:rsidP="00120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C1A">
        <w:rPr>
          <w:rFonts w:ascii="Times New Roman" w:eastAsia="Times New Roman" w:hAnsi="Times New Roman" w:cs="Times New Roman"/>
          <w:kern w:val="0"/>
          <w14:ligatures w14:val="none"/>
        </w:rPr>
        <w:t xml:space="preserve">Python libraries used: pandas, 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r w:rsidRPr="00120C1A">
        <w:rPr>
          <w:rFonts w:ascii="Times New Roman" w:eastAsia="Times New Roman" w:hAnsi="Times New Roman" w:cs="Times New Roman"/>
          <w:kern w:val="0"/>
          <w14:ligatures w14:val="none"/>
        </w:rPr>
        <w:t>, scikit-learn, matplotlib, seabor</w:t>
      </w: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</w:p>
    <w:p w14:paraId="4C9B9231" w14:textId="2B62FE17" w:rsidR="00120C1A" w:rsidRPr="00120C1A" w:rsidRDefault="00120C1A" w:rsidP="00120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Youtube</w:t>
      </w:r>
    </w:p>
    <w:p w14:paraId="50A64E85" w14:textId="77777777" w:rsidR="00120C1A" w:rsidRDefault="00120C1A"/>
    <w:sectPr w:rsidR="0012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B76"/>
    <w:multiLevelType w:val="multilevel"/>
    <w:tmpl w:val="CE5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E86"/>
    <w:multiLevelType w:val="multilevel"/>
    <w:tmpl w:val="2FD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2A3F"/>
    <w:multiLevelType w:val="multilevel"/>
    <w:tmpl w:val="EA6A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A53B5"/>
    <w:multiLevelType w:val="multilevel"/>
    <w:tmpl w:val="0F32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32836"/>
    <w:multiLevelType w:val="multilevel"/>
    <w:tmpl w:val="D9D4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70245"/>
    <w:multiLevelType w:val="multilevel"/>
    <w:tmpl w:val="7DC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E5841"/>
    <w:multiLevelType w:val="multilevel"/>
    <w:tmpl w:val="E506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10077"/>
    <w:multiLevelType w:val="multilevel"/>
    <w:tmpl w:val="F96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3947"/>
    <w:multiLevelType w:val="multilevel"/>
    <w:tmpl w:val="24A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326961">
    <w:abstractNumId w:val="5"/>
  </w:num>
  <w:num w:numId="2" w16cid:durableId="1298684709">
    <w:abstractNumId w:val="7"/>
  </w:num>
  <w:num w:numId="3" w16cid:durableId="556477398">
    <w:abstractNumId w:val="6"/>
  </w:num>
  <w:num w:numId="4" w16cid:durableId="1203591844">
    <w:abstractNumId w:val="8"/>
  </w:num>
  <w:num w:numId="5" w16cid:durableId="1717268383">
    <w:abstractNumId w:val="1"/>
  </w:num>
  <w:num w:numId="6" w16cid:durableId="350762075">
    <w:abstractNumId w:val="0"/>
  </w:num>
  <w:num w:numId="7" w16cid:durableId="2122801800">
    <w:abstractNumId w:val="3"/>
  </w:num>
  <w:num w:numId="8" w16cid:durableId="1668898545">
    <w:abstractNumId w:val="4"/>
  </w:num>
  <w:num w:numId="9" w16cid:durableId="855382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1A"/>
    <w:rsid w:val="00120C1A"/>
    <w:rsid w:val="006518E2"/>
    <w:rsid w:val="006B6759"/>
    <w:rsid w:val="00992BAE"/>
    <w:rsid w:val="009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76AB"/>
  <w15:chartTrackingRefBased/>
  <w15:docId w15:val="{E64948E4-20ED-41CE-89BC-3FE28712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450 g7</dc:creator>
  <cp:keywords/>
  <dc:description/>
  <cp:lastModifiedBy>Mary Gichara</cp:lastModifiedBy>
  <cp:revision>1</cp:revision>
  <dcterms:created xsi:type="dcterms:W3CDTF">2025-09-19T18:20:00Z</dcterms:created>
  <dcterms:modified xsi:type="dcterms:W3CDTF">2025-09-21T18:29:00Z</dcterms:modified>
</cp:coreProperties>
</file>