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BBC90" w14:textId="71B95C96" w:rsidR="00AF5844" w:rsidRPr="00AF5844" w:rsidRDefault="00AF5844" w:rsidP="00AF5844"/>
    <w:p w14:paraId="2CDDE0D1" w14:textId="77777777" w:rsidR="00AF5844" w:rsidRPr="00AF5844" w:rsidRDefault="00AF5844" w:rsidP="00AF5844">
      <w:pPr>
        <w:rPr>
          <w:b/>
          <w:bCs/>
        </w:rPr>
      </w:pPr>
      <w:r w:rsidRPr="00AF5844">
        <w:rPr>
          <w:b/>
          <w:bCs/>
        </w:rPr>
        <w:t>1. Analytical Approach</w:t>
      </w:r>
    </w:p>
    <w:p w14:paraId="5706792E" w14:textId="77777777" w:rsidR="00AF5844" w:rsidRPr="00AF5844" w:rsidRDefault="00AF5844" w:rsidP="00AF5844">
      <w:r w:rsidRPr="00AF5844">
        <w:rPr>
          <w:b/>
          <w:bCs/>
        </w:rPr>
        <w:t>a. Data Sources to Analyze:</w:t>
      </w:r>
    </w:p>
    <w:p w14:paraId="2E63CFF3" w14:textId="77777777" w:rsidR="00AF5844" w:rsidRPr="00AF5844" w:rsidRDefault="00AF5844" w:rsidP="00AF5844">
      <w:pPr>
        <w:numPr>
          <w:ilvl w:val="0"/>
          <w:numId w:val="1"/>
        </w:numPr>
      </w:pPr>
      <w:r w:rsidRPr="00AF5844">
        <w:rPr>
          <w:b/>
          <w:bCs/>
        </w:rPr>
        <w:t>Network Logs:</w:t>
      </w:r>
      <w:r w:rsidRPr="00AF5844">
        <w:t xml:space="preserve"> Identify abnormal outbound connections, unauthorized data transfers, VPN usage anomalies, login times outside of normal hours.</w:t>
      </w:r>
    </w:p>
    <w:p w14:paraId="462D68E1" w14:textId="77777777" w:rsidR="00AF5844" w:rsidRPr="00AF5844" w:rsidRDefault="00AF5844" w:rsidP="00AF5844">
      <w:pPr>
        <w:numPr>
          <w:ilvl w:val="0"/>
          <w:numId w:val="1"/>
        </w:numPr>
      </w:pPr>
      <w:r w:rsidRPr="00AF5844">
        <w:rPr>
          <w:b/>
          <w:bCs/>
        </w:rPr>
        <w:t>Employee Access Records:</w:t>
      </w:r>
      <w:r w:rsidRPr="00AF5844">
        <w:t xml:space="preserve"> Look for unusual file access patterns, privilege escalation, or attempts to access restricted data.</w:t>
      </w:r>
    </w:p>
    <w:p w14:paraId="571D6424" w14:textId="77777777" w:rsidR="00AF5844" w:rsidRPr="00AF5844" w:rsidRDefault="00AF5844" w:rsidP="00AF5844">
      <w:pPr>
        <w:numPr>
          <w:ilvl w:val="0"/>
          <w:numId w:val="1"/>
        </w:numPr>
      </w:pPr>
      <w:r w:rsidRPr="00AF5844">
        <w:rPr>
          <w:b/>
          <w:bCs/>
        </w:rPr>
        <w:t>Email Communications:</w:t>
      </w:r>
      <w:r w:rsidRPr="00AF5844">
        <w:t xml:space="preserve"> Apply NLP techniques to detect insider threat signals (e.g., sentiment analysis, keyword detection related to exfiltration or dissatisfaction).</w:t>
      </w:r>
    </w:p>
    <w:p w14:paraId="1D97A234" w14:textId="77777777" w:rsidR="00AF5844" w:rsidRPr="00AF5844" w:rsidRDefault="00AF5844" w:rsidP="00AF5844">
      <w:pPr>
        <w:numPr>
          <w:ilvl w:val="0"/>
          <w:numId w:val="1"/>
        </w:numPr>
      </w:pPr>
      <w:r w:rsidRPr="00AF5844">
        <w:rPr>
          <w:b/>
          <w:bCs/>
        </w:rPr>
        <w:t>System Event Logs:</w:t>
      </w:r>
      <w:r w:rsidRPr="00AF5844">
        <w:t xml:space="preserve"> Look for evidence of data staging, USB usage, or tampering with logs.</w:t>
      </w:r>
    </w:p>
    <w:p w14:paraId="5D3678A9" w14:textId="3513DF73" w:rsidR="00AF5844" w:rsidRPr="00AF5844" w:rsidRDefault="00AF5844" w:rsidP="00AF5844"/>
    <w:p w14:paraId="0DBFC816" w14:textId="77777777" w:rsidR="00AF5844" w:rsidRPr="00AF5844" w:rsidRDefault="00AF5844" w:rsidP="00AF5844">
      <w:pPr>
        <w:rPr>
          <w:b/>
          <w:bCs/>
        </w:rPr>
      </w:pPr>
      <w:r w:rsidRPr="00AF5844">
        <w:rPr>
          <w:b/>
          <w:bCs/>
        </w:rPr>
        <w:t>2. Challenges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7330"/>
      </w:tblGrid>
      <w:tr w:rsidR="00AF5844" w:rsidRPr="00AF5844" w14:paraId="4ACADD7A" w14:textId="77777777" w:rsidTr="00AF5844">
        <w:trPr>
          <w:tblHeader/>
          <w:tblCellSpacing w:w="15" w:type="dxa"/>
        </w:trPr>
        <w:tc>
          <w:tcPr>
            <w:tcW w:w="0" w:type="auto"/>
            <w:vAlign w:val="center"/>
            <w:hideMark/>
          </w:tcPr>
          <w:p w14:paraId="116B9B8F" w14:textId="77777777" w:rsidR="00AF5844" w:rsidRPr="00AF5844" w:rsidRDefault="00AF5844" w:rsidP="00AF5844">
            <w:pPr>
              <w:rPr>
                <w:b/>
                <w:bCs/>
              </w:rPr>
            </w:pPr>
            <w:r w:rsidRPr="00AF5844">
              <w:rPr>
                <w:b/>
                <w:bCs/>
              </w:rPr>
              <w:t>Challenge</w:t>
            </w:r>
          </w:p>
        </w:tc>
        <w:tc>
          <w:tcPr>
            <w:tcW w:w="0" w:type="auto"/>
            <w:vAlign w:val="center"/>
            <w:hideMark/>
          </w:tcPr>
          <w:p w14:paraId="683B6CD4" w14:textId="77777777" w:rsidR="00AF5844" w:rsidRPr="00AF5844" w:rsidRDefault="00AF5844" w:rsidP="00AF5844">
            <w:pPr>
              <w:rPr>
                <w:b/>
                <w:bCs/>
              </w:rPr>
            </w:pPr>
            <w:r w:rsidRPr="00AF5844">
              <w:rPr>
                <w:b/>
                <w:bCs/>
              </w:rPr>
              <w:t>Approach</w:t>
            </w:r>
          </w:p>
        </w:tc>
      </w:tr>
      <w:tr w:rsidR="00AF5844" w:rsidRPr="00AF5844" w14:paraId="610E90F9" w14:textId="77777777" w:rsidTr="00AF5844">
        <w:trPr>
          <w:tblCellSpacing w:w="15" w:type="dxa"/>
        </w:trPr>
        <w:tc>
          <w:tcPr>
            <w:tcW w:w="0" w:type="auto"/>
            <w:vAlign w:val="center"/>
            <w:hideMark/>
          </w:tcPr>
          <w:p w14:paraId="639F70B4" w14:textId="77777777" w:rsidR="00AF5844" w:rsidRPr="00AF5844" w:rsidRDefault="00AF5844" w:rsidP="00AF5844">
            <w:r w:rsidRPr="00AF5844">
              <w:rPr>
                <w:b/>
                <w:bCs/>
              </w:rPr>
              <w:t>Legitimate vs Malicious Behavior</w:t>
            </w:r>
          </w:p>
        </w:tc>
        <w:tc>
          <w:tcPr>
            <w:tcW w:w="0" w:type="auto"/>
            <w:vAlign w:val="center"/>
            <w:hideMark/>
          </w:tcPr>
          <w:p w14:paraId="76B38BFE" w14:textId="77777777" w:rsidR="00AF5844" w:rsidRPr="00AF5844" w:rsidRDefault="00AF5844" w:rsidP="00AF5844">
            <w:r w:rsidRPr="00AF5844">
              <w:t>Use baseline profiling: compare individual behavior against peer groups and historical norms. Apply anomaly detection algorithms (e.g., Isolation Forest, Autoencoders).</w:t>
            </w:r>
          </w:p>
        </w:tc>
      </w:tr>
      <w:tr w:rsidR="00AF5844" w:rsidRPr="00AF5844" w14:paraId="455806EE" w14:textId="77777777" w:rsidTr="00AF5844">
        <w:trPr>
          <w:tblCellSpacing w:w="15" w:type="dxa"/>
        </w:trPr>
        <w:tc>
          <w:tcPr>
            <w:tcW w:w="0" w:type="auto"/>
            <w:vAlign w:val="center"/>
            <w:hideMark/>
          </w:tcPr>
          <w:p w14:paraId="06DC8A7C" w14:textId="77777777" w:rsidR="00AF5844" w:rsidRPr="00AF5844" w:rsidRDefault="00AF5844" w:rsidP="00AF5844">
            <w:r w:rsidRPr="00AF5844">
              <w:rPr>
                <w:b/>
                <w:bCs/>
              </w:rPr>
              <w:t>Privacy Concerns</w:t>
            </w:r>
          </w:p>
        </w:tc>
        <w:tc>
          <w:tcPr>
            <w:tcW w:w="0" w:type="auto"/>
            <w:vAlign w:val="center"/>
            <w:hideMark/>
          </w:tcPr>
          <w:p w14:paraId="55B96B59" w14:textId="77777777" w:rsidR="00AF5844" w:rsidRPr="00AF5844" w:rsidRDefault="00AF5844" w:rsidP="00AF5844">
            <w:r w:rsidRPr="00AF5844">
              <w:t>Minimize intrusion by anonymizing data during initial exploration. Only deanonymize when a strong case emerges. Secure and audit access to sensitive data.</w:t>
            </w:r>
          </w:p>
        </w:tc>
      </w:tr>
      <w:tr w:rsidR="00AF5844" w:rsidRPr="00AF5844" w14:paraId="23397128" w14:textId="77777777" w:rsidTr="00AF5844">
        <w:trPr>
          <w:tblCellSpacing w:w="15" w:type="dxa"/>
        </w:trPr>
        <w:tc>
          <w:tcPr>
            <w:tcW w:w="0" w:type="auto"/>
            <w:vAlign w:val="center"/>
            <w:hideMark/>
          </w:tcPr>
          <w:p w14:paraId="5D0EAAE1" w14:textId="77777777" w:rsidR="00AF5844" w:rsidRPr="00AF5844" w:rsidRDefault="00AF5844" w:rsidP="00AF5844">
            <w:r w:rsidRPr="00AF5844">
              <w:rPr>
                <w:b/>
                <w:bCs/>
              </w:rPr>
              <w:t>Data Volume and Complexity</w:t>
            </w:r>
          </w:p>
        </w:tc>
        <w:tc>
          <w:tcPr>
            <w:tcW w:w="0" w:type="auto"/>
            <w:vAlign w:val="center"/>
            <w:hideMark/>
          </w:tcPr>
          <w:p w14:paraId="16BE7273" w14:textId="77777777" w:rsidR="00AF5844" w:rsidRPr="00AF5844" w:rsidRDefault="00AF5844" w:rsidP="00AF5844">
            <w:r w:rsidRPr="00AF5844">
              <w:t>Use distributed processing tools like Apache Spark. Leverage ELK stack for log aggregation and visualization.</w:t>
            </w:r>
          </w:p>
        </w:tc>
      </w:tr>
      <w:tr w:rsidR="00AF5844" w:rsidRPr="00AF5844" w14:paraId="0CB1B28E" w14:textId="77777777" w:rsidTr="00AF5844">
        <w:trPr>
          <w:tblCellSpacing w:w="15" w:type="dxa"/>
        </w:trPr>
        <w:tc>
          <w:tcPr>
            <w:tcW w:w="0" w:type="auto"/>
            <w:vAlign w:val="center"/>
            <w:hideMark/>
          </w:tcPr>
          <w:p w14:paraId="6DB6DB07" w14:textId="77777777" w:rsidR="00AF5844" w:rsidRPr="00AF5844" w:rsidRDefault="00AF5844" w:rsidP="00AF5844">
            <w:r w:rsidRPr="00AF5844">
              <w:rPr>
                <w:b/>
                <w:bCs/>
              </w:rPr>
              <w:t>False Positives</w:t>
            </w:r>
          </w:p>
        </w:tc>
        <w:tc>
          <w:tcPr>
            <w:tcW w:w="0" w:type="auto"/>
            <w:vAlign w:val="center"/>
            <w:hideMark/>
          </w:tcPr>
          <w:p w14:paraId="1AFD9108" w14:textId="77777777" w:rsidR="00AF5844" w:rsidRPr="00AF5844" w:rsidRDefault="00AF5844" w:rsidP="00AF5844">
            <w:r w:rsidRPr="00AF5844">
              <w:t>Integrate feedback from HR/security analysts and continually refine detection models. Incorporate contextual data (e.g., project deadlines, approved remote access).</w:t>
            </w:r>
          </w:p>
        </w:tc>
      </w:tr>
    </w:tbl>
    <w:p w14:paraId="181BB27A" w14:textId="16972ED3" w:rsidR="00AF5844" w:rsidRPr="00AF5844" w:rsidRDefault="00AF5844" w:rsidP="00AF5844"/>
    <w:p w14:paraId="799AB155" w14:textId="77777777" w:rsidR="00AF5844" w:rsidRPr="00AF5844" w:rsidRDefault="00AF5844" w:rsidP="00AF5844">
      <w:pPr>
        <w:rPr>
          <w:b/>
          <w:bCs/>
        </w:rPr>
      </w:pPr>
      <w:r w:rsidRPr="00AF5844">
        <w:rPr>
          <w:b/>
          <w:bCs/>
        </w:rPr>
        <w:t>3. Ethical and Transparency Considerations</w:t>
      </w:r>
    </w:p>
    <w:p w14:paraId="3E9200DE" w14:textId="77777777" w:rsidR="00AF5844" w:rsidRPr="00AF5844" w:rsidRDefault="00AF5844" w:rsidP="00AF5844">
      <w:pPr>
        <w:numPr>
          <w:ilvl w:val="0"/>
          <w:numId w:val="2"/>
        </w:numPr>
      </w:pPr>
      <w:r w:rsidRPr="00AF5844">
        <w:rPr>
          <w:b/>
          <w:bCs/>
        </w:rPr>
        <w:t>Privacy Rights:</w:t>
      </w:r>
      <w:r w:rsidRPr="00AF5844">
        <w:t xml:space="preserve"> Ensure analysis adheres to corporate policy, GDPR/CCPA guidelines, and data minimization principles.</w:t>
      </w:r>
    </w:p>
    <w:p w14:paraId="02380936" w14:textId="77777777" w:rsidR="00AF5844" w:rsidRPr="00AF5844" w:rsidRDefault="00AF5844" w:rsidP="00AF5844">
      <w:pPr>
        <w:numPr>
          <w:ilvl w:val="0"/>
          <w:numId w:val="2"/>
        </w:numPr>
      </w:pPr>
      <w:r w:rsidRPr="00AF5844">
        <w:rPr>
          <w:b/>
          <w:bCs/>
        </w:rPr>
        <w:lastRenderedPageBreak/>
        <w:t>Transparency:</w:t>
      </w:r>
      <w:r w:rsidRPr="00AF5844">
        <w:t xml:space="preserve"> Communicate investigation scope and purpose clearly to employees. Log and justify all data access and actions.</w:t>
      </w:r>
    </w:p>
    <w:p w14:paraId="3AC617D0" w14:textId="77777777" w:rsidR="00AF5844" w:rsidRPr="00AF5844" w:rsidRDefault="00AF5844" w:rsidP="00AF5844">
      <w:pPr>
        <w:numPr>
          <w:ilvl w:val="0"/>
          <w:numId w:val="2"/>
        </w:numPr>
      </w:pPr>
      <w:r w:rsidRPr="00AF5844">
        <w:rPr>
          <w:b/>
          <w:bCs/>
        </w:rPr>
        <w:t>Stakeholder Communication:</w:t>
      </w:r>
    </w:p>
    <w:p w14:paraId="5C8C4D12" w14:textId="77777777" w:rsidR="00AF5844" w:rsidRPr="00AF5844" w:rsidRDefault="00AF5844" w:rsidP="00AF5844">
      <w:pPr>
        <w:numPr>
          <w:ilvl w:val="1"/>
          <w:numId w:val="2"/>
        </w:numPr>
      </w:pPr>
      <w:r w:rsidRPr="00AF5844">
        <w:rPr>
          <w:b/>
          <w:bCs/>
        </w:rPr>
        <w:t>Technical Audience:</w:t>
      </w:r>
      <w:r w:rsidRPr="00AF5844">
        <w:t xml:space="preserve"> Provide anomaly detection metrics, visualizations, and feature importance.</w:t>
      </w:r>
    </w:p>
    <w:p w14:paraId="0D759976" w14:textId="77777777" w:rsidR="00AF5844" w:rsidRPr="00AF5844" w:rsidRDefault="00AF5844" w:rsidP="00AF5844">
      <w:pPr>
        <w:numPr>
          <w:ilvl w:val="1"/>
          <w:numId w:val="2"/>
        </w:numPr>
      </w:pPr>
      <w:r w:rsidRPr="00AF5844">
        <w:rPr>
          <w:b/>
          <w:bCs/>
        </w:rPr>
        <w:t>Non-Technical Audience:</w:t>
      </w:r>
      <w:r w:rsidRPr="00AF5844">
        <w:t xml:space="preserve"> Use analogies, timelines, and simple charts (e.g., the traffic chart like the one shown) to tell the story of potential malicious behavior.</w:t>
      </w:r>
    </w:p>
    <w:p w14:paraId="738D093F" w14:textId="40EC0C66" w:rsidR="00AF5844" w:rsidRPr="00AF5844" w:rsidRDefault="00AF5844" w:rsidP="00AF5844"/>
    <w:p w14:paraId="04A8BDBC" w14:textId="77777777" w:rsidR="00AF5844" w:rsidRPr="00AF5844" w:rsidRDefault="00AF5844" w:rsidP="00AF5844">
      <w:pPr>
        <w:rPr>
          <w:b/>
          <w:bCs/>
        </w:rPr>
      </w:pPr>
      <w:r w:rsidRPr="00AF5844">
        <w:rPr>
          <w:b/>
          <w:bCs/>
        </w:rPr>
        <w:t>4. Strategies for Ethical &amp; Effective Communication</w:t>
      </w:r>
    </w:p>
    <w:p w14:paraId="588394E9" w14:textId="77777777" w:rsidR="00AF5844" w:rsidRPr="00AF5844" w:rsidRDefault="00AF5844" w:rsidP="00AF5844">
      <w:pPr>
        <w:numPr>
          <w:ilvl w:val="0"/>
          <w:numId w:val="3"/>
        </w:numPr>
      </w:pPr>
      <w:r w:rsidRPr="00AF5844">
        <w:rPr>
          <w:b/>
          <w:bCs/>
        </w:rPr>
        <w:t>Use dashboards</w:t>
      </w:r>
      <w:r w:rsidRPr="00AF5844">
        <w:t xml:space="preserve"> (e.g., Power BI, Tableau) with filters by user/department.</w:t>
      </w:r>
    </w:p>
    <w:p w14:paraId="4AF490A7" w14:textId="77777777" w:rsidR="00AF5844" w:rsidRPr="00AF5844" w:rsidRDefault="00AF5844" w:rsidP="00AF5844">
      <w:pPr>
        <w:numPr>
          <w:ilvl w:val="0"/>
          <w:numId w:val="3"/>
        </w:numPr>
      </w:pPr>
      <w:r w:rsidRPr="00AF5844">
        <w:rPr>
          <w:b/>
          <w:bCs/>
        </w:rPr>
        <w:t>Write clear summaries</w:t>
      </w:r>
      <w:r w:rsidRPr="00AF5844">
        <w:t xml:space="preserve"> separating facts from inferences.</w:t>
      </w:r>
    </w:p>
    <w:p w14:paraId="235E20A0" w14:textId="77777777" w:rsidR="00AF5844" w:rsidRDefault="00AF5844" w:rsidP="00AF5844">
      <w:pPr>
        <w:numPr>
          <w:ilvl w:val="0"/>
          <w:numId w:val="3"/>
        </w:numPr>
      </w:pPr>
      <w:r w:rsidRPr="00AF5844">
        <w:rPr>
          <w:b/>
          <w:bCs/>
        </w:rPr>
        <w:t>Involve HR/legal teams</w:t>
      </w:r>
      <w:r w:rsidRPr="00AF5844">
        <w:t xml:space="preserve"> early when human behavior is under investigation.</w:t>
      </w:r>
    </w:p>
    <w:p w14:paraId="5FF73BEE" w14:textId="77777777" w:rsidR="00AF5844" w:rsidRDefault="00AF5844" w:rsidP="00AF5844"/>
    <w:p w14:paraId="5AA35213" w14:textId="77777777" w:rsidR="00AF5844" w:rsidRPr="00AF5844" w:rsidRDefault="00AF5844" w:rsidP="00AF5844">
      <w:r w:rsidRPr="00AF5844">
        <w:t>2. GENERATE the visualization below in data Science. Add all relevant screen shots as well from your program. Also share the URL of your GITHUB (Where you have uploaded your work) so that I can simulate the same.</w:t>
      </w:r>
    </w:p>
    <w:p w14:paraId="18D66AC7" w14:textId="77777777" w:rsidR="00AF5844" w:rsidRDefault="00AF5844" w:rsidP="00AF5844"/>
    <w:p w14:paraId="2F4E7BB3" w14:textId="040CC80C" w:rsidR="00AF5844" w:rsidRPr="00AF5844" w:rsidRDefault="00AF5844" w:rsidP="00AF5844">
      <w:r>
        <w:rPr>
          <w:noProof/>
        </w:rPr>
        <w:drawing>
          <wp:inline distT="0" distB="0" distL="0" distR="0" wp14:anchorId="6C55870E" wp14:editId="7A9281D3">
            <wp:extent cx="5934075" cy="2819400"/>
            <wp:effectExtent l="0" t="0" r="9525" b="0"/>
            <wp:docPr id="1353058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607E344C" w14:textId="2E2B1524" w:rsidR="00CC3A1D" w:rsidRDefault="00AF5844">
      <w:r>
        <w:rPr>
          <w:noProof/>
        </w:rPr>
        <w:lastRenderedPageBreak/>
        <w:drawing>
          <wp:inline distT="0" distB="0" distL="0" distR="0" wp14:anchorId="24C982AD" wp14:editId="01AB92CB">
            <wp:extent cx="5943600" cy="3543300"/>
            <wp:effectExtent l="0" t="0" r="0" b="0"/>
            <wp:docPr id="220980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sectPr w:rsidR="00CC3A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4645A" w14:textId="77777777" w:rsidR="00AF5844" w:rsidRDefault="00AF5844" w:rsidP="00AF5844">
      <w:pPr>
        <w:spacing w:after="0" w:line="240" w:lineRule="auto"/>
      </w:pPr>
      <w:r>
        <w:separator/>
      </w:r>
    </w:p>
  </w:endnote>
  <w:endnote w:type="continuationSeparator" w:id="0">
    <w:p w14:paraId="04D64014" w14:textId="77777777" w:rsidR="00AF5844" w:rsidRDefault="00AF5844" w:rsidP="00AF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FE1C1" w14:textId="77777777" w:rsidR="00AF5844" w:rsidRDefault="00AF5844" w:rsidP="00AF5844">
      <w:pPr>
        <w:spacing w:after="0" w:line="240" w:lineRule="auto"/>
      </w:pPr>
      <w:r>
        <w:separator/>
      </w:r>
    </w:p>
  </w:footnote>
  <w:footnote w:type="continuationSeparator" w:id="0">
    <w:p w14:paraId="699BE4BE" w14:textId="77777777" w:rsidR="00AF5844" w:rsidRDefault="00AF5844" w:rsidP="00AF5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80CDC"/>
    <w:multiLevelType w:val="multilevel"/>
    <w:tmpl w:val="31C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3757B"/>
    <w:multiLevelType w:val="multilevel"/>
    <w:tmpl w:val="60D8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418C7"/>
    <w:multiLevelType w:val="multilevel"/>
    <w:tmpl w:val="91FCE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342764">
    <w:abstractNumId w:val="0"/>
  </w:num>
  <w:num w:numId="2" w16cid:durableId="1312834963">
    <w:abstractNumId w:val="2"/>
  </w:num>
  <w:num w:numId="3" w16cid:durableId="1576474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44"/>
    <w:rsid w:val="0004012F"/>
    <w:rsid w:val="0022684D"/>
    <w:rsid w:val="002E7942"/>
    <w:rsid w:val="004E058D"/>
    <w:rsid w:val="004F0113"/>
    <w:rsid w:val="005F3430"/>
    <w:rsid w:val="00AF5844"/>
    <w:rsid w:val="00CC3A1D"/>
    <w:rsid w:val="00CD4E99"/>
    <w:rsid w:val="00E538DD"/>
    <w:rsid w:val="00EC3FF2"/>
    <w:rsid w:val="00F16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55AB"/>
  <w15:chartTrackingRefBased/>
  <w15:docId w15:val="{2DA66E59-2C6F-4E40-A5D2-A070ABFC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8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58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58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58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58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5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8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58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58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58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58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5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844"/>
    <w:rPr>
      <w:rFonts w:eastAsiaTheme="majorEastAsia" w:cstheme="majorBidi"/>
      <w:color w:val="272727" w:themeColor="text1" w:themeTint="D8"/>
    </w:rPr>
  </w:style>
  <w:style w:type="paragraph" w:styleId="Title">
    <w:name w:val="Title"/>
    <w:basedOn w:val="Normal"/>
    <w:next w:val="Normal"/>
    <w:link w:val="TitleChar"/>
    <w:uiPriority w:val="10"/>
    <w:qFormat/>
    <w:rsid w:val="00AF5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844"/>
    <w:pPr>
      <w:spacing w:before="160"/>
      <w:jc w:val="center"/>
    </w:pPr>
    <w:rPr>
      <w:i/>
      <w:iCs/>
      <w:color w:val="404040" w:themeColor="text1" w:themeTint="BF"/>
    </w:rPr>
  </w:style>
  <w:style w:type="character" w:customStyle="1" w:styleId="QuoteChar">
    <w:name w:val="Quote Char"/>
    <w:basedOn w:val="DefaultParagraphFont"/>
    <w:link w:val="Quote"/>
    <w:uiPriority w:val="29"/>
    <w:rsid w:val="00AF5844"/>
    <w:rPr>
      <w:i/>
      <w:iCs/>
      <w:color w:val="404040" w:themeColor="text1" w:themeTint="BF"/>
    </w:rPr>
  </w:style>
  <w:style w:type="paragraph" w:styleId="ListParagraph">
    <w:name w:val="List Paragraph"/>
    <w:basedOn w:val="Normal"/>
    <w:uiPriority w:val="34"/>
    <w:qFormat/>
    <w:rsid w:val="00AF5844"/>
    <w:pPr>
      <w:ind w:left="720"/>
      <w:contextualSpacing/>
    </w:pPr>
  </w:style>
  <w:style w:type="character" w:styleId="IntenseEmphasis">
    <w:name w:val="Intense Emphasis"/>
    <w:basedOn w:val="DefaultParagraphFont"/>
    <w:uiPriority w:val="21"/>
    <w:qFormat/>
    <w:rsid w:val="00AF5844"/>
    <w:rPr>
      <w:i/>
      <w:iCs/>
      <w:color w:val="2F5496" w:themeColor="accent1" w:themeShade="BF"/>
    </w:rPr>
  </w:style>
  <w:style w:type="paragraph" w:styleId="IntenseQuote">
    <w:name w:val="Intense Quote"/>
    <w:basedOn w:val="Normal"/>
    <w:next w:val="Normal"/>
    <w:link w:val="IntenseQuoteChar"/>
    <w:uiPriority w:val="30"/>
    <w:qFormat/>
    <w:rsid w:val="00AF58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5844"/>
    <w:rPr>
      <w:i/>
      <w:iCs/>
      <w:color w:val="2F5496" w:themeColor="accent1" w:themeShade="BF"/>
    </w:rPr>
  </w:style>
  <w:style w:type="character" w:styleId="IntenseReference">
    <w:name w:val="Intense Reference"/>
    <w:basedOn w:val="DefaultParagraphFont"/>
    <w:uiPriority w:val="32"/>
    <w:qFormat/>
    <w:rsid w:val="00AF5844"/>
    <w:rPr>
      <w:b/>
      <w:bCs/>
      <w:smallCaps/>
      <w:color w:val="2F5496" w:themeColor="accent1" w:themeShade="BF"/>
      <w:spacing w:val="5"/>
    </w:rPr>
  </w:style>
  <w:style w:type="paragraph" w:styleId="Header">
    <w:name w:val="header"/>
    <w:basedOn w:val="Normal"/>
    <w:link w:val="HeaderChar"/>
    <w:uiPriority w:val="99"/>
    <w:unhideWhenUsed/>
    <w:rsid w:val="00AF5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844"/>
  </w:style>
  <w:style w:type="paragraph" w:styleId="Footer">
    <w:name w:val="footer"/>
    <w:basedOn w:val="Normal"/>
    <w:link w:val="FooterChar"/>
    <w:uiPriority w:val="99"/>
    <w:unhideWhenUsed/>
    <w:rsid w:val="00AF5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22317">
      <w:bodyDiv w:val="1"/>
      <w:marLeft w:val="0"/>
      <w:marRight w:val="0"/>
      <w:marTop w:val="0"/>
      <w:marBottom w:val="0"/>
      <w:divBdr>
        <w:top w:val="none" w:sz="0" w:space="0" w:color="auto"/>
        <w:left w:val="none" w:sz="0" w:space="0" w:color="auto"/>
        <w:bottom w:val="none" w:sz="0" w:space="0" w:color="auto"/>
        <w:right w:val="none" w:sz="0" w:space="0" w:color="auto"/>
      </w:divBdr>
      <w:divsChild>
        <w:div w:id="1758742760">
          <w:marLeft w:val="0"/>
          <w:marRight w:val="0"/>
          <w:marTop w:val="0"/>
          <w:marBottom w:val="0"/>
          <w:divBdr>
            <w:top w:val="none" w:sz="0" w:space="0" w:color="auto"/>
            <w:left w:val="none" w:sz="0" w:space="0" w:color="auto"/>
            <w:bottom w:val="none" w:sz="0" w:space="0" w:color="auto"/>
            <w:right w:val="none" w:sz="0" w:space="0" w:color="auto"/>
          </w:divBdr>
          <w:divsChild>
            <w:div w:id="16718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566">
      <w:bodyDiv w:val="1"/>
      <w:marLeft w:val="0"/>
      <w:marRight w:val="0"/>
      <w:marTop w:val="0"/>
      <w:marBottom w:val="0"/>
      <w:divBdr>
        <w:top w:val="none" w:sz="0" w:space="0" w:color="auto"/>
        <w:left w:val="none" w:sz="0" w:space="0" w:color="auto"/>
        <w:bottom w:val="none" w:sz="0" w:space="0" w:color="auto"/>
        <w:right w:val="none" w:sz="0" w:space="0" w:color="auto"/>
      </w:divBdr>
    </w:div>
    <w:div w:id="1074814806">
      <w:bodyDiv w:val="1"/>
      <w:marLeft w:val="0"/>
      <w:marRight w:val="0"/>
      <w:marTop w:val="0"/>
      <w:marBottom w:val="0"/>
      <w:divBdr>
        <w:top w:val="none" w:sz="0" w:space="0" w:color="auto"/>
        <w:left w:val="none" w:sz="0" w:space="0" w:color="auto"/>
        <w:bottom w:val="none" w:sz="0" w:space="0" w:color="auto"/>
        <w:right w:val="none" w:sz="0" w:space="0" w:color="auto"/>
      </w:divBdr>
    </w:div>
    <w:div w:id="1466003855">
      <w:bodyDiv w:val="1"/>
      <w:marLeft w:val="0"/>
      <w:marRight w:val="0"/>
      <w:marTop w:val="0"/>
      <w:marBottom w:val="0"/>
      <w:divBdr>
        <w:top w:val="none" w:sz="0" w:space="0" w:color="auto"/>
        <w:left w:val="none" w:sz="0" w:space="0" w:color="auto"/>
        <w:bottom w:val="none" w:sz="0" w:space="0" w:color="auto"/>
        <w:right w:val="none" w:sz="0" w:space="0" w:color="auto"/>
      </w:divBdr>
    </w:div>
    <w:div w:id="1859465641">
      <w:bodyDiv w:val="1"/>
      <w:marLeft w:val="0"/>
      <w:marRight w:val="0"/>
      <w:marTop w:val="0"/>
      <w:marBottom w:val="0"/>
      <w:divBdr>
        <w:top w:val="none" w:sz="0" w:space="0" w:color="auto"/>
        <w:left w:val="none" w:sz="0" w:space="0" w:color="auto"/>
        <w:bottom w:val="none" w:sz="0" w:space="0" w:color="auto"/>
        <w:right w:val="none" w:sz="0" w:space="0" w:color="auto"/>
      </w:divBdr>
      <w:divsChild>
        <w:div w:id="1200781337">
          <w:marLeft w:val="0"/>
          <w:marRight w:val="0"/>
          <w:marTop w:val="0"/>
          <w:marBottom w:val="0"/>
          <w:divBdr>
            <w:top w:val="none" w:sz="0" w:space="0" w:color="auto"/>
            <w:left w:val="none" w:sz="0" w:space="0" w:color="auto"/>
            <w:bottom w:val="none" w:sz="0" w:space="0" w:color="auto"/>
            <w:right w:val="none" w:sz="0" w:space="0" w:color="auto"/>
          </w:divBdr>
          <w:divsChild>
            <w:div w:id="257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Gichobi Alex</dc:creator>
  <cp:keywords/>
  <dc:description/>
  <cp:lastModifiedBy>Gichobi Alex</cp:lastModifiedBy>
  <cp:revision>2</cp:revision>
  <dcterms:created xsi:type="dcterms:W3CDTF">2025-06-05T16:32:00Z</dcterms:created>
  <dcterms:modified xsi:type="dcterms:W3CDTF">2025-06-05T21:14:00Z</dcterms:modified>
</cp:coreProperties>
</file>