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191C3" w14:textId="77777777" w:rsidR="00937306" w:rsidRPr="00DA70FA" w:rsidRDefault="00937306" w:rsidP="008916A7">
      <w:pPr>
        <w:pStyle w:val="Lauftext"/>
        <w:spacing w:after="200"/>
        <w:rPr>
          <w:lang w:val="en-GB"/>
        </w:rPr>
      </w:pPr>
    </w:p>
    <w:p w14:paraId="5381BF9A" w14:textId="77777777" w:rsidR="00937306" w:rsidRPr="00DA70FA" w:rsidRDefault="009466FC" w:rsidP="008916A7">
      <w:pPr>
        <w:pStyle w:val="Lauftext"/>
        <w:spacing w:after="200"/>
        <w:rPr>
          <w:lang w:val="en-GB"/>
        </w:rPr>
      </w:pPr>
      <w:r w:rsidRPr="00DA70FA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157C48CA" wp14:editId="386ACE17">
                <wp:simplePos x="0" y="0"/>
                <wp:positionH relativeFrom="column">
                  <wp:posOffset>-2540</wp:posOffset>
                </wp:positionH>
                <wp:positionV relativeFrom="paragraph">
                  <wp:posOffset>194310</wp:posOffset>
                </wp:positionV>
                <wp:extent cx="6702836" cy="8283600"/>
                <wp:effectExtent l="0" t="0" r="3175" b="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2836" cy="8283600"/>
                        </a:xfrm>
                        <a:prstGeom prst="rect">
                          <a:avLst/>
                        </a:prstGeom>
                        <a:solidFill>
                          <a:srgbClr val="007894">
                            <a:alpha val="4973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C5B8D7" id="Rechteck 10" o:spid="_x0000_s1026" style="position:absolute;left:0;text-align:left;margin-left:-.2pt;margin-top:15.3pt;width:527.8pt;height:652.25pt;z-index:-251657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" fillcolor="#007894" stroked="f" strokeweight="1pt">
                <v:fill opacity="32639f"/>
              </v:rect>
            </w:pict>
          </mc:Fallback>
        </mc:AlternateContent>
      </w:r>
    </w:p>
    <w:tbl>
      <w:tblPr>
        <w:tblpPr w:leftFromText="141" w:rightFromText="141" w:vertAnchor="text" w:horzAnchor="margin" w:tblpX="-436" w:tblpY="704"/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4"/>
        <w:gridCol w:w="6236"/>
      </w:tblGrid>
      <w:tr w:rsidR="008916A7" w:rsidRPr="00DA70FA" w14:paraId="769399CB" w14:textId="77777777" w:rsidTr="008916A7">
        <w:trPr>
          <w:trHeight w:val="283"/>
        </w:trPr>
        <w:tc>
          <w:tcPr>
            <w:tcW w:w="794" w:type="dxa"/>
            <w:shd w:val="clear" w:color="auto" w:fill="007894" w:themeFill="accent1"/>
          </w:tcPr>
          <w:p w14:paraId="33A06803" w14:textId="77777777" w:rsidR="008916A7" w:rsidRPr="00DA70FA" w:rsidRDefault="008916A7" w:rsidP="008916A7">
            <w:pPr>
              <w:pStyle w:val="berschriftTitelbox"/>
              <w:spacing w:after="0"/>
              <w:rPr>
                <w:color w:val="FFFFFF" w:themeColor="background2"/>
                <w:sz w:val="20"/>
                <w:szCs w:val="20"/>
                <w:lang w:val="en-GB"/>
              </w:rPr>
            </w:pPr>
          </w:p>
        </w:tc>
        <w:tc>
          <w:tcPr>
            <w:tcW w:w="6236" w:type="dxa"/>
            <w:shd w:val="clear" w:color="auto" w:fill="007894" w:themeFill="accent1"/>
          </w:tcPr>
          <w:p w14:paraId="2BC3189A" w14:textId="77777777" w:rsidR="008916A7" w:rsidRPr="00DA70FA" w:rsidRDefault="008916A7" w:rsidP="008916A7">
            <w:pPr>
              <w:pStyle w:val="berschriftTitelbox"/>
              <w:spacing w:after="0"/>
              <w:rPr>
                <w:color w:val="FFFFFF" w:themeColor="background2"/>
                <w:sz w:val="20"/>
                <w:szCs w:val="20"/>
                <w:lang w:val="en-GB"/>
              </w:rPr>
            </w:pPr>
          </w:p>
        </w:tc>
      </w:tr>
      <w:tr w:rsidR="008916A7" w:rsidRPr="001719E1" w14:paraId="626F4E2C" w14:textId="77777777" w:rsidTr="008916A7">
        <w:trPr>
          <w:trHeight w:val="1790"/>
        </w:trPr>
        <w:tc>
          <w:tcPr>
            <w:tcW w:w="794" w:type="dxa"/>
            <w:shd w:val="clear" w:color="auto" w:fill="007894" w:themeFill="accent1"/>
          </w:tcPr>
          <w:p w14:paraId="177FF663" w14:textId="77777777" w:rsidR="008916A7" w:rsidRPr="00DA70FA" w:rsidRDefault="008916A7" w:rsidP="008916A7">
            <w:pPr>
              <w:pStyle w:val="berschriftTitelbox"/>
              <w:spacing w:after="0"/>
              <w:rPr>
                <w:color w:val="FFFFFF" w:themeColor="background2"/>
                <w:sz w:val="20"/>
                <w:szCs w:val="20"/>
                <w:lang w:val="en-GB"/>
              </w:rPr>
            </w:pPr>
          </w:p>
        </w:tc>
        <w:tc>
          <w:tcPr>
            <w:tcW w:w="6236" w:type="dxa"/>
            <w:shd w:val="clear" w:color="auto" w:fill="007894" w:themeFill="accent1"/>
          </w:tcPr>
          <w:p w14:paraId="231BEE56" w14:textId="582E2200" w:rsidR="008916A7" w:rsidRPr="00DA70FA" w:rsidRDefault="00122670" w:rsidP="005A7AB0">
            <w:pPr>
              <w:pStyle w:val="TiteldesBerichts"/>
              <w:rPr>
                <w:lang w:val="en-GB"/>
              </w:rPr>
            </w:pPr>
            <w:r>
              <w:t xml:space="preserve">Basic </w:t>
            </w:r>
            <w:r>
              <w:rPr>
                <w:rFonts w:hint="eastAsia"/>
                <w:lang w:eastAsia="zh-CN"/>
              </w:rPr>
              <w:t>C</w:t>
            </w:r>
            <w:r>
              <w:t>omputations Using Ellipsoids</w:t>
            </w:r>
          </w:p>
          <w:p w14:paraId="01931FD4" w14:textId="4944FE4C" w:rsidR="008916A7" w:rsidRPr="00DA70FA" w:rsidRDefault="00F423D2" w:rsidP="008916A7">
            <w:pPr>
              <w:pStyle w:val="SublineTitelbox"/>
              <w:spacing w:before="400"/>
              <w:rPr>
                <w:color w:val="FFFFFF" w:themeColor="background2"/>
                <w:lang w:val="en-GB"/>
              </w:rPr>
            </w:pPr>
            <w:r>
              <w:t>Geospatial reference systems</w:t>
            </w:r>
            <w:r w:rsidR="00BD0265" w:rsidRPr="00DA70FA">
              <w:rPr>
                <w:color w:val="FFFFFF" w:themeColor="background2"/>
                <w:lang w:val="en-GB"/>
              </w:rPr>
              <w:t xml:space="preserve">, </w:t>
            </w:r>
            <w:r>
              <w:rPr>
                <w:color w:val="FFFFFF" w:themeColor="background2"/>
                <w:lang w:val="en-GB"/>
              </w:rPr>
              <w:t>Winter</w:t>
            </w:r>
            <w:r w:rsidR="00BD0265" w:rsidRPr="00DA70FA">
              <w:rPr>
                <w:color w:val="FFFFFF" w:themeColor="background2"/>
                <w:lang w:val="en-GB"/>
              </w:rPr>
              <w:t xml:space="preserve"> Semester 2023</w:t>
            </w:r>
          </w:p>
          <w:p w14:paraId="0438BF8B" w14:textId="77777777" w:rsidR="008916A7" w:rsidRPr="00DA70FA" w:rsidRDefault="008916A7" w:rsidP="008916A7">
            <w:pPr>
              <w:pStyle w:val="SublineTitelbox"/>
              <w:rPr>
                <w:color w:val="FFFFFF" w:themeColor="background2"/>
                <w:lang w:val="en-GB"/>
              </w:rPr>
            </w:pPr>
          </w:p>
          <w:p w14:paraId="1018DB77" w14:textId="1CC7742A" w:rsidR="008916A7" w:rsidRPr="00DA70FA" w:rsidRDefault="00122670" w:rsidP="008916A7">
            <w:pPr>
              <w:pStyle w:val="SublineTitelbox"/>
              <w:rPr>
                <w:b w:val="0"/>
                <w:bCs w:val="0"/>
                <w:color w:val="FFFFFF" w:themeColor="background2"/>
                <w:lang w:val="en-GB"/>
              </w:rPr>
            </w:pPr>
            <w:r>
              <w:rPr>
                <w:b w:val="0"/>
                <w:bCs w:val="0"/>
                <w:color w:val="FFFFFF" w:themeColor="background2"/>
                <w:lang w:val="en-GB"/>
              </w:rPr>
              <w:t xml:space="preserve">Yixin Zhou, </w:t>
            </w:r>
            <w:proofErr w:type="spellStart"/>
            <w:r w:rsidR="00BD0265" w:rsidRPr="00DA70FA">
              <w:rPr>
                <w:b w:val="0"/>
                <w:bCs w:val="0"/>
                <w:color w:val="FFFFFF" w:themeColor="background2"/>
                <w:lang w:val="en-GB"/>
              </w:rPr>
              <w:t>Chunyang</w:t>
            </w:r>
            <w:proofErr w:type="spellEnd"/>
            <w:r w:rsidR="00BD0265" w:rsidRPr="00DA70FA">
              <w:rPr>
                <w:b w:val="0"/>
                <w:bCs w:val="0"/>
                <w:color w:val="FFFFFF" w:themeColor="background2"/>
                <w:lang w:val="en-GB"/>
              </w:rPr>
              <w:t xml:space="preserve"> Gao</w:t>
            </w:r>
          </w:p>
          <w:p w14:paraId="24A82A66" w14:textId="3B3DB1D7" w:rsidR="008916A7" w:rsidRPr="00DA70FA" w:rsidRDefault="00F423D2" w:rsidP="00BA54F2">
            <w:pPr>
              <w:pStyle w:val="SublineTitelbox"/>
              <w:rPr>
                <w:b w:val="0"/>
                <w:bCs w:val="0"/>
                <w:color w:val="FFFFFF" w:themeColor="background2"/>
                <w:lang w:val="en-GB"/>
              </w:rPr>
            </w:pPr>
            <w:r>
              <w:rPr>
                <w:b w:val="0"/>
                <w:bCs w:val="0"/>
                <w:color w:val="FFFFFF" w:themeColor="background2"/>
                <w:lang w:val="en-GB"/>
              </w:rPr>
              <w:t>October</w:t>
            </w:r>
            <w:r w:rsidR="00BD0265" w:rsidRPr="00DA70FA">
              <w:rPr>
                <w:b w:val="0"/>
                <w:bCs w:val="0"/>
                <w:color w:val="FFFFFF" w:themeColor="background2"/>
                <w:lang w:val="en-GB"/>
              </w:rPr>
              <w:t xml:space="preserve"> 2023</w:t>
            </w:r>
          </w:p>
        </w:tc>
      </w:tr>
      <w:tr w:rsidR="008916A7" w:rsidRPr="001719E1" w14:paraId="4157B50F" w14:textId="77777777" w:rsidTr="008916A7">
        <w:trPr>
          <w:trHeight w:val="361"/>
        </w:trPr>
        <w:tc>
          <w:tcPr>
            <w:tcW w:w="794" w:type="dxa"/>
            <w:shd w:val="clear" w:color="auto" w:fill="007894" w:themeFill="accent1"/>
          </w:tcPr>
          <w:p w14:paraId="6316C619" w14:textId="77777777" w:rsidR="008916A7" w:rsidRPr="00DA70FA" w:rsidRDefault="008916A7" w:rsidP="008916A7">
            <w:pPr>
              <w:pStyle w:val="berschriftTitelbox"/>
              <w:spacing w:after="0"/>
              <w:rPr>
                <w:color w:val="FFFFFF" w:themeColor="background2"/>
                <w:sz w:val="20"/>
                <w:szCs w:val="20"/>
                <w:lang w:val="en-GB"/>
              </w:rPr>
            </w:pPr>
          </w:p>
        </w:tc>
        <w:tc>
          <w:tcPr>
            <w:tcW w:w="6236" w:type="dxa"/>
            <w:shd w:val="clear" w:color="auto" w:fill="007894" w:themeFill="accent1"/>
          </w:tcPr>
          <w:p w14:paraId="7BBA9E4C" w14:textId="77777777" w:rsidR="008916A7" w:rsidRPr="00DA70FA" w:rsidRDefault="008916A7" w:rsidP="008916A7">
            <w:pPr>
              <w:pStyle w:val="berschriftTitelbox"/>
              <w:spacing w:after="0"/>
              <w:rPr>
                <w:color w:val="FFFFFF" w:themeColor="background2"/>
                <w:sz w:val="20"/>
                <w:szCs w:val="20"/>
                <w:lang w:val="en-GB"/>
              </w:rPr>
            </w:pPr>
          </w:p>
        </w:tc>
      </w:tr>
    </w:tbl>
    <w:p w14:paraId="43C5BD37" w14:textId="66EA7B02" w:rsidR="00DA70FA" w:rsidRPr="00DA70FA" w:rsidRDefault="00DA70FA" w:rsidP="004A1A0C">
      <w:pPr>
        <w:rPr>
          <w:lang w:val="en-GB"/>
        </w:rPr>
        <w:sectPr w:rsidR="00DA70FA" w:rsidRPr="00DA70FA" w:rsidSect="000A1A1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94" w:right="680" w:bottom="1418" w:left="680" w:header="737" w:footer="709" w:gutter="0"/>
          <w:cols w:space="708"/>
          <w:titlePg/>
          <w:docGrid w:linePitch="360"/>
        </w:sectPr>
      </w:pPr>
    </w:p>
    <w:p w14:paraId="757E9C82" w14:textId="68950CC1" w:rsidR="00BC78B3" w:rsidRPr="00DA70FA" w:rsidRDefault="00BC78B3" w:rsidP="009C2B4A">
      <w:pPr>
        <w:pStyle w:val="1"/>
        <w:rPr>
          <w:lang w:val="en-GB"/>
        </w:rPr>
      </w:pPr>
    </w:p>
    <w:p w14:paraId="51F0211F" w14:textId="56D5B27D" w:rsidR="00D9159E" w:rsidRPr="00DA70FA" w:rsidRDefault="00D9159E" w:rsidP="00D9159E">
      <w:pPr>
        <w:pStyle w:val="1"/>
        <w:rPr>
          <w:lang w:val="en-GB"/>
        </w:rPr>
      </w:pPr>
    </w:p>
    <w:p w14:paraId="2C31F357" w14:textId="699A52E1" w:rsidR="007E0402" w:rsidRDefault="00F34082" w:rsidP="00582AE8">
      <w:pPr>
        <w:pStyle w:val="1"/>
      </w:pPr>
      <w:r>
        <w:t>Computation of location dependent radiuses of curvature and different types of latitudes</w:t>
      </w:r>
    </w:p>
    <w:p w14:paraId="6F52DFE1" w14:textId="51432BF5" w:rsidR="00582AE8" w:rsidRDefault="00582AE8" w:rsidP="00582AE8">
      <w:pPr>
        <w:pStyle w:val="Lauftext"/>
      </w:pPr>
      <w:r>
        <w:t>First, we define an ellipsoid with a and e. Then we can calculate</w:t>
      </w:r>
      <w:r w:rsidR="00492231">
        <w:t xml:space="preserve"> l</w:t>
      </w:r>
      <w:r w:rsidR="00492231" w:rsidRPr="00492231">
        <w:t>ocation-dependent radiuses of curvature</w:t>
      </w:r>
      <w:r w:rsidR="00492231">
        <w:t xml:space="preserve">. What we should pay attention to is that for mean </w:t>
      </w:r>
      <w:r w:rsidR="00492231">
        <w:t>Euler’s radius at latitude</w:t>
      </w:r>
      <w:r w:rsidR="00492231">
        <w:t xml:space="preserve">, we need two </w:t>
      </w:r>
      <w:r w:rsidR="00492231">
        <w:t>Euler’s</w:t>
      </w:r>
      <w:r w:rsidR="00492231">
        <w:t xml:space="preserve"> radiuses which are calculated according to the azimuth from point 1 to point 2 and from point 2 and point 1.</w:t>
      </w:r>
    </w:p>
    <w:p w14:paraId="2798603C" w14:textId="109A91D4" w:rsidR="00582AE8" w:rsidRDefault="00492231" w:rsidP="00582AE8">
      <w:pPr>
        <w:pStyle w:val="Lauftext"/>
        <w:rPr>
          <w:lang w:eastAsia="zh-CN"/>
        </w:rPr>
      </w:pPr>
      <w:r w:rsidRPr="00492231">
        <w:drawing>
          <wp:inline distT="0" distB="0" distL="0" distR="0" wp14:anchorId="0577F51A" wp14:editId="6B55CA3C">
            <wp:extent cx="2526981" cy="3067664"/>
            <wp:effectExtent l="0" t="0" r="6985" b="0"/>
            <wp:docPr id="688504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4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525" cy="30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         </w:t>
      </w:r>
      <w:r w:rsidRPr="00492231">
        <w:rPr>
          <w:lang w:eastAsia="zh-CN"/>
        </w:rPr>
        <w:drawing>
          <wp:inline distT="0" distB="0" distL="0" distR="0" wp14:anchorId="13C41444" wp14:editId="39FBCF6D">
            <wp:extent cx="2187058" cy="2145890"/>
            <wp:effectExtent l="0" t="0" r="3810" b="6985"/>
            <wp:docPr id="73727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2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651" cy="21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5055" w14:textId="7BFE652B" w:rsidR="00492231" w:rsidRDefault="00181EFF" w:rsidP="00582AE8">
      <w:pPr>
        <w:pStyle w:val="Lauftext"/>
        <w:rPr>
          <w:lang w:eastAsia="zh-CN"/>
        </w:rPr>
      </w:pPr>
      <w:r>
        <w:rPr>
          <w:lang w:eastAsia="zh-CN"/>
        </w:rPr>
        <w:t xml:space="preserve">For calculation of different latitudes, we notice that reduced latitude is different from </w:t>
      </w:r>
      <w:r w:rsidR="005A2938">
        <w:rPr>
          <w:lang w:eastAsia="zh-CN"/>
        </w:rPr>
        <w:t xml:space="preserve">geodetic latitude. </w:t>
      </w:r>
      <w:r w:rsidR="005A2938">
        <w:t>It</w:t>
      </w:r>
      <w:r w:rsidR="005A2938">
        <w:t xml:space="preserve"> </w:t>
      </w:r>
      <w:r w:rsidR="005A2938">
        <w:t>is an angle from the center of the earth to a circle that has the semi-major axis length.</w:t>
      </w:r>
      <w:r w:rsidR="005A2938">
        <w:t xml:space="preserve"> </w:t>
      </w:r>
      <w:r w:rsidR="005A2938" w:rsidRPr="005A2938">
        <w:t xml:space="preserve">Geocentric </w:t>
      </w:r>
      <w:r w:rsidR="005A2938">
        <w:t>l</w:t>
      </w:r>
      <w:r w:rsidR="005A2938" w:rsidRPr="005A2938">
        <w:t>atitude</w:t>
      </w:r>
      <w:r w:rsidR="005A2938">
        <w:t xml:space="preserve"> i</w:t>
      </w:r>
      <w:r w:rsidR="005A2938">
        <w:t>s defined as the angle between the line connecting a point on the Earth's surface to the center of the Earth and the plane of the Earth's equator.</w:t>
      </w:r>
      <w:r w:rsidR="005A2938">
        <w:t xml:space="preserve"> </w:t>
      </w:r>
    </w:p>
    <w:p w14:paraId="69B3E21D" w14:textId="46E0213B" w:rsidR="00492231" w:rsidRPr="00582AE8" w:rsidRDefault="00492231" w:rsidP="00582AE8">
      <w:pPr>
        <w:pStyle w:val="Lauftext"/>
        <w:rPr>
          <w:rFonts w:hint="eastAsia"/>
          <w:lang w:eastAsia="zh-CN"/>
        </w:rPr>
      </w:pPr>
      <w:r w:rsidRPr="00492231">
        <w:rPr>
          <w:lang w:eastAsia="zh-CN"/>
        </w:rPr>
        <w:drawing>
          <wp:inline distT="0" distB="0" distL="0" distR="0" wp14:anchorId="1F67AB21" wp14:editId="5D8EFD1D">
            <wp:extent cx="2743755" cy="3410564"/>
            <wp:effectExtent l="0" t="0" r="0" b="0"/>
            <wp:docPr id="1391859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59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638" cy="34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ED5" w14:textId="3E40D18C" w:rsidR="007B5CEC" w:rsidRPr="00DA70FA" w:rsidRDefault="00A9640C" w:rsidP="00F34082">
      <w:pPr>
        <w:pStyle w:val="1"/>
        <w:rPr>
          <w:lang w:val="en-GB"/>
        </w:rPr>
      </w:pPr>
      <w:r>
        <w:lastRenderedPageBreak/>
        <w:t>Conversion between geodetic and Cartesian coordinates ϕ, λ, h ←→ X, Y, Z</w:t>
      </w:r>
    </w:p>
    <w:p w14:paraId="2CFAC38F" w14:textId="646741B3" w:rsidR="00200328" w:rsidRDefault="00A9640C" w:rsidP="00795988">
      <w:pPr>
        <w:pStyle w:val="Lauftext"/>
      </w:pPr>
      <w:r>
        <w:rPr>
          <w:rFonts w:hint="eastAsia"/>
          <w:lang w:val="en-GB" w:eastAsia="zh-CN"/>
        </w:rPr>
        <w:t>T</w:t>
      </w:r>
      <w:r>
        <w:rPr>
          <w:lang w:val="en-GB" w:eastAsia="zh-CN"/>
        </w:rPr>
        <w:t xml:space="preserve">o convert geodetic coordinates to </w:t>
      </w:r>
      <w:r w:rsidR="00D15673">
        <w:t>Cartesian coordinates, we can calculate directly according to the formula.</w:t>
      </w:r>
    </w:p>
    <w:p w14:paraId="3F3C32ED" w14:textId="3BE67657" w:rsidR="00D15673" w:rsidRDefault="00D15673" w:rsidP="00795988">
      <w:pPr>
        <w:pStyle w:val="Lauftext"/>
      </w:pPr>
      <w:r w:rsidRPr="00D15673">
        <w:rPr>
          <w:noProof/>
        </w:rPr>
        <w:drawing>
          <wp:inline distT="0" distB="0" distL="0" distR="0" wp14:anchorId="1356ABCB" wp14:editId="6DA9F920">
            <wp:extent cx="5759450" cy="1138555"/>
            <wp:effectExtent l="0" t="0" r="0" b="4445"/>
            <wp:docPr id="741656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6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A60" w14:textId="6091C237" w:rsidR="00D15673" w:rsidRDefault="00D15673" w:rsidP="00795988">
      <w:pPr>
        <w:pStyle w:val="Lauftext"/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o convert </w:t>
      </w:r>
      <w:r>
        <w:t xml:space="preserve">Cartesian coordinates to </w:t>
      </w:r>
      <w:r>
        <w:rPr>
          <w:lang w:val="en-GB" w:eastAsia="zh-CN"/>
        </w:rPr>
        <w:t xml:space="preserve">geodetic coordinates, we first set h to 0 and calculate </w:t>
      </w:r>
      <w:r>
        <w:rPr>
          <w:rFonts w:hint="eastAsia"/>
          <w:lang w:val="en-GB" w:eastAsia="zh-CN"/>
        </w:rPr>
        <w:t>φ</w:t>
      </w:r>
      <w:r>
        <w:rPr>
          <w:rFonts w:hint="eastAsia"/>
          <w:lang w:val="en-GB" w:eastAsia="zh-CN"/>
        </w:rPr>
        <w:t>,</w:t>
      </w:r>
      <w:r>
        <w:rPr>
          <w:lang w:val="en-GB" w:eastAsia="zh-CN"/>
        </w:rPr>
        <w:t xml:space="preserve"> </w:t>
      </w:r>
      <w:r w:rsidRPr="00D15673">
        <w:rPr>
          <w:lang w:val="en-GB" w:eastAsia="zh-CN"/>
        </w:rPr>
        <w:t>RN</w:t>
      </w:r>
      <w:r>
        <w:rPr>
          <w:lang w:val="en-GB" w:eastAsia="zh-CN"/>
        </w:rPr>
        <w:t xml:space="preserve">. Then we iterate to calculate h and </w:t>
      </w:r>
      <w:r>
        <w:rPr>
          <w:rFonts w:hint="eastAsia"/>
          <w:lang w:val="en-GB" w:eastAsia="zh-CN"/>
        </w:rPr>
        <w:t>φ</w:t>
      </w:r>
      <w:r>
        <w:rPr>
          <w:rFonts w:hint="eastAsia"/>
          <w:lang w:val="en-GB" w:eastAsia="zh-CN"/>
        </w:rPr>
        <w:t xml:space="preserve"> </w:t>
      </w:r>
      <w:r>
        <w:rPr>
          <w:lang w:val="en-GB" w:eastAsia="zh-CN"/>
        </w:rPr>
        <w:t>until the solution converges. Latitude can be obtained simply</w:t>
      </w:r>
      <w:r>
        <w:t xml:space="preserve"> according to the formula.</w:t>
      </w:r>
    </w:p>
    <w:p w14:paraId="72459FD0" w14:textId="5AEE02BA" w:rsidR="00D15673" w:rsidRDefault="00D15673" w:rsidP="00795988">
      <w:pPr>
        <w:pStyle w:val="Lauftext"/>
        <w:rPr>
          <w:lang w:val="en-GB" w:eastAsia="zh-CN"/>
        </w:rPr>
      </w:pPr>
      <w:r w:rsidRPr="00D15673">
        <w:rPr>
          <w:noProof/>
          <w:lang w:val="en-GB" w:eastAsia="zh-CN"/>
        </w:rPr>
        <w:drawing>
          <wp:inline distT="0" distB="0" distL="0" distR="0" wp14:anchorId="77EB7D86" wp14:editId="7D311A35">
            <wp:extent cx="5759450" cy="3462655"/>
            <wp:effectExtent l="0" t="0" r="0" b="4445"/>
            <wp:docPr id="17288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63C" w14:textId="039B14CD" w:rsidR="00166F2D" w:rsidRDefault="00166F2D" w:rsidP="00795988">
      <w:pPr>
        <w:pStyle w:val="Lauftext"/>
        <w:rPr>
          <w:lang w:val="en-GB" w:eastAsia="zh-CN"/>
        </w:rPr>
      </w:pPr>
      <w:r>
        <w:rPr>
          <w:rFonts w:hint="eastAsia"/>
          <w:lang w:val="en-GB" w:eastAsia="zh-CN"/>
        </w:rPr>
        <w:t>The</w:t>
      </w:r>
      <w:r>
        <w:rPr>
          <w:lang w:val="en-GB" w:eastAsia="zh-CN"/>
        </w:rPr>
        <w:t xml:space="preserve"> result shows when converting back to geodetic coordinates, the result contains some error.</w:t>
      </w:r>
    </w:p>
    <w:p w14:paraId="2A45F01D" w14:textId="7C66E365" w:rsidR="00166F2D" w:rsidRPr="00DA70FA" w:rsidRDefault="00166F2D" w:rsidP="00795988">
      <w:pPr>
        <w:pStyle w:val="Lauftext"/>
        <w:rPr>
          <w:rFonts w:hint="eastAsia"/>
          <w:lang w:val="en-GB" w:eastAsia="zh-CN"/>
        </w:rPr>
      </w:pPr>
      <w:r w:rsidRPr="00166F2D">
        <w:rPr>
          <w:lang w:val="en-GB" w:eastAsia="zh-CN"/>
        </w:rPr>
        <w:lastRenderedPageBreak/>
        <w:drawing>
          <wp:inline distT="0" distB="0" distL="0" distR="0" wp14:anchorId="122E8AD6" wp14:editId="31BA9CE5">
            <wp:extent cx="5759450" cy="3221355"/>
            <wp:effectExtent l="0" t="0" r="0" b="0"/>
            <wp:docPr id="40287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5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4791" w14:textId="70D295F0" w:rsidR="007B5CEC" w:rsidRPr="00DA70FA" w:rsidRDefault="00D15673" w:rsidP="008E67C2">
      <w:pPr>
        <w:pStyle w:val="1"/>
        <w:rPr>
          <w:lang w:val="en-GB"/>
        </w:rPr>
      </w:pPr>
      <w:r>
        <w:t>Forward and inverse geodetic tasks on the ellipsoid</w:t>
      </w:r>
    </w:p>
    <w:p w14:paraId="5404F0B7" w14:textId="60EC252A" w:rsidR="00512000" w:rsidRPr="00E0634D" w:rsidRDefault="00166F2D" w:rsidP="00512000">
      <w:pPr>
        <w:pStyle w:val="Lauftext"/>
        <w:rPr>
          <w:lang w:val="en-GB"/>
        </w:rPr>
      </w:pPr>
      <w:r>
        <w:t>Forward geodetic task</w:t>
      </w:r>
      <w:r>
        <w:t>: Knowing g</w:t>
      </w:r>
      <w:r w:rsidRPr="00166F2D">
        <w:t>eodetic coordinates of the first point (ϕ1 , λ1 ), length of the geodetic line s, azimuths between the points α12, the major and minor semi-axes of the ellipsoid a and b</w:t>
      </w:r>
      <w:r>
        <w:t>, we can calculte g</w:t>
      </w:r>
      <w:r>
        <w:t>eodetic coordinates of the second point (ϕ2 , λ2 )</w:t>
      </w:r>
      <w:r w:rsidR="00916406">
        <w:t xml:space="preserve"> and </w:t>
      </w:r>
      <w:r w:rsidR="00916406" w:rsidRPr="00166F2D">
        <w:t>α21</w:t>
      </w:r>
      <w:r w:rsidR="00916406">
        <w:t>.</w:t>
      </w:r>
      <w:r w:rsidR="00582AE8">
        <w:t xml:space="preserve"> </w:t>
      </w:r>
    </w:p>
    <w:p w14:paraId="748ECD4F" w14:textId="14BF4C5D" w:rsidR="00010D11" w:rsidRDefault="00552098" w:rsidP="00010D11">
      <w:pPr>
        <w:spacing w:after="160" w:line="259" w:lineRule="auto"/>
        <w:rPr>
          <w:lang w:val="en-GB"/>
        </w:rPr>
      </w:pPr>
      <w:r w:rsidRPr="00552098">
        <w:rPr>
          <w:lang w:val="en-GB"/>
        </w:rPr>
        <w:drawing>
          <wp:inline distT="0" distB="0" distL="0" distR="0" wp14:anchorId="09E151FF" wp14:editId="1C9F3BA6">
            <wp:extent cx="5759450" cy="3369945"/>
            <wp:effectExtent l="0" t="0" r="0" b="1905"/>
            <wp:docPr id="84525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8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012" w14:textId="230CB5FA" w:rsidR="00582AE8" w:rsidRDefault="00582AE8" w:rsidP="00010D11">
      <w:pPr>
        <w:spacing w:after="160" w:line="259" w:lineRule="auto"/>
      </w:pPr>
      <w:r>
        <w:t>Inverse geodetic problem</w:t>
      </w:r>
      <w:r>
        <w:t>: Knowing g</w:t>
      </w:r>
      <w:r>
        <w:t>eodetic coordinates (ϕ1 , λ1 ) and (ϕ2 , λ2 ), semi-major and semi-minor axis</w:t>
      </w:r>
      <w:r>
        <w:t>,</w:t>
      </w:r>
      <w:r>
        <w:t xml:space="preserve"> a and b</w:t>
      </w:r>
      <w:r>
        <w:t xml:space="preserve">, we can calculate </w:t>
      </w:r>
      <w:r>
        <w:t>length of the geodetic line s and azimuths between points α12 and α21.</w:t>
      </w:r>
    </w:p>
    <w:p w14:paraId="44A8678D" w14:textId="471E72DF" w:rsidR="00582AE8" w:rsidRPr="00DA70FA" w:rsidRDefault="00582AE8" w:rsidP="00010D11">
      <w:pPr>
        <w:spacing w:after="160" w:line="259" w:lineRule="auto"/>
        <w:rPr>
          <w:lang w:val="en-GB"/>
        </w:rPr>
      </w:pPr>
      <w:r w:rsidRPr="00582AE8">
        <w:rPr>
          <w:lang w:val="en-GB"/>
        </w:rPr>
        <w:lastRenderedPageBreak/>
        <w:drawing>
          <wp:inline distT="0" distB="0" distL="0" distR="0" wp14:anchorId="7629A4A8" wp14:editId="6D102E45">
            <wp:extent cx="5759450" cy="4464685"/>
            <wp:effectExtent l="0" t="0" r="0" b="0"/>
            <wp:docPr id="2102742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42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AE8" w:rsidRPr="00DA70FA" w:rsidSect="00DA70FA">
      <w:headerReference w:type="default" r:id="rId20"/>
      <w:pgSz w:w="11906" w:h="16838" w:code="9"/>
      <w:pgMar w:top="680" w:right="1418" w:bottom="1418" w:left="1418" w:header="284" w:footer="709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26AA2" w14:textId="77777777" w:rsidR="00D012F7" w:rsidRDefault="00D012F7" w:rsidP="000A1A14">
      <w:r>
        <w:separator/>
      </w:r>
    </w:p>
  </w:endnote>
  <w:endnote w:type="continuationSeparator" w:id="0">
    <w:p w14:paraId="6BA2C21F" w14:textId="77777777" w:rsidR="00D012F7" w:rsidRDefault="00D012F7" w:rsidP="000A1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15"/>
      <w:gridCol w:w="3515"/>
      <w:gridCol w:w="3515"/>
    </w:tblGrid>
    <w:tr w:rsidR="49DEC763" w14:paraId="3C51552C" w14:textId="77777777" w:rsidTr="49DEC763">
      <w:trPr>
        <w:trHeight w:val="300"/>
      </w:trPr>
      <w:tc>
        <w:tcPr>
          <w:tcW w:w="3515" w:type="dxa"/>
        </w:tcPr>
        <w:p w14:paraId="01AC76BF" w14:textId="76C41096" w:rsidR="49DEC763" w:rsidRDefault="49DEC763" w:rsidP="49DEC763">
          <w:pPr>
            <w:pStyle w:val="a6"/>
            <w:ind w:left="-115"/>
          </w:pPr>
        </w:p>
      </w:tc>
      <w:tc>
        <w:tcPr>
          <w:tcW w:w="3515" w:type="dxa"/>
        </w:tcPr>
        <w:p w14:paraId="43BFDF9B" w14:textId="08AA9067" w:rsidR="49DEC763" w:rsidRDefault="49DEC763" w:rsidP="49DEC763">
          <w:pPr>
            <w:pStyle w:val="a6"/>
            <w:jc w:val="center"/>
          </w:pPr>
        </w:p>
      </w:tc>
      <w:tc>
        <w:tcPr>
          <w:tcW w:w="3515" w:type="dxa"/>
        </w:tcPr>
        <w:p w14:paraId="65623866" w14:textId="4BB618E1" w:rsidR="49DEC763" w:rsidRDefault="49DEC763" w:rsidP="49DEC763">
          <w:pPr>
            <w:pStyle w:val="a6"/>
            <w:ind w:right="-115"/>
            <w:jc w:val="right"/>
          </w:pPr>
        </w:p>
      </w:tc>
    </w:tr>
  </w:tbl>
  <w:p w14:paraId="4C64596F" w14:textId="07DBC3F8" w:rsidR="49DEC763" w:rsidRDefault="49DEC763" w:rsidP="49DEC76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AC701" w14:textId="77777777" w:rsidR="000A1A14" w:rsidRPr="009316E1" w:rsidRDefault="000A1A14" w:rsidP="009316E1">
    <w:pPr>
      <w:pStyle w:val="a8"/>
      <w:jc w:val="right"/>
      <w:rPr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F8E99" w14:textId="77777777" w:rsidR="00D012F7" w:rsidRDefault="00D012F7" w:rsidP="000A1A14"/>
  </w:footnote>
  <w:footnote w:type="continuationSeparator" w:id="0">
    <w:p w14:paraId="618636B5" w14:textId="77777777" w:rsidR="00D012F7" w:rsidRDefault="00D012F7" w:rsidP="000A1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15"/>
      <w:gridCol w:w="3515"/>
      <w:gridCol w:w="3515"/>
    </w:tblGrid>
    <w:tr w:rsidR="49DEC763" w14:paraId="07B5529F" w14:textId="77777777" w:rsidTr="49DEC763">
      <w:trPr>
        <w:trHeight w:val="300"/>
      </w:trPr>
      <w:tc>
        <w:tcPr>
          <w:tcW w:w="3515" w:type="dxa"/>
        </w:tcPr>
        <w:p w14:paraId="535AC3D0" w14:textId="39F3D8DA" w:rsidR="49DEC763" w:rsidRDefault="49DEC763" w:rsidP="49DEC763">
          <w:pPr>
            <w:pStyle w:val="a6"/>
            <w:ind w:left="-115"/>
          </w:pPr>
        </w:p>
      </w:tc>
      <w:tc>
        <w:tcPr>
          <w:tcW w:w="3515" w:type="dxa"/>
        </w:tcPr>
        <w:p w14:paraId="5827683F" w14:textId="2BBEE01B" w:rsidR="49DEC763" w:rsidRDefault="49DEC763" w:rsidP="49DEC763">
          <w:pPr>
            <w:pStyle w:val="a6"/>
            <w:jc w:val="center"/>
          </w:pPr>
        </w:p>
      </w:tc>
      <w:tc>
        <w:tcPr>
          <w:tcW w:w="3515" w:type="dxa"/>
        </w:tcPr>
        <w:p w14:paraId="57B12576" w14:textId="63D6E0E7" w:rsidR="49DEC763" w:rsidRDefault="49DEC763" w:rsidP="49DEC763">
          <w:pPr>
            <w:pStyle w:val="a6"/>
            <w:ind w:right="-115"/>
            <w:jc w:val="right"/>
          </w:pPr>
        </w:p>
      </w:tc>
    </w:tr>
  </w:tbl>
  <w:p w14:paraId="4A6A5291" w14:textId="4B0E54C1" w:rsidR="49DEC763" w:rsidRDefault="49DEC763" w:rsidP="49DEC76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228FA" w14:textId="77777777" w:rsidR="000A1A14" w:rsidRPr="000A1A14" w:rsidRDefault="00E43E8C" w:rsidP="00E43E8C">
    <w:pPr>
      <w:pStyle w:val="a6"/>
      <w:tabs>
        <w:tab w:val="clear" w:pos="4536"/>
        <w:tab w:val="clear" w:pos="9072"/>
        <w:tab w:val="left" w:pos="8772"/>
      </w:tabs>
      <w:spacing w:line="250" w:lineRule="exact"/>
      <w:rPr>
        <w:szCs w:val="20"/>
      </w:rPr>
    </w:pPr>
    <w:r w:rsidRPr="00E43E8C">
      <w:rPr>
        <w:noProof/>
        <w:szCs w:val="20"/>
      </w:rPr>
      <mc:AlternateContent>
        <mc:Choice Requires="wps">
          <w:drawing>
            <wp:anchor distT="45720" distB="45720" distL="114300" distR="114300" simplePos="0" relativeHeight="251658239" behindDoc="1" locked="0" layoutInCell="1" allowOverlap="1" wp14:anchorId="6948CD79" wp14:editId="3A637912">
              <wp:simplePos x="0" y="0"/>
              <wp:positionH relativeFrom="column">
                <wp:posOffset>4285056</wp:posOffset>
              </wp:positionH>
              <wp:positionV relativeFrom="paragraph">
                <wp:posOffset>2785</wp:posOffset>
              </wp:positionV>
              <wp:extent cx="2489018" cy="324000"/>
              <wp:effectExtent l="0" t="0" r="635" b="635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018" cy="324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057411" w14:textId="7DA6F604" w:rsidR="00D206CD" w:rsidRPr="00D206CD" w:rsidRDefault="00D206CD" w:rsidP="00E43E8C">
                          <w:pPr>
                            <w:pStyle w:val="a6"/>
                            <w:rPr>
                              <w:lang w:val="en-US"/>
                            </w:rPr>
                          </w:pPr>
                        </w:p>
                        <w:p w14:paraId="18F42EA4" w14:textId="7431A715" w:rsidR="00D206CD" w:rsidRPr="00D206CD" w:rsidRDefault="00D206CD" w:rsidP="00E43E8C">
                          <w:pPr>
                            <w:pStyle w:val="a6"/>
                            <w:rPr>
                              <w:lang w:val="en-US"/>
                            </w:rPr>
                          </w:pPr>
                          <w:r w:rsidRPr="00D206CD">
                            <w:rPr>
                              <w:lang w:val="en-US"/>
                            </w:rPr>
                            <w:t xml:space="preserve">Institute of </w:t>
                          </w:r>
                          <w:r w:rsidR="00F423D2">
                            <w:t>Geosensors and Engineering Geodesy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48CD79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337.4pt;margin-top:.2pt;width:196pt;height:25.5pt;z-index:-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" filled="f" stroked="f">
              <v:textbox inset="0,0,0,0">
                <w:txbxContent>
                  <w:p w14:paraId="48057411" w14:textId="7DA6F604" w:rsidR="00D206CD" w:rsidRPr="00D206CD" w:rsidRDefault="00D206CD" w:rsidP="00E43E8C">
                    <w:pPr>
                      <w:pStyle w:val="a6"/>
                      <w:rPr>
                        <w:lang w:val="en-US"/>
                      </w:rPr>
                    </w:pPr>
                  </w:p>
                  <w:p w14:paraId="18F42EA4" w14:textId="7431A715" w:rsidR="00D206CD" w:rsidRPr="00D206CD" w:rsidRDefault="00D206CD" w:rsidP="00E43E8C">
                    <w:pPr>
                      <w:pStyle w:val="a6"/>
                      <w:rPr>
                        <w:lang w:val="en-US"/>
                      </w:rPr>
                    </w:pPr>
                    <w:r w:rsidRPr="00D206CD">
                      <w:rPr>
                        <w:lang w:val="en-US"/>
                      </w:rPr>
                      <w:t xml:space="preserve">Institute of </w:t>
                    </w:r>
                    <w:r w:rsidR="00F423D2">
                      <w:t>Geosensors and Engineering Geodesy</w:t>
                    </w:r>
                  </w:p>
                </w:txbxContent>
              </v:textbox>
            </v:shape>
          </w:pict>
        </mc:Fallback>
      </mc:AlternateContent>
    </w:r>
    <w:r w:rsidR="000A1A14" w:rsidRPr="000A1A14">
      <w:rPr>
        <w:noProof/>
        <w:szCs w:val="20"/>
      </w:rPr>
      <w:drawing>
        <wp:anchor distT="0" distB="0" distL="114300" distR="114300" simplePos="0" relativeHeight="251659264" behindDoc="0" locked="0" layoutInCell="1" allowOverlap="1" wp14:anchorId="6D838D02" wp14:editId="6AC57C69">
          <wp:simplePos x="0" y="0"/>
          <wp:positionH relativeFrom="column">
            <wp:posOffset>3175</wp:posOffset>
          </wp:positionH>
          <wp:positionV relativeFrom="paragraph">
            <wp:posOffset>35567</wp:posOffset>
          </wp:positionV>
          <wp:extent cx="1562100" cy="254000"/>
          <wp:effectExtent l="0" t="0" r="0" b="0"/>
          <wp:wrapNone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ETH_Kopfzeile_RGB_DL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25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7AD85C" w14:textId="77777777" w:rsidR="000A1A14" w:rsidRPr="000A1A14" w:rsidRDefault="000A1A14" w:rsidP="00E43E8C">
    <w:pPr>
      <w:pStyle w:val="a6"/>
      <w:tabs>
        <w:tab w:val="clear" w:pos="4536"/>
        <w:tab w:val="clear" w:pos="9072"/>
        <w:tab w:val="left" w:pos="8772"/>
      </w:tabs>
      <w:spacing w:line="250" w:lineRule="exact"/>
      <w:rPr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9DEC763" w14:paraId="2F06A396" w14:textId="77777777" w:rsidTr="49DEC763">
      <w:trPr>
        <w:trHeight w:val="300"/>
      </w:trPr>
      <w:tc>
        <w:tcPr>
          <w:tcW w:w="3020" w:type="dxa"/>
        </w:tcPr>
        <w:p w14:paraId="028E616E" w14:textId="45291AD1" w:rsidR="49DEC763" w:rsidRDefault="49DEC763" w:rsidP="49DEC763">
          <w:pPr>
            <w:pStyle w:val="a6"/>
            <w:ind w:left="-115"/>
          </w:pPr>
        </w:p>
      </w:tc>
      <w:tc>
        <w:tcPr>
          <w:tcW w:w="3020" w:type="dxa"/>
        </w:tcPr>
        <w:p w14:paraId="68B72B58" w14:textId="3DF100AA" w:rsidR="49DEC763" w:rsidRDefault="49DEC763" w:rsidP="49DEC763">
          <w:pPr>
            <w:pStyle w:val="a6"/>
            <w:jc w:val="center"/>
          </w:pPr>
        </w:p>
      </w:tc>
      <w:tc>
        <w:tcPr>
          <w:tcW w:w="3020" w:type="dxa"/>
        </w:tcPr>
        <w:p w14:paraId="395BE136" w14:textId="6E60AF93" w:rsidR="49DEC763" w:rsidRDefault="49DEC763" w:rsidP="49DEC763">
          <w:pPr>
            <w:pStyle w:val="a6"/>
            <w:ind w:right="-115"/>
            <w:jc w:val="right"/>
          </w:pPr>
        </w:p>
      </w:tc>
    </w:tr>
  </w:tbl>
  <w:p w14:paraId="30E241E6" w14:textId="05932F33" w:rsidR="49DEC763" w:rsidRDefault="49DEC763" w:rsidP="49DEC76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3A843C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436279"/>
    <w:multiLevelType w:val="hybridMultilevel"/>
    <w:tmpl w:val="F4589A2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D1C74"/>
    <w:multiLevelType w:val="hybridMultilevel"/>
    <w:tmpl w:val="B71433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D2B9C"/>
    <w:multiLevelType w:val="hybridMultilevel"/>
    <w:tmpl w:val="E2A2DC2E"/>
    <w:lvl w:ilvl="0" w:tplc="6AE65B2A">
      <w:start w:val="1"/>
      <w:numFmt w:val="decimal"/>
      <w:pStyle w:val="a0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57581"/>
    <w:multiLevelType w:val="hybridMultilevel"/>
    <w:tmpl w:val="4580D45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555F68"/>
    <w:multiLevelType w:val="multilevel"/>
    <w:tmpl w:val="0807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25258B"/>
    <w:multiLevelType w:val="multilevel"/>
    <w:tmpl w:val="19A08EDE"/>
    <w:lvl w:ilvl="0">
      <w:start w:val="1"/>
      <w:numFmt w:val="decimal"/>
      <w:lvlText w:val="%1."/>
      <w:lvlJc w:val="left"/>
      <w:pPr>
        <w:ind w:left="743" w:hanging="74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43" w:hanging="74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474875343">
    <w:abstractNumId w:val="0"/>
  </w:num>
  <w:num w:numId="2" w16cid:durableId="1990480308">
    <w:abstractNumId w:val="6"/>
  </w:num>
  <w:num w:numId="3" w16cid:durableId="492914948">
    <w:abstractNumId w:val="5"/>
  </w:num>
  <w:num w:numId="4" w16cid:durableId="1832603410">
    <w:abstractNumId w:val="4"/>
  </w:num>
  <w:num w:numId="5" w16cid:durableId="1811090055">
    <w:abstractNumId w:val="3"/>
  </w:num>
  <w:num w:numId="6" w16cid:durableId="593705039">
    <w:abstractNumId w:val="3"/>
    <w:lvlOverride w:ilvl="0">
      <w:startOverride w:val="1"/>
    </w:lvlOverride>
  </w:num>
  <w:num w:numId="7" w16cid:durableId="1338727518">
    <w:abstractNumId w:val="2"/>
  </w:num>
  <w:num w:numId="8" w16cid:durableId="422654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0CF"/>
    <w:rsid w:val="00002777"/>
    <w:rsid w:val="00010D11"/>
    <w:rsid w:val="00017FB3"/>
    <w:rsid w:val="0002610A"/>
    <w:rsid w:val="00046F0D"/>
    <w:rsid w:val="00052117"/>
    <w:rsid w:val="00053076"/>
    <w:rsid w:val="0005536E"/>
    <w:rsid w:val="00065D6B"/>
    <w:rsid w:val="00082ECA"/>
    <w:rsid w:val="000900A8"/>
    <w:rsid w:val="000A1A14"/>
    <w:rsid w:val="000C1E94"/>
    <w:rsid w:val="000D3EED"/>
    <w:rsid w:val="000D693F"/>
    <w:rsid w:val="00103276"/>
    <w:rsid w:val="00114169"/>
    <w:rsid w:val="00114782"/>
    <w:rsid w:val="00114847"/>
    <w:rsid w:val="00122670"/>
    <w:rsid w:val="00134A0B"/>
    <w:rsid w:val="00146572"/>
    <w:rsid w:val="00152151"/>
    <w:rsid w:val="0015241A"/>
    <w:rsid w:val="00156595"/>
    <w:rsid w:val="00161EF0"/>
    <w:rsid w:val="00166B2B"/>
    <w:rsid w:val="00166F2D"/>
    <w:rsid w:val="00170E58"/>
    <w:rsid w:val="001719E1"/>
    <w:rsid w:val="00177B06"/>
    <w:rsid w:val="00181834"/>
    <w:rsid w:val="00181EFF"/>
    <w:rsid w:val="0019026B"/>
    <w:rsid w:val="001B16F2"/>
    <w:rsid w:val="001B2801"/>
    <w:rsid w:val="001D74CC"/>
    <w:rsid w:val="001F51D4"/>
    <w:rsid w:val="00200328"/>
    <w:rsid w:val="00206859"/>
    <w:rsid w:val="0021534B"/>
    <w:rsid w:val="00220BF1"/>
    <w:rsid w:val="00252993"/>
    <w:rsid w:val="00255017"/>
    <w:rsid w:val="0027646A"/>
    <w:rsid w:val="00277290"/>
    <w:rsid w:val="002A4066"/>
    <w:rsid w:val="002A7642"/>
    <w:rsid w:val="002A779B"/>
    <w:rsid w:val="002C41D3"/>
    <w:rsid w:val="002D340C"/>
    <w:rsid w:val="002E67D9"/>
    <w:rsid w:val="002F4610"/>
    <w:rsid w:val="00307518"/>
    <w:rsid w:val="00327EC3"/>
    <w:rsid w:val="00334A82"/>
    <w:rsid w:val="0034206F"/>
    <w:rsid w:val="0035551B"/>
    <w:rsid w:val="00356883"/>
    <w:rsid w:val="00361B67"/>
    <w:rsid w:val="0038395E"/>
    <w:rsid w:val="003932AC"/>
    <w:rsid w:val="003B79FF"/>
    <w:rsid w:val="003C30C9"/>
    <w:rsid w:val="003C65A2"/>
    <w:rsid w:val="003D623E"/>
    <w:rsid w:val="003E05CE"/>
    <w:rsid w:val="003E6BA4"/>
    <w:rsid w:val="003F6E45"/>
    <w:rsid w:val="00407523"/>
    <w:rsid w:val="00455AEE"/>
    <w:rsid w:val="00462939"/>
    <w:rsid w:val="00492231"/>
    <w:rsid w:val="00492A64"/>
    <w:rsid w:val="00492BCB"/>
    <w:rsid w:val="004A1A0C"/>
    <w:rsid w:val="004A3E63"/>
    <w:rsid w:val="004A4F08"/>
    <w:rsid w:val="004A7B63"/>
    <w:rsid w:val="004B6804"/>
    <w:rsid w:val="004B7ECA"/>
    <w:rsid w:val="004C237B"/>
    <w:rsid w:val="004D0945"/>
    <w:rsid w:val="004F1A59"/>
    <w:rsid w:val="004F27A9"/>
    <w:rsid w:val="004F7639"/>
    <w:rsid w:val="005022FA"/>
    <w:rsid w:val="00512000"/>
    <w:rsid w:val="00522946"/>
    <w:rsid w:val="005262F3"/>
    <w:rsid w:val="00530527"/>
    <w:rsid w:val="00533C3D"/>
    <w:rsid w:val="00533FA2"/>
    <w:rsid w:val="00534381"/>
    <w:rsid w:val="00552098"/>
    <w:rsid w:val="00561786"/>
    <w:rsid w:val="005708A0"/>
    <w:rsid w:val="00572071"/>
    <w:rsid w:val="00582AE8"/>
    <w:rsid w:val="005854B6"/>
    <w:rsid w:val="00586D1D"/>
    <w:rsid w:val="00597449"/>
    <w:rsid w:val="005A2938"/>
    <w:rsid w:val="005A7AB0"/>
    <w:rsid w:val="005B2473"/>
    <w:rsid w:val="005D17F9"/>
    <w:rsid w:val="005F0BE7"/>
    <w:rsid w:val="005F12A5"/>
    <w:rsid w:val="00601253"/>
    <w:rsid w:val="00606D7B"/>
    <w:rsid w:val="0062471A"/>
    <w:rsid w:val="00624D78"/>
    <w:rsid w:val="006330CF"/>
    <w:rsid w:val="006366E4"/>
    <w:rsid w:val="0063730C"/>
    <w:rsid w:val="006616CA"/>
    <w:rsid w:val="0066208C"/>
    <w:rsid w:val="00686B7A"/>
    <w:rsid w:val="006A7E60"/>
    <w:rsid w:val="006B3FE4"/>
    <w:rsid w:val="006C7E4C"/>
    <w:rsid w:val="006D3DD2"/>
    <w:rsid w:val="006D592C"/>
    <w:rsid w:val="006E0A22"/>
    <w:rsid w:val="006E25F3"/>
    <w:rsid w:val="00744FCA"/>
    <w:rsid w:val="0074736F"/>
    <w:rsid w:val="00764719"/>
    <w:rsid w:val="00772852"/>
    <w:rsid w:val="0077384A"/>
    <w:rsid w:val="007817C2"/>
    <w:rsid w:val="007938B7"/>
    <w:rsid w:val="00795988"/>
    <w:rsid w:val="007A40C1"/>
    <w:rsid w:val="007B0A9D"/>
    <w:rsid w:val="007B57B4"/>
    <w:rsid w:val="007B5CEC"/>
    <w:rsid w:val="007E0402"/>
    <w:rsid w:val="007E1629"/>
    <w:rsid w:val="007E2C61"/>
    <w:rsid w:val="007E4994"/>
    <w:rsid w:val="008015E4"/>
    <w:rsid w:val="00803F91"/>
    <w:rsid w:val="008344A3"/>
    <w:rsid w:val="008554FC"/>
    <w:rsid w:val="0089055F"/>
    <w:rsid w:val="008916A7"/>
    <w:rsid w:val="00897A61"/>
    <w:rsid w:val="008B5977"/>
    <w:rsid w:val="008E378C"/>
    <w:rsid w:val="008E67C2"/>
    <w:rsid w:val="00913F52"/>
    <w:rsid w:val="00916406"/>
    <w:rsid w:val="009316E1"/>
    <w:rsid w:val="00937306"/>
    <w:rsid w:val="009466FC"/>
    <w:rsid w:val="00965B71"/>
    <w:rsid w:val="0097624D"/>
    <w:rsid w:val="00987701"/>
    <w:rsid w:val="009900AE"/>
    <w:rsid w:val="00992C43"/>
    <w:rsid w:val="009A1D14"/>
    <w:rsid w:val="009A4837"/>
    <w:rsid w:val="009B17E1"/>
    <w:rsid w:val="009B2993"/>
    <w:rsid w:val="009B4DB4"/>
    <w:rsid w:val="009C2B4A"/>
    <w:rsid w:val="009C2D3B"/>
    <w:rsid w:val="009D3171"/>
    <w:rsid w:val="009D69B2"/>
    <w:rsid w:val="009E37BA"/>
    <w:rsid w:val="009F6B44"/>
    <w:rsid w:val="00A01450"/>
    <w:rsid w:val="00A069C3"/>
    <w:rsid w:val="00A123C5"/>
    <w:rsid w:val="00A9640C"/>
    <w:rsid w:val="00AA5759"/>
    <w:rsid w:val="00AD0C5F"/>
    <w:rsid w:val="00AE2879"/>
    <w:rsid w:val="00AF37BA"/>
    <w:rsid w:val="00B00076"/>
    <w:rsid w:val="00B005C0"/>
    <w:rsid w:val="00B01ECA"/>
    <w:rsid w:val="00B05EB8"/>
    <w:rsid w:val="00B06EFD"/>
    <w:rsid w:val="00B20340"/>
    <w:rsid w:val="00B23C57"/>
    <w:rsid w:val="00B63FFB"/>
    <w:rsid w:val="00B71C32"/>
    <w:rsid w:val="00B826D5"/>
    <w:rsid w:val="00BA2130"/>
    <w:rsid w:val="00BA54F2"/>
    <w:rsid w:val="00BB0EB9"/>
    <w:rsid w:val="00BB76DF"/>
    <w:rsid w:val="00BC78B3"/>
    <w:rsid w:val="00BD0265"/>
    <w:rsid w:val="00BD49BA"/>
    <w:rsid w:val="00C15B8B"/>
    <w:rsid w:val="00C37929"/>
    <w:rsid w:val="00C412B9"/>
    <w:rsid w:val="00C439DD"/>
    <w:rsid w:val="00C50328"/>
    <w:rsid w:val="00C63E1E"/>
    <w:rsid w:val="00C70AC9"/>
    <w:rsid w:val="00C740F3"/>
    <w:rsid w:val="00C76260"/>
    <w:rsid w:val="00C94CA9"/>
    <w:rsid w:val="00C9546E"/>
    <w:rsid w:val="00C95FBD"/>
    <w:rsid w:val="00CB5646"/>
    <w:rsid w:val="00CC0AA1"/>
    <w:rsid w:val="00CE0ED7"/>
    <w:rsid w:val="00CF1337"/>
    <w:rsid w:val="00CF71CE"/>
    <w:rsid w:val="00D012F7"/>
    <w:rsid w:val="00D05982"/>
    <w:rsid w:val="00D06722"/>
    <w:rsid w:val="00D109B2"/>
    <w:rsid w:val="00D11829"/>
    <w:rsid w:val="00D15673"/>
    <w:rsid w:val="00D206CD"/>
    <w:rsid w:val="00D2591F"/>
    <w:rsid w:val="00D33A95"/>
    <w:rsid w:val="00D46C75"/>
    <w:rsid w:val="00D530D2"/>
    <w:rsid w:val="00D55EF4"/>
    <w:rsid w:val="00D630B2"/>
    <w:rsid w:val="00D9159E"/>
    <w:rsid w:val="00D9775F"/>
    <w:rsid w:val="00DA37B7"/>
    <w:rsid w:val="00DA70FA"/>
    <w:rsid w:val="00DC2CCE"/>
    <w:rsid w:val="00DD25BF"/>
    <w:rsid w:val="00E0634D"/>
    <w:rsid w:val="00E1575A"/>
    <w:rsid w:val="00E4217A"/>
    <w:rsid w:val="00E43E8C"/>
    <w:rsid w:val="00E5640A"/>
    <w:rsid w:val="00E7325C"/>
    <w:rsid w:val="00E92413"/>
    <w:rsid w:val="00EB13D7"/>
    <w:rsid w:val="00EC7E5C"/>
    <w:rsid w:val="00F01F4F"/>
    <w:rsid w:val="00F02BA9"/>
    <w:rsid w:val="00F11B92"/>
    <w:rsid w:val="00F34082"/>
    <w:rsid w:val="00F35E98"/>
    <w:rsid w:val="00F423D2"/>
    <w:rsid w:val="00F7350E"/>
    <w:rsid w:val="00F74809"/>
    <w:rsid w:val="00F900A7"/>
    <w:rsid w:val="00F93EE3"/>
    <w:rsid w:val="00FA5669"/>
    <w:rsid w:val="00FB55D1"/>
    <w:rsid w:val="00FB64B2"/>
    <w:rsid w:val="00FE2DFE"/>
    <w:rsid w:val="00FF2796"/>
    <w:rsid w:val="00FF6CB9"/>
    <w:rsid w:val="49DEC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4A5F4"/>
  <w15:chartTrackingRefBased/>
  <w15:docId w15:val="{07900C66-E9BD-AC44-84FA-D5E267537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6"/>
    <w:qFormat/>
    <w:rsid w:val="005A7AB0"/>
    <w:pPr>
      <w:spacing w:after="270" w:line="270" w:lineRule="atLeast"/>
    </w:pPr>
    <w:rPr>
      <w:sz w:val="20"/>
      <w:lang w:val="de-CH"/>
    </w:rPr>
  </w:style>
  <w:style w:type="paragraph" w:styleId="1">
    <w:name w:val="heading 1"/>
    <w:basedOn w:val="a1"/>
    <w:next w:val="2"/>
    <w:link w:val="10"/>
    <w:qFormat/>
    <w:rsid w:val="009C2B4A"/>
    <w:pPr>
      <w:keepNext/>
      <w:keepLines/>
      <w:numPr>
        <w:numId w:val="3"/>
      </w:numPr>
      <w:spacing w:after="80" w:line="40" w:lineRule="atLeast"/>
      <w:ind w:left="907" w:hanging="907"/>
      <w:outlineLvl w:val="0"/>
    </w:pPr>
    <w:rPr>
      <w:rFonts w:asciiTheme="majorHAnsi" w:eastAsiaTheme="majorEastAsia" w:hAnsiTheme="majorHAnsi" w:cstheme="majorBidi"/>
      <w:color w:val="007894" w:themeColor="accent1"/>
      <w:sz w:val="28"/>
      <w:szCs w:val="32"/>
    </w:rPr>
  </w:style>
  <w:style w:type="paragraph" w:styleId="2">
    <w:name w:val="heading 2"/>
    <w:basedOn w:val="a1"/>
    <w:next w:val="a1"/>
    <w:link w:val="20"/>
    <w:uiPriority w:val="1"/>
    <w:unhideWhenUsed/>
    <w:qFormat/>
    <w:rsid w:val="009C2B4A"/>
    <w:pPr>
      <w:keepNext/>
      <w:keepLines/>
      <w:numPr>
        <w:ilvl w:val="1"/>
        <w:numId w:val="3"/>
      </w:numPr>
      <w:spacing w:after="40" w:line="0" w:lineRule="atLeast"/>
      <w:ind w:left="907" w:hanging="907"/>
      <w:outlineLvl w:val="1"/>
    </w:pPr>
    <w:rPr>
      <w:rFonts w:asciiTheme="majorHAnsi" w:eastAsiaTheme="majorEastAsia" w:hAnsiTheme="majorHAnsi" w:cstheme="majorBidi"/>
      <w:color w:val="007894" w:themeColor="accent1"/>
      <w:sz w:val="24"/>
      <w:szCs w:val="26"/>
    </w:rPr>
  </w:style>
  <w:style w:type="paragraph" w:styleId="3">
    <w:name w:val="heading 3"/>
    <w:basedOn w:val="a1"/>
    <w:next w:val="a1"/>
    <w:link w:val="30"/>
    <w:uiPriority w:val="2"/>
    <w:unhideWhenUsed/>
    <w:qFormat/>
    <w:rsid w:val="009C2B4A"/>
    <w:pPr>
      <w:keepNext/>
      <w:keepLines/>
      <w:numPr>
        <w:ilvl w:val="2"/>
        <w:numId w:val="3"/>
      </w:numPr>
      <w:tabs>
        <w:tab w:val="left" w:pos="907"/>
      </w:tabs>
      <w:spacing w:after="20" w:line="0" w:lineRule="atLeast"/>
      <w:ind w:left="907" w:hanging="907"/>
      <w:outlineLvl w:val="2"/>
    </w:pPr>
    <w:rPr>
      <w:rFonts w:asciiTheme="majorHAnsi" w:eastAsiaTheme="majorEastAsia" w:hAnsiTheme="majorHAnsi" w:cstheme="majorBidi"/>
      <w:color w:val="007894" w:themeColor="accent1"/>
      <w:szCs w:val="24"/>
    </w:rPr>
  </w:style>
  <w:style w:type="paragraph" w:styleId="4">
    <w:name w:val="heading 4"/>
    <w:basedOn w:val="a2"/>
    <w:next w:val="a1"/>
    <w:link w:val="40"/>
    <w:uiPriority w:val="3"/>
    <w:semiHidden/>
    <w:qFormat/>
    <w:rsid w:val="00B06EFD"/>
    <w:pPr>
      <w:spacing w:before="270"/>
      <w:outlineLvl w:val="3"/>
    </w:pPr>
    <w:rPr>
      <w:b/>
      <w:color w:val="auto"/>
      <w:spacing w:val="0"/>
      <w:sz w:val="20"/>
    </w:rPr>
  </w:style>
  <w:style w:type="paragraph" w:styleId="5">
    <w:name w:val="heading 5"/>
    <w:basedOn w:val="a1"/>
    <w:next w:val="a1"/>
    <w:link w:val="50"/>
    <w:uiPriority w:val="9"/>
    <w:semiHidden/>
    <w:qFormat/>
    <w:rsid w:val="00114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00596E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14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003B49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14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3B49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14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14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20"/>
    <w:unhideWhenUsed/>
    <w:rsid w:val="00BD49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页眉 字符"/>
    <w:basedOn w:val="a3"/>
    <w:link w:val="a6"/>
    <w:uiPriority w:val="20"/>
    <w:rsid w:val="00BD49BA"/>
    <w:rPr>
      <w:sz w:val="20"/>
      <w:lang w:val="de-CH"/>
    </w:rPr>
  </w:style>
  <w:style w:type="paragraph" w:styleId="a8">
    <w:name w:val="footer"/>
    <w:basedOn w:val="a1"/>
    <w:link w:val="a9"/>
    <w:uiPriority w:val="99"/>
    <w:unhideWhenUsed/>
    <w:rsid w:val="00AF37BA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character" w:customStyle="1" w:styleId="a9">
    <w:name w:val="页脚 字符"/>
    <w:basedOn w:val="a3"/>
    <w:link w:val="a8"/>
    <w:uiPriority w:val="99"/>
    <w:rsid w:val="00AF37BA"/>
    <w:rPr>
      <w:sz w:val="16"/>
      <w:lang w:val="de-CH"/>
    </w:rPr>
  </w:style>
  <w:style w:type="character" w:customStyle="1" w:styleId="10">
    <w:name w:val="标题 1 字符"/>
    <w:basedOn w:val="a3"/>
    <w:link w:val="1"/>
    <w:rsid w:val="009C2B4A"/>
    <w:rPr>
      <w:rFonts w:asciiTheme="majorHAnsi" w:eastAsiaTheme="majorEastAsia" w:hAnsiTheme="majorHAnsi" w:cstheme="majorBidi"/>
      <w:color w:val="007894" w:themeColor="accent1"/>
      <w:sz w:val="28"/>
      <w:szCs w:val="32"/>
      <w:lang w:val="de-CH"/>
    </w:rPr>
  </w:style>
  <w:style w:type="character" w:customStyle="1" w:styleId="20">
    <w:name w:val="标题 2 字符"/>
    <w:basedOn w:val="a3"/>
    <w:link w:val="2"/>
    <w:uiPriority w:val="1"/>
    <w:rsid w:val="009C2B4A"/>
    <w:rPr>
      <w:rFonts w:asciiTheme="majorHAnsi" w:eastAsiaTheme="majorEastAsia" w:hAnsiTheme="majorHAnsi" w:cstheme="majorBidi"/>
      <w:color w:val="007894" w:themeColor="accent1"/>
      <w:sz w:val="24"/>
      <w:szCs w:val="26"/>
      <w:lang w:val="de-CH"/>
    </w:rPr>
  </w:style>
  <w:style w:type="character" w:customStyle="1" w:styleId="30">
    <w:name w:val="标题 3 字符"/>
    <w:basedOn w:val="a3"/>
    <w:link w:val="3"/>
    <w:uiPriority w:val="2"/>
    <w:rsid w:val="009C2B4A"/>
    <w:rPr>
      <w:rFonts w:asciiTheme="majorHAnsi" w:eastAsiaTheme="majorEastAsia" w:hAnsiTheme="majorHAnsi" w:cstheme="majorBidi"/>
      <w:color w:val="007894" w:themeColor="accent1"/>
      <w:sz w:val="20"/>
      <w:szCs w:val="24"/>
      <w:lang w:val="de-CH"/>
    </w:rPr>
  </w:style>
  <w:style w:type="paragraph" w:styleId="a2">
    <w:name w:val="Title"/>
    <w:basedOn w:val="a1"/>
    <w:next w:val="a1"/>
    <w:link w:val="aa"/>
    <w:uiPriority w:val="10"/>
    <w:semiHidden/>
    <w:qFormat/>
    <w:rsid w:val="00114782"/>
    <w:pPr>
      <w:contextualSpacing/>
    </w:pPr>
    <w:rPr>
      <w:rFonts w:asciiTheme="majorHAnsi" w:eastAsiaTheme="majorEastAsia" w:hAnsiTheme="majorHAnsi" w:cstheme="majorBidi"/>
      <w:bCs/>
      <w:color w:val="007894" w:themeColor="accent1"/>
      <w:spacing w:val="-10"/>
      <w:kern w:val="28"/>
      <w:sz w:val="30"/>
      <w:szCs w:val="30"/>
    </w:rPr>
  </w:style>
  <w:style w:type="character" w:customStyle="1" w:styleId="aa">
    <w:name w:val="标题 字符"/>
    <w:basedOn w:val="a3"/>
    <w:link w:val="a2"/>
    <w:uiPriority w:val="10"/>
    <w:semiHidden/>
    <w:rsid w:val="00C439DD"/>
    <w:rPr>
      <w:rFonts w:asciiTheme="majorHAnsi" w:eastAsiaTheme="majorEastAsia" w:hAnsiTheme="majorHAnsi" w:cstheme="majorBidi"/>
      <w:bCs/>
      <w:color w:val="007894" w:themeColor="accent1"/>
      <w:spacing w:val="-10"/>
      <w:kern w:val="28"/>
      <w:sz w:val="30"/>
      <w:szCs w:val="30"/>
      <w:lang w:val="de-CH"/>
    </w:rPr>
  </w:style>
  <w:style w:type="character" w:customStyle="1" w:styleId="40">
    <w:name w:val="标题 4 字符"/>
    <w:basedOn w:val="a3"/>
    <w:link w:val="4"/>
    <w:uiPriority w:val="3"/>
    <w:semiHidden/>
    <w:rsid w:val="00B20340"/>
    <w:rPr>
      <w:rFonts w:asciiTheme="majorHAnsi" w:eastAsiaTheme="majorEastAsia" w:hAnsiTheme="majorHAnsi" w:cstheme="majorBidi"/>
      <w:b/>
      <w:bCs/>
      <w:kern w:val="28"/>
      <w:sz w:val="20"/>
      <w:szCs w:val="30"/>
      <w:lang w:val="de-CH"/>
    </w:rPr>
  </w:style>
  <w:style w:type="paragraph" w:styleId="a">
    <w:name w:val="List Bullet"/>
    <w:basedOn w:val="a1"/>
    <w:uiPriority w:val="7"/>
    <w:qFormat/>
    <w:rsid w:val="00161EF0"/>
    <w:pPr>
      <w:numPr>
        <w:numId w:val="1"/>
      </w:numPr>
      <w:tabs>
        <w:tab w:val="clear" w:pos="360"/>
        <w:tab w:val="left" w:pos="454"/>
      </w:tabs>
      <w:spacing w:after="110"/>
      <w:ind w:left="454" w:hanging="454"/>
    </w:pPr>
  </w:style>
  <w:style w:type="character" w:customStyle="1" w:styleId="50">
    <w:name w:val="标题 5 字符"/>
    <w:basedOn w:val="a3"/>
    <w:link w:val="5"/>
    <w:uiPriority w:val="9"/>
    <w:semiHidden/>
    <w:rsid w:val="00114782"/>
    <w:rPr>
      <w:rFonts w:asciiTheme="majorHAnsi" w:eastAsiaTheme="majorEastAsia" w:hAnsiTheme="majorHAnsi" w:cstheme="majorBidi"/>
      <w:color w:val="00596E" w:themeColor="accent1" w:themeShade="BF"/>
      <w:sz w:val="20"/>
      <w:lang w:val="de-CH"/>
    </w:rPr>
  </w:style>
  <w:style w:type="character" w:customStyle="1" w:styleId="60">
    <w:name w:val="标题 6 字符"/>
    <w:basedOn w:val="a3"/>
    <w:link w:val="6"/>
    <w:uiPriority w:val="9"/>
    <w:semiHidden/>
    <w:rsid w:val="00114782"/>
    <w:rPr>
      <w:rFonts w:asciiTheme="majorHAnsi" w:eastAsiaTheme="majorEastAsia" w:hAnsiTheme="majorHAnsi" w:cstheme="majorBidi"/>
      <w:color w:val="003B49" w:themeColor="accent1" w:themeShade="7F"/>
      <w:sz w:val="20"/>
      <w:lang w:val="de-CH"/>
    </w:rPr>
  </w:style>
  <w:style w:type="character" w:customStyle="1" w:styleId="70">
    <w:name w:val="标题 7 字符"/>
    <w:basedOn w:val="a3"/>
    <w:link w:val="7"/>
    <w:uiPriority w:val="9"/>
    <w:semiHidden/>
    <w:rsid w:val="00114782"/>
    <w:rPr>
      <w:rFonts w:asciiTheme="majorHAnsi" w:eastAsiaTheme="majorEastAsia" w:hAnsiTheme="majorHAnsi" w:cstheme="majorBidi"/>
      <w:i/>
      <w:iCs/>
      <w:color w:val="003B49" w:themeColor="accent1" w:themeShade="7F"/>
      <w:sz w:val="20"/>
      <w:lang w:val="de-CH"/>
    </w:rPr>
  </w:style>
  <w:style w:type="character" w:customStyle="1" w:styleId="80">
    <w:name w:val="标题 8 字符"/>
    <w:basedOn w:val="a3"/>
    <w:link w:val="8"/>
    <w:uiPriority w:val="9"/>
    <w:semiHidden/>
    <w:rsid w:val="0011478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CH"/>
    </w:rPr>
  </w:style>
  <w:style w:type="character" w:customStyle="1" w:styleId="90">
    <w:name w:val="标题 9 字符"/>
    <w:basedOn w:val="a3"/>
    <w:link w:val="9"/>
    <w:uiPriority w:val="9"/>
    <w:semiHidden/>
    <w:rsid w:val="00114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CH"/>
    </w:rPr>
  </w:style>
  <w:style w:type="paragraph" w:styleId="TOC">
    <w:name w:val="TOC Heading"/>
    <w:basedOn w:val="1"/>
    <w:next w:val="a1"/>
    <w:uiPriority w:val="14"/>
    <w:qFormat/>
    <w:rsid w:val="00114782"/>
    <w:pPr>
      <w:numPr>
        <w:numId w:val="0"/>
      </w:numPr>
      <w:spacing w:after="480"/>
      <w:outlineLvl w:val="9"/>
    </w:pPr>
    <w:rPr>
      <w:lang w:eastAsia="de-CH"/>
    </w:rPr>
  </w:style>
  <w:style w:type="paragraph" w:styleId="TOC1">
    <w:name w:val="toc 1"/>
    <w:basedOn w:val="a1"/>
    <w:next w:val="a1"/>
    <w:autoRedefine/>
    <w:uiPriority w:val="39"/>
    <w:unhideWhenUsed/>
    <w:rsid w:val="00561786"/>
    <w:pPr>
      <w:tabs>
        <w:tab w:val="right" w:pos="9060"/>
      </w:tabs>
      <w:spacing w:before="270" w:after="0" w:line="270" w:lineRule="exact"/>
      <w:ind w:left="907" w:hanging="907"/>
    </w:pPr>
    <w:rPr>
      <w:b/>
      <w:noProof/>
    </w:rPr>
  </w:style>
  <w:style w:type="paragraph" w:styleId="TOC2">
    <w:name w:val="toc 2"/>
    <w:basedOn w:val="a1"/>
    <w:next w:val="a1"/>
    <w:autoRedefine/>
    <w:uiPriority w:val="39"/>
    <w:unhideWhenUsed/>
    <w:rsid w:val="00D530D2"/>
    <w:pPr>
      <w:tabs>
        <w:tab w:val="right" w:pos="9060"/>
      </w:tabs>
      <w:spacing w:after="0" w:line="270" w:lineRule="exact"/>
      <w:ind w:left="907" w:hanging="907"/>
    </w:pPr>
  </w:style>
  <w:style w:type="paragraph" w:styleId="TOC3">
    <w:name w:val="toc 3"/>
    <w:basedOn w:val="a1"/>
    <w:next w:val="a1"/>
    <w:autoRedefine/>
    <w:uiPriority w:val="39"/>
    <w:unhideWhenUsed/>
    <w:rsid w:val="00992C43"/>
    <w:pPr>
      <w:spacing w:after="0" w:line="270" w:lineRule="exact"/>
      <w:ind w:left="907" w:hanging="907"/>
    </w:pPr>
  </w:style>
  <w:style w:type="character" w:styleId="ab">
    <w:name w:val="Hyperlink"/>
    <w:basedOn w:val="a3"/>
    <w:uiPriority w:val="99"/>
    <w:unhideWhenUsed/>
    <w:rsid w:val="00114782"/>
    <w:rPr>
      <w:color w:val="0563C1" w:themeColor="hyperlink"/>
      <w:u w:val="single"/>
    </w:rPr>
  </w:style>
  <w:style w:type="paragraph" w:styleId="ac">
    <w:name w:val="footnote text"/>
    <w:basedOn w:val="a1"/>
    <w:link w:val="ad"/>
    <w:uiPriority w:val="12"/>
    <w:qFormat/>
    <w:rsid w:val="00161EF0"/>
    <w:pPr>
      <w:spacing w:after="0" w:line="220" w:lineRule="exact"/>
      <w:ind w:left="113" w:hanging="113"/>
    </w:pPr>
    <w:rPr>
      <w:sz w:val="16"/>
      <w:szCs w:val="20"/>
    </w:rPr>
  </w:style>
  <w:style w:type="character" w:customStyle="1" w:styleId="ad">
    <w:name w:val="脚注文本 字符"/>
    <w:basedOn w:val="a3"/>
    <w:link w:val="ac"/>
    <w:uiPriority w:val="12"/>
    <w:rsid w:val="00161EF0"/>
    <w:rPr>
      <w:sz w:val="16"/>
      <w:szCs w:val="20"/>
      <w:lang w:val="de-CH"/>
    </w:rPr>
  </w:style>
  <w:style w:type="character" w:styleId="ae">
    <w:name w:val="footnote reference"/>
    <w:basedOn w:val="a3"/>
    <w:uiPriority w:val="99"/>
    <w:semiHidden/>
    <w:unhideWhenUsed/>
    <w:rsid w:val="005708A0"/>
    <w:rPr>
      <w:vertAlign w:val="superscript"/>
    </w:rPr>
  </w:style>
  <w:style w:type="paragraph" w:styleId="af">
    <w:name w:val="caption"/>
    <w:basedOn w:val="a1"/>
    <w:next w:val="a1"/>
    <w:uiPriority w:val="9"/>
    <w:qFormat/>
    <w:rsid w:val="0063730C"/>
    <w:pPr>
      <w:spacing w:before="120" w:after="100" w:line="220" w:lineRule="atLeast"/>
    </w:pPr>
    <w:rPr>
      <w:iCs/>
      <w:color w:val="007894" w:themeColor="accent1"/>
      <w:sz w:val="16"/>
      <w:szCs w:val="18"/>
    </w:rPr>
  </w:style>
  <w:style w:type="table" w:styleId="af0">
    <w:name w:val="Table Grid"/>
    <w:basedOn w:val="a4"/>
    <w:uiPriority w:val="59"/>
    <w:rsid w:val="00DA3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Grid Table 3"/>
    <w:basedOn w:val="a4"/>
    <w:uiPriority w:val="48"/>
    <w:rsid w:val="00DA37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Tabellentitel">
    <w:name w:val="Tabellentitel"/>
    <w:basedOn w:val="4"/>
    <w:uiPriority w:val="11"/>
    <w:qFormat/>
    <w:rsid w:val="00DA37B7"/>
    <w:pPr>
      <w:spacing w:before="0"/>
    </w:pPr>
  </w:style>
  <w:style w:type="paragraph" w:customStyle="1" w:styleId="Diagrammtitel">
    <w:name w:val="Diagrammtitel"/>
    <w:basedOn w:val="Tabellentitel"/>
    <w:uiPriority w:val="12"/>
    <w:qFormat/>
    <w:rsid w:val="00D9159E"/>
  </w:style>
  <w:style w:type="character" w:styleId="af1">
    <w:name w:val="Unresolved Mention"/>
    <w:basedOn w:val="a3"/>
    <w:uiPriority w:val="99"/>
    <w:semiHidden/>
    <w:unhideWhenUsed/>
    <w:rsid w:val="00C37929"/>
    <w:rPr>
      <w:color w:val="605E5C"/>
      <w:shd w:val="clear" w:color="auto" w:fill="E1DFDD"/>
    </w:rPr>
  </w:style>
  <w:style w:type="paragraph" w:customStyle="1" w:styleId="Headline">
    <w:name w:val="Headline"/>
    <w:basedOn w:val="a2"/>
    <w:uiPriority w:val="4"/>
    <w:qFormat/>
    <w:rsid w:val="009B17E1"/>
    <w:pPr>
      <w:spacing w:after="80" w:line="40" w:lineRule="atLeast"/>
    </w:pPr>
    <w:rPr>
      <w:spacing w:val="0"/>
      <w:sz w:val="28"/>
    </w:rPr>
  </w:style>
  <w:style w:type="paragraph" w:styleId="af2">
    <w:name w:val="List Paragraph"/>
    <w:basedOn w:val="a1"/>
    <w:uiPriority w:val="34"/>
    <w:semiHidden/>
    <w:qFormat/>
    <w:rsid w:val="00C37929"/>
    <w:pPr>
      <w:ind w:left="720"/>
      <w:contextualSpacing/>
    </w:pPr>
  </w:style>
  <w:style w:type="paragraph" w:styleId="a0">
    <w:name w:val="List"/>
    <w:basedOn w:val="a1"/>
    <w:uiPriority w:val="8"/>
    <w:qFormat/>
    <w:rsid w:val="00161EF0"/>
    <w:pPr>
      <w:numPr>
        <w:numId w:val="5"/>
      </w:numPr>
      <w:spacing w:after="110"/>
      <w:ind w:left="454" w:hanging="454"/>
    </w:pPr>
  </w:style>
  <w:style w:type="paragraph" w:customStyle="1" w:styleId="Impressum">
    <w:name w:val="Impressum"/>
    <w:basedOn w:val="a1"/>
    <w:uiPriority w:val="13"/>
    <w:qFormat/>
    <w:rsid w:val="000D693F"/>
    <w:pPr>
      <w:spacing w:after="0" w:line="240" w:lineRule="auto"/>
    </w:pPr>
    <w:rPr>
      <w:bCs/>
      <w:sz w:val="16"/>
      <w:szCs w:val="16"/>
    </w:rPr>
  </w:style>
  <w:style w:type="paragraph" w:customStyle="1" w:styleId="Zwischentitel">
    <w:name w:val="Zwischentitel"/>
    <w:basedOn w:val="4"/>
    <w:uiPriority w:val="3"/>
    <w:qFormat/>
    <w:rsid w:val="00161EF0"/>
    <w:pPr>
      <w:spacing w:after="0"/>
    </w:pPr>
  </w:style>
  <w:style w:type="table" w:customStyle="1" w:styleId="ETHTabellenvorlage">
    <w:name w:val="ETH Tabellenvorlage"/>
    <w:basedOn w:val="a4"/>
    <w:uiPriority w:val="99"/>
    <w:rsid w:val="00A069C3"/>
    <w:pPr>
      <w:spacing w:after="0" w:line="180" w:lineRule="exact"/>
    </w:pPr>
    <w:rPr>
      <w:sz w:val="16"/>
    </w:rPr>
    <w:tblPr>
      <w:tblStyleRowBandSize w:val="1"/>
      <w:tblBorders>
        <w:lef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top w:val="nil"/>
          <w:left w:val="single" w:sz="4" w:space="0" w:color="auto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FFFFF" w:themeFill="background1"/>
      </w:tcPr>
    </w:tblStylePr>
    <w:tblStylePr w:type="firstCol">
      <w:tblPr/>
      <w:tcPr>
        <w:shd w:val="clear" w:color="auto" w:fill="99C9D4" w:themeFill="accent4"/>
      </w:tcPr>
    </w:tblStylePr>
    <w:tblStylePr w:type="band1Horz">
      <w:tblPr/>
      <w:tcPr>
        <w:shd w:val="clear" w:color="auto" w:fill="E5F1F4" w:themeFill="accent6"/>
      </w:tcPr>
    </w:tblStylePr>
    <w:tblStylePr w:type="band2Horz">
      <w:tblPr/>
      <w:tcPr>
        <w:shd w:val="clear" w:color="auto" w:fill="E5F1F4" w:themeFill="accent6"/>
      </w:tcPr>
    </w:tblStylePr>
  </w:style>
  <w:style w:type="paragraph" w:customStyle="1" w:styleId="InhaltTabelle">
    <w:name w:val="Inhalt Tabelle"/>
    <w:basedOn w:val="a1"/>
    <w:uiPriority w:val="10"/>
    <w:qFormat/>
    <w:rsid w:val="00AE2879"/>
    <w:pPr>
      <w:spacing w:after="0" w:line="240" w:lineRule="auto"/>
    </w:pPr>
    <w:rPr>
      <w:sz w:val="16"/>
      <w:szCs w:val="16"/>
    </w:rPr>
  </w:style>
  <w:style w:type="paragraph" w:customStyle="1" w:styleId="Lauftext">
    <w:name w:val="Lauftext"/>
    <w:basedOn w:val="a1"/>
    <w:uiPriority w:val="6"/>
    <w:qFormat/>
    <w:rsid w:val="0063730C"/>
    <w:pPr>
      <w:spacing w:after="100"/>
      <w:jc w:val="both"/>
    </w:pPr>
  </w:style>
  <w:style w:type="character" w:styleId="af3">
    <w:name w:val="Strong"/>
    <w:basedOn w:val="a3"/>
    <w:uiPriority w:val="5"/>
    <w:qFormat/>
    <w:rsid w:val="00D109B2"/>
    <w:rPr>
      <w:b/>
      <w:bCs/>
    </w:rPr>
  </w:style>
  <w:style w:type="paragraph" w:customStyle="1" w:styleId="berschriftTitelbox">
    <w:name w:val="Überschrift Titelbox"/>
    <w:basedOn w:val="a1"/>
    <w:uiPriority w:val="18"/>
    <w:semiHidden/>
    <w:qFormat/>
    <w:rsid w:val="00181834"/>
    <w:pPr>
      <w:spacing w:after="400" w:line="240" w:lineRule="auto"/>
    </w:pPr>
    <w:rPr>
      <w:color w:val="FFFFFF" w:themeColor="background1"/>
      <w:sz w:val="56"/>
      <w:szCs w:val="56"/>
    </w:rPr>
  </w:style>
  <w:style w:type="paragraph" w:customStyle="1" w:styleId="SublineTitelbox">
    <w:name w:val="Subline Titelbox"/>
    <w:basedOn w:val="a1"/>
    <w:uiPriority w:val="19"/>
    <w:qFormat/>
    <w:rsid w:val="00181834"/>
    <w:pPr>
      <w:spacing w:after="0" w:line="240" w:lineRule="auto"/>
    </w:pPr>
    <w:rPr>
      <w:b/>
      <w:bCs/>
      <w:color w:val="FFFFFF" w:themeColor="background1"/>
      <w:szCs w:val="20"/>
    </w:rPr>
  </w:style>
  <w:style w:type="paragraph" w:customStyle="1" w:styleId="TextBox">
    <w:name w:val="Text Box"/>
    <w:basedOn w:val="a1"/>
    <w:uiPriority w:val="13"/>
    <w:qFormat/>
    <w:rsid w:val="006E25F3"/>
    <w:rPr>
      <w:bCs/>
      <w:color w:val="FFFFFF" w:themeColor="background1"/>
    </w:rPr>
  </w:style>
  <w:style w:type="paragraph" w:styleId="af4">
    <w:name w:val="Subtitle"/>
    <w:next w:val="a1"/>
    <w:link w:val="af5"/>
    <w:uiPriority w:val="11"/>
    <w:qFormat/>
    <w:rsid w:val="00561786"/>
    <w:pPr>
      <w:spacing w:line="270" w:lineRule="atLeast"/>
    </w:pPr>
    <w:rPr>
      <w:rFonts w:asciiTheme="majorHAnsi" w:eastAsiaTheme="majorEastAsia" w:hAnsiTheme="majorHAnsi" w:cstheme="majorBidi"/>
      <w:bCs/>
      <w:color w:val="007894" w:themeColor="accent1"/>
      <w:kern w:val="28"/>
      <w:sz w:val="30"/>
      <w:szCs w:val="30"/>
      <w:lang w:val="de-CH"/>
    </w:rPr>
  </w:style>
  <w:style w:type="character" w:customStyle="1" w:styleId="af5">
    <w:name w:val="副标题 字符"/>
    <w:basedOn w:val="a3"/>
    <w:link w:val="af4"/>
    <w:uiPriority w:val="11"/>
    <w:rsid w:val="00561786"/>
    <w:rPr>
      <w:rFonts w:asciiTheme="majorHAnsi" w:eastAsiaTheme="majorEastAsia" w:hAnsiTheme="majorHAnsi" w:cstheme="majorBidi"/>
      <w:bCs/>
      <w:color w:val="007894" w:themeColor="accent1"/>
      <w:kern w:val="28"/>
      <w:sz w:val="30"/>
      <w:szCs w:val="30"/>
      <w:lang w:val="de-CH"/>
    </w:rPr>
  </w:style>
  <w:style w:type="paragraph" w:customStyle="1" w:styleId="berschrift2ohneNummerierung">
    <w:name w:val="Überschrift 2 ohne Nummerierung"/>
    <w:basedOn w:val="2"/>
    <w:uiPriority w:val="4"/>
    <w:qFormat/>
    <w:rsid w:val="00561786"/>
    <w:pPr>
      <w:numPr>
        <w:ilvl w:val="0"/>
        <w:numId w:val="0"/>
      </w:numPr>
    </w:pPr>
  </w:style>
  <w:style w:type="paragraph" w:customStyle="1" w:styleId="BriefDatum">
    <w:name w:val="Brief_Datum"/>
    <w:basedOn w:val="a1"/>
    <w:rsid w:val="00B71C32"/>
    <w:pPr>
      <w:spacing w:after="0" w:line="250" w:lineRule="atLeast"/>
    </w:pPr>
    <w:rPr>
      <w:rFonts w:ascii="Arial" w:hAnsi="Arial" w:cs="Times New Roman"/>
      <w:sz w:val="19"/>
      <w:szCs w:val="20"/>
    </w:rPr>
  </w:style>
  <w:style w:type="paragraph" w:customStyle="1" w:styleId="Klassifizierung">
    <w:name w:val="Klassifizierung"/>
    <w:basedOn w:val="SublineTitelbox"/>
    <w:uiPriority w:val="6"/>
    <w:qFormat/>
    <w:rsid w:val="00D06722"/>
    <w:rPr>
      <w:b w:val="0"/>
    </w:rPr>
  </w:style>
  <w:style w:type="paragraph" w:customStyle="1" w:styleId="BriefKlassifizierung">
    <w:name w:val="Brief_Klassifizierung"/>
    <w:basedOn w:val="BriefDatum"/>
    <w:qFormat/>
    <w:rsid w:val="00114169"/>
    <w:pPr>
      <w:framePr w:wrap="around" w:vAnchor="page" w:hAnchor="margin" w:y="2978"/>
    </w:pPr>
    <w:rPr>
      <w:b/>
      <w:bCs/>
    </w:rPr>
  </w:style>
  <w:style w:type="character" w:styleId="af6">
    <w:name w:val="Placeholder Text"/>
    <w:basedOn w:val="a3"/>
    <w:uiPriority w:val="99"/>
    <w:semiHidden/>
    <w:rsid w:val="00C95FBD"/>
    <w:rPr>
      <w:color w:val="808080"/>
    </w:rPr>
  </w:style>
  <w:style w:type="paragraph" w:customStyle="1" w:styleId="TitelA1">
    <w:name w:val="Titel A1"/>
    <w:basedOn w:val="berschriftTitelbox"/>
    <w:uiPriority w:val="6"/>
    <w:semiHidden/>
    <w:qFormat/>
    <w:rsid w:val="004A3E63"/>
  </w:style>
  <w:style w:type="paragraph" w:customStyle="1" w:styleId="TiteldesBerichts">
    <w:name w:val="Titel des Berichts"/>
    <w:basedOn w:val="berschriftTitelbox"/>
    <w:uiPriority w:val="6"/>
    <w:qFormat/>
    <w:rsid w:val="005A7A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1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ETH Petrol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7894"/>
      </a:accent1>
      <a:accent2>
        <a:srgbClr val="3393A9"/>
      </a:accent2>
      <a:accent3>
        <a:srgbClr val="66AEBF"/>
      </a:accent3>
      <a:accent4>
        <a:srgbClr val="99C9D4"/>
      </a:accent4>
      <a:accent5>
        <a:srgbClr val="CCE4EA"/>
      </a:accent5>
      <a:accent6>
        <a:srgbClr val="E5F1F4"/>
      </a:accent6>
      <a:hlink>
        <a:srgbClr val="0563C1"/>
      </a:hlink>
      <a:folHlink>
        <a:srgbClr val="954F72"/>
      </a:folHlink>
    </a:clrScheme>
    <a:fontScheme name="ETH Zürich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custClrLst>
    <a:custClr name="ETH Blau">
      <a:srgbClr val="215CAF"/>
    </a:custClr>
    <a:custClr name="ETH Petrol">
      <a:srgbClr val="007894"/>
    </a:custClr>
    <a:custClr name="ETH Gruen">
      <a:srgbClr val="627313"/>
    </a:custClr>
    <a:custClr name="ETH Bronze">
      <a:srgbClr val="8E6713"/>
    </a:custClr>
    <a:custClr name="ETH Rot">
      <a:srgbClr val="B7352D"/>
    </a:custClr>
    <a:custClr name="ETH Purpur">
      <a:srgbClr val="A30774"/>
    </a:custClr>
    <a:custClr name="ETH Grau">
      <a:srgbClr val="6F6F6F"/>
    </a:custClr>
  </a:custClrLst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9B1C5BE-165E-204C-880A-FCE4C6ED8EA5}">
  <we:reference id="wa104382081" version="1.46.0.0" store="de-DE" storeType="OMEX"/>
  <we:alternateReferences>
    <we:reference id="WA104382081" version="1.46.0.0" store="" storeType="OMEX"/>
  </we:alternateReferences>
  <we:properties>
    <we:property name="MENDELEY_CITATIONS" value="[{&quot;citationID&quot;:&quot;MENDELEY_CITATION_823140e1-20d9-4a7c-9d2b-501a4906e737&quot;,&quot;properties&quot;:{&quot;noteIndex&quot;:0},&quot;isEdited&quot;:false,&quot;manualOverride&quot;:{&quot;isManuallyOverridden&quot;:false,&quot;citeprocText&quot;:&quot;(Mordechai (Muki) Haklay, 2010)&quot;,&quot;manualOverrideText&quot;:&quot;&quot;},&quot;citationTag&quot;:&quot;MENDELEY_CITATION_v3_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&quot;,&quot;citationItems&quot;:[{&quot;id&quot;:&quot;f4e16e1c-a9b3-3591-bfce-b3a519367644&quot;,&quot;itemData&quot;:{&quot;type&quot;:&quot;book&quot;,&quot;id&quot;:&quot;f4e16e1c-a9b3-3591-bfce-b3a519367644&quot;,&quot;title&quot;:&quot;Interacting with Geospatial Technologies&quot;,&quot;groupId&quot;:&quot;94daf4a6-26d6-3c35-828c-c5419b36f766&quot;,&quot;author&quot;:[{&quot;family&quot;:&quot;Mordechai (Muki) Haklay&quot;,&quot;given&quot;:&quot;&quot;,&quot;parse-names&quot;:false,&quot;dropping-particle&quot;:&quot;&quot;,&quot;non-dropping-particle&quot;:&quot;&quot;}],&quot;issued&quot;:{&quot;date-parts&quot;:[[2010,5]]},&quot;publisher&quot;:&quot;Wiley&quot;},&quot;isTemporary&quot;:false}]},{&quot;citationID&quot;:&quot;MENDELEY_CITATION_fe2fd873-da22-4c94-941d-b0750fd73e8a&quot;,&quot;properties&quot;:{&quot;noteIndex&quot;:0},&quot;isEdited&quot;:false,&quot;manualOverride&quot;:{&quot;isManuallyOverridden&quot;:false,&quot;citeprocText&quot;:&quot;(GIS Daten AG, n.d.)&quot;,&quot;manualOverrideText&quot;:&quot;&quot;},&quot;citationTag&quot;:&quot;MENDELEY_CITATION_v3_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&quot;,&quot;citationItems&quot;:[{&quot;id&quot;:&quot;5459c1d3-2036-39d8-9ef5-4024828cfe86&quot;,&quot;itemData&quot;:{&quot;type&quot;:&quot;webpage&quot;,&quot;id&quot;:&quot;5459c1d3-2036-39d8-9ef5-4024828cfe86&quot;,&quot;title&quot;:&quot;Webkarten Obwalden&quot;,&quot;groupId&quot;:&quot;94daf4a6-26d6-3c35-828c-c5419b36f766&quot;,&quot;author&quot;:[{&quot;family&quot;:&quot;GIS Daten AG&quot;,&quot;given&quot;:&quot;&quot;,&quot;parse-names&quot;:false,&quot;dropping-particle&quot;:&quot;&quot;,&quot;non-dropping-particle&quot;:&quot;&quot;}],&quot;accessed&quot;:{&quot;date-parts&quot;:[[2023,4,8]]},&quot;URL&quot;:&quot;https://www.gis-daten.ch/?active-map=ow&quot;},&quot;isTemporary&quot;:false}]},{&quot;citationID&quot;:&quot;MENDELEY_CITATION_7040258a-ab53-4573-898a-f2e0d40c0c93&quot;,&quot;properties&quot;:{&quot;noteIndex&quot;:0},&quot;isEdited&quot;:false,&quot;manualOverride&quot;:{&quot;isManuallyOverridden&quot;:false,&quot;citeprocText&quot;:&quot;(GIS Daten AG, 2023)&quot;,&quot;manualOverrideText&quot;:&quot;&quot;},&quot;citationTag&quot;:&quot;MENDELEY_CITATION_v3_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&quot;,&quot;citationItems&quot;:[{&quot;id&quot;:&quot;e30f18f1-3c0b-32ae-bf5c-8755e18ee02f&quot;,&quot;itemData&quot;:{&quot;type&quot;:&quot;webpage&quot;,&quot;id&quot;:&quot;e30f18f1-3c0b-32ae-bf5c-8755e18ee02f&quot;,&quot;title&quot;:&quot;WebGIS Landwirtschaft OW&quot;,&quot;groupId&quot;:&quot;94daf4a6-26d6-3c35-828c-c5419b36f766&quot;,&quot;author&quot;:[{&quot;family&quot;:&quot;GIS Daten AG&quot;,&quot;given&quot;:&quot;&quot;,&quot;parse-names&quot;:false,&quot;dropping-particle&quot;:&quot;&quot;,&quot;non-dropping-particle&quot;:&quot;&quot;}],&quot;accessed&quot;:{&quot;date-parts&quot;:[[2023,4,8]]},&quot;URL&quot;:&quot;https://www.gis-daten.ch/map/ow_landwirtschaft&quot;,&quot;issued&quot;:{&quot;date-parts&quot;:[[2023]]}},&quot;isTemporary&quot;:false}]},{&quot;citationID&quot;:&quot;MENDELEY_CITATION_ce5a9ea6-dd32-494e-b526-dfeb5d8fbcd6&quot;,&quot;properties&quot;:{&quot;noteIndex&quot;:0},&quot;isEdited&quot;:false,&quot;manualOverride&quot;:{&quot;isManuallyOverridden&quot;:false,&quot;citeprocText&quot;:&quot;(GEOINFO Applications AG, 2022)&quot;,&quot;manualOverrideText&quot;:&quot;&quot;},&quot;citationTag&quot;:&quot;MENDELEY_CITATION_v3_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&quot;,&quot;citationItems&quot;:[{&quot;id&quot;:&quot;ffb64c67-743f-3280-8443-b1113c4dc03e&quot;,&quot;itemData&quot;:{&quot;type&quot;:&quot;report&quot;,&quot;id&quot;:&quot;ffb64c67-743f-3280-8443-b1113c4dc03e&quot;,&quot;title&quot;:&quot;GEOPORTAL Impressum&quot;,&quot;groupId&quot;:&quot;94daf4a6-26d6-3c35-828c-c5419b36f766&quot;,&quot;author&quot;:[{&quot;family&quot;:&quot;GEOINFO Applications AG&quot;,&quot;given&quot;:&quot;&quot;,&quot;parse-names&quot;:false,&quot;dropping-particle&quot;:&quot;&quot;,&quot;non-dropping-particle&quot;:&quot;&quot;}],&quot;accessed&quot;:{&quot;date-parts&quot;:[[2023,4,8]]},&quot;URL&quot;:&quot;https://www.geoportal.ch/services/file/Geoportal_Impressum.pdf&quot;,&quot;issued&quot;:{&quot;date-parts&quot;:[[2022,11,4]]}},&quot;isTemporary&quot;:false}]},{&quot;citationID&quot;:&quot;MENDELEY_CITATION_73233396-2164-4b2f-912b-b045720db44a&quot;,&quot;properties&quot;:{&quot;noteIndex&quot;:0},&quot;isEdited&quot;:false,&quot;manualOverride&quot;:{&quot;isManuallyOverridden&quot;:false,&quot;citeprocText&quot;:&quot;(IG GIS AG, n.d.-a)&quot;,&quot;manualOverrideText&quot;:&quot;&quot;},&quot;citationTag&quot;:&quot;MENDELEY_CITATION_v3_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&quot;,&quot;citationItems&quot;:[{&quot;id&quot;:&quot;3e54b525-8367-3753-a87f-598d6cd7f44d&quot;,&quot;itemData&quot;:{&quot;type&quot;:&quot;webpage&quot;,&quot;id&quot;:&quot;3e54b525-8367-3753-a87f-598d6cd7f44d&quot;,&quot;title&quot;:&quot;GEOPORTAL Kanton St. Gallen&quot;,&quot;groupId&quot;:&quot;94daf4a6-26d6-3c35-828c-c5419b36f766&quot;,&quot;author&quot;:[{&quot;family&quot;:&quot;IG GIS AG&quot;,&quot;given&quot;:&quot;&quot;,&quot;parse-names&quot;:false,&quot;dropping-particle&quot;:&quot;&quot;,&quot;non-dropping-particle&quot;:&quot;&quot;}],&quot;accessed&quot;:{&quot;date-parts&quot;:[[2023,4,8]]},&quot;URL&quot;:&quot;https://www.geoportal.ch/ktsg&quot;},&quot;isTemporary&quot;:false}]},{&quot;citationID&quot;:&quot;MENDELEY_CITATION_a743ced3-b3c7-4c88-9f01-d43f70a0bd89&quot;,&quot;properties&quot;:{&quot;noteIndex&quot;:0},&quot;isEdited&quot;:false,&quot;manualOverride&quot;:{&quot;isManuallyOverridden&quot;:false,&quot;citeprocText&quot;:&quot;(IG GIS AG, n.d.-b)&quot;,&quot;manualOverrideText&quot;:&quot;&quot;},&quot;citationItems&quot;:[{&quot;id&quot;:&quot;8f2a8a4f-4f39-3430-81d9-1e7e63d0b35e&quot;,&quot;itemData&quot;:{&quot;type&quot;:&quot;webpage&quot;,&quot;id&quot;:&quot;8f2a8a4f-4f39-3430-81d9-1e7e63d0b35e&quot;,&quot;title&quot;:&quot;WebGIS SG&quot;,&quot;groupId&quot;:&quot;94daf4a6-26d6-3c35-828c-c5419b36f766&quot;,&quot;author&quot;:[{&quot;family&quot;:&quot;IG GIS AG&quot;,&quot;given&quot;:&quot;&quot;,&quot;parse-names&quot;:false,&quot;dropping-particle&quot;:&quot;&quot;,&quot;non-dropping-particle&quot;:&quot;&quot;}],&quot;accessed&quot;:{&quot;date-parts&quot;:[[2023,4,8]]},&quot;URL&quot;:&quot;https://www.geoportal.ch/ktsg/map/40?y=2743944.00&amp;x=1231900.00&amp;scale=300000&amp;rotation=0&quot;,&quot;container-title-short&quot;:&quot;&quot;},&quot;isTemporary&quot;:false}],&quot;citationTag&quot;:&quot;MENDELEY_CITATION_v3_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&quot;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D1BE1-AAE5-479B-A120-39F95C59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春阳 高</cp:lastModifiedBy>
  <cp:revision>7</cp:revision>
  <cp:lastPrinted>2023-10-06T17:24:00Z</cp:lastPrinted>
  <dcterms:created xsi:type="dcterms:W3CDTF">2023-10-27T17:21:00Z</dcterms:created>
  <dcterms:modified xsi:type="dcterms:W3CDTF">2023-10-28T04:50:00Z</dcterms:modified>
</cp:coreProperties>
</file>