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2F22" w14:textId="164C9F49" w:rsidR="00000000" w:rsidRDefault="007D2ABD">
      <w:pPr>
        <w:spacing w:line="221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686763" wp14:editId="6FF49D8A">
            <wp:simplePos x="0" y="0"/>
            <wp:positionH relativeFrom="column">
              <wp:posOffset>47625</wp:posOffset>
            </wp:positionH>
            <wp:positionV relativeFrom="paragraph">
              <wp:posOffset>-370840</wp:posOffset>
            </wp:positionV>
            <wp:extent cx="59436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531" y="21337"/>
                <wp:lineTo x="21531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E3BC4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7DE5B12" w14:textId="77777777" w:rsidR="007D2ABD" w:rsidRPr="007D2ABD" w:rsidRDefault="007D2ABD" w:rsidP="007D2ABD">
      <w:pPr>
        <w:spacing w:line="0" w:lineRule="atLeast"/>
        <w:jc w:val="center"/>
        <w:rPr>
          <w:rFonts w:ascii="Arial" w:eastAsia="Arial" w:hAnsi="Arial"/>
          <w:b/>
          <w:sz w:val="40"/>
          <w:szCs w:val="32"/>
        </w:rPr>
      </w:pPr>
      <w:r w:rsidRPr="007D2ABD">
        <w:rPr>
          <w:rFonts w:ascii="Arial" w:eastAsia="Arial" w:hAnsi="Arial"/>
          <w:b/>
          <w:sz w:val="40"/>
          <w:szCs w:val="32"/>
        </w:rPr>
        <w:t>Protocol/sop for chain of custody</w:t>
      </w:r>
    </w:p>
    <w:p w14:paraId="62A7AA70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5427B87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289D902" w14:textId="77777777" w:rsidR="00000000" w:rsidRDefault="00000000">
      <w:pPr>
        <w:spacing w:line="347" w:lineRule="exact"/>
        <w:rPr>
          <w:rFonts w:ascii="Times New Roman" w:eastAsia="Times New Roman" w:hAnsi="Times New Roman"/>
          <w:sz w:val="24"/>
        </w:rPr>
      </w:pPr>
    </w:p>
    <w:p w14:paraId="2D57224E" w14:textId="7604D60E" w:rsidR="00000000" w:rsidRPr="007D2ABD" w:rsidRDefault="007D2ABD">
      <w:pPr>
        <w:numPr>
          <w:ilvl w:val="0"/>
          <w:numId w:val="1"/>
        </w:numPr>
        <w:tabs>
          <w:tab w:val="left" w:pos="720"/>
        </w:tabs>
        <w:spacing w:line="469" w:lineRule="auto"/>
        <w:ind w:left="720" w:right="160" w:hanging="360"/>
        <w:rPr>
          <w:rFonts w:ascii="Times New Roman" w:eastAsia="Times New Roman" w:hAnsi="Times New Roman"/>
          <w:sz w:val="26"/>
          <w:szCs w:val="26"/>
        </w:rPr>
      </w:pPr>
      <w:r w:rsidRPr="007D2ABD">
        <w:rPr>
          <w:rFonts w:ascii="Times New Roman" w:eastAsia="Times New Roman" w:hAnsi="Times New Roman"/>
          <w:sz w:val="26"/>
          <w:szCs w:val="26"/>
        </w:rPr>
        <w:t>The practitioner must always keep the personal items of the deceased in good custody.</w:t>
      </w:r>
    </w:p>
    <w:p w14:paraId="02CBD87D" w14:textId="77777777" w:rsidR="00000000" w:rsidRPr="007D2ABD" w:rsidRDefault="00000000">
      <w:pPr>
        <w:spacing w:line="25" w:lineRule="exact"/>
        <w:rPr>
          <w:rFonts w:ascii="Times New Roman" w:eastAsia="Times New Roman" w:hAnsi="Times New Roman"/>
          <w:sz w:val="26"/>
          <w:szCs w:val="26"/>
        </w:rPr>
      </w:pPr>
    </w:p>
    <w:p w14:paraId="613CF831" w14:textId="46A41D5D" w:rsidR="00000000" w:rsidRPr="007D2ABD" w:rsidRDefault="007D2ABD">
      <w:pPr>
        <w:numPr>
          <w:ilvl w:val="0"/>
          <w:numId w:val="1"/>
        </w:numPr>
        <w:tabs>
          <w:tab w:val="left" w:pos="720"/>
        </w:tabs>
        <w:spacing w:line="469" w:lineRule="auto"/>
        <w:ind w:left="720" w:right="380" w:hanging="360"/>
        <w:rPr>
          <w:rFonts w:ascii="Times New Roman" w:eastAsia="Times New Roman" w:hAnsi="Times New Roman"/>
          <w:sz w:val="26"/>
          <w:szCs w:val="26"/>
        </w:rPr>
      </w:pPr>
      <w:r w:rsidRPr="007D2ABD">
        <w:rPr>
          <w:rFonts w:ascii="Times New Roman" w:eastAsia="Times New Roman" w:hAnsi="Times New Roman"/>
          <w:sz w:val="26"/>
          <w:szCs w:val="26"/>
        </w:rPr>
        <w:t>Records of all items/personal effects of a deceased must be properly documented with evidence.</w:t>
      </w:r>
    </w:p>
    <w:p w14:paraId="7B0A6643" w14:textId="77777777" w:rsidR="00000000" w:rsidRPr="007D2ABD" w:rsidRDefault="00000000">
      <w:pPr>
        <w:spacing w:line="23" w:lineRule="exact"/>
        <w:rPr>
          <w:rFonts w:ascii="Times New Roman" w:eastAsia="Times New Roman" w:hAnsi="Times New Roman"/>
          <w:sz w:val="26"/>
          <w:szCs w:val="26"/>
        </w:rPr>
      </w:pPr>
    </w:p>
    <w:p w14:paraId="59020FD9" w14:textId="30ABF94A" w:rsidR="00000000" w:rsidRPr="007D2ABD" w:rsidRDefault="007D2ABD">
      <w:pPr>
        <w:numPr>
          <w:ilvl w:val="0"/>
          <w:numId w:val="1"/>
        </w:numPr>
        <w:tabs>
          <w:tab w:val="left" w:pos="720"/>
        </w:tabs>
        <w:spacing w:line="474" w:lineRule="auto"/>
        <w:ind w:left="720" w:right="420" w:hanging="360"/>
        <w:rPr>
          <w:rFonts w:ascii="Times New Roman" w:eastAsia="Times New Roman" w:hAnsi="Times New Roman"/>
          <w:sz w:val="26"/>
          <w:szCs w:val="26"/>
        </w:rPr>
      </w:pPr>
      <w:r w:rsidRPr="007D2ABD">
        <w:rPr>
          <w:rFonts w:ascii="Times New Roman" w:eastAsia="Times New Roman" w:hAnsi="Times New Roman"/>
          <w:sz w:val="26"/>
          <w:szCs w:val="26"/>
        </w:rPr>
        <w:t>The practitioner shall hand over the items to the next of kin of the deceased if known, or to a first degree relative of the deceased when available, else the items may be handed over to a family member of the deceased.</w:t>
      </w:r>
    </w:p>
    <w:p w14:paraId="3F26ED3F" w14:textId="77777777" w:rsidR="00000000" w:rsidRPr="007D2ABD" w:rsidRDefault="00000000">
      <w:pPr>
        <w:spacing w:line="20" w:lineRule="exact"/>
        <w:rPr>
          <w:rFonts w:ascii="Times New Roman" w:eastAsia="Times New Roman" w:hAnsi="Times New Roman"/>
          <w:sz w:val="26"/>
          <w:szCs w:val="26"/>
        </w:rPr>
      </w:pPr>
    </w:p>
    <w:p w14:paraId="53685590" w14:textId="74B2633F" w:rsidR="00000000" w:rsidRPr="007D2ABD" w:rsidRDefault="007D2ABD">
      <w:pPr>
        <w:numPr>
          <w:ilvl w:val="0"/>
          <w:numId w:val="1"/>
        </w:numPr>
        <w:tabs>
          <w:tab w:val="left" w:pos="780"/>
        </w:tabs>
        <w:spacing w:line="474" w:lineRule="auto"/>
        <w:ind w:left="720" w:right="40" w:hanging="360"/>
        <w:rPr>
          <w:rFonts w:ascii="Times New Roman" w:eastAsia="Times New Roman" w:hAnsi="Times New Roman"/>
          <w:sz w:val="26"/>
          <w:szCs w:val="26"/>
        </w:rPr>
      </w:pPr>
      <w:r w:rsidRPr="007D2ABD">
        <w:rPr>
          <w:rFonts w:ascii="Times New Roman" w:eastAsia="Times New Roman" w:hAnsi="Times New Roman"/>
          <w:sz w:val="26"/>
          <w:szCs w:val="26"/>
        </w:rPr>
        <w:t>In situations when above are not satisfied, the practitioner shall hand over the items to the management of the facility until a suitable relative of the deceased is identified.</w:t>
      </w:r>
    </w:p>
    <w:p w14:paraId="64A760AF" w14:textId="77777777" w:rsidR="00000000" w:rsidRPr="007D2ABD" w:rsidRDefault="00000000">
      <w:pPr>
        <w:spacing w:line="21" w:lineRule="exact"/>
        <w:rPr>
          <w:rFonts w:ascii="Times New Roman" w:eastAsia="Times New Roman" w:hAnsi="Times New Roman"/>
          <w:sz w:val="26"/>
          <w:szCs w:val="26"/>
        </w:rPr>
      </w:pPr>
    </w:p>
    <w:p w14:paraId="0434FE95" w14:textId="77C7E4A7" w:rsidR="00000000" w:rsidRPr="007D2ABD" w:rsidRDefault="007D2ABD">
      <w:pPr>
        <w:numPr>
          <w:ilvl w:val="0"/>
          <w:numId w:val="1"/>
        </w:numPr>
        <w:tabs>
          <w:tab w:val="left" w:pos="720"/>
        </w:tabs>
        <w:spacing w:line="469" w:lineRule="auto"/>
        <w:ind w:left="720" w:right="420" w:hanging="360"/>
        <w:rPr>
          <w:rFonts w:ascii="Times New Roman" w:eastAsia="Times New Roman" w:hAnsi="Times New Roman"/>
          <w:sz w:val="26"/>
          <w:szCs w:val="26"/>
        </w:rPr>
      </w:pPr>
      <w:r w:rsidRPr="007D2ABD">
        <w:rPr>
          <w:rFonts w:ascii="Times New Roman" w:eastAsia="Times New Roman" w:hAnsi="Times New Roman"/>
          <w:sz w:val="26"/>
          <w:szCs w:val="26"/>
        </w:rPr>
        <w:t>All illicit substances found on a deceased must be declared and reported to the appropriate authorities.</w:t>
      </w:r>
    </w:p>
    <w:p w14:paraId="001747EA" w14:textId="77777777" w:rsidR="00000000" w:rsidRPr="007D2ABD" w:rsidRDefault="00000000">
      <w:pPr>
        <w:spacing w:line="25" w:lineRule="exact"/>
        <w:rPr>
          <w:rFonts w:ascii="Times New Roman" w:eastAsia="Times New Roman" w:hAnsi="Times New Roman"/>
          <w:sz w:val="26"/>
          <w:szCs w:val="26"/>
        </w:rPr>
      </w:pPr>
    </w:p>
    <w:p w14:paraId="182E8ED0" w14:textId="5764F78D" w:rsidR="00BE4985" w:rsidRPr="007D2ABD" w:rsidRDefault="007D2ABD">
      <w:pPr>
        <w:numPr>
          <w:ilvl w:val="0"/>
          <w:numId w:val="1"/>
        </w:numPr>
        <w:tabs>
          <w:tab w:val="left" w:pos="720"/>
        </w:tabs>
        <w:spacing w:line="476" w:lineRule="auto"/>
        <w:ind w:left="720" w:right="80" w:hanging="360"/>
        <w:rPr>
          <w:rFonts w:ascii="Times New Roman" w:eastAsia="Times New Roman" w:hAnsi="Times New Roman"/>
          <w:sz w:val="26"/>
          <w:szCs w:val="26"/>
        </w:rPr>
      </w:pPr>
      <w:r w:rsidRPr="007D2ABD">
        <w:rPr>
          <w:rFonts w:ascii="Times New Roman" w:eastAsia="Times New Roman" w:hAnsi="Times New Roman"/>
          <w:sz w:val="26"/>
          <w:szCs w:val="26"/>
        </w:rPr>
        <w:t>The details of a family member or appropriate authority who takes custody of the items of a deceased individual from a practitioner or management of the facility must be entered into the chain of custody records with name, location, designation, contact and signature or thumbprint and should be dated.</w:t>
      </w:r>
    </w:p>
    <w:sectPr w:rsidR="00BE4985" w:rsidRPr="007D2ABD">
      <w:pgSz w:w="12240" w:h="15840"/>
      <w:pgMar w:top="1439" w:right="1440" w:bottom="1440" w:left="1440" w:header="0" w:footer="0" w:gutter="0"/>
      <w:cols w:space="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96639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C0"/>
    <w:rsid w:val="000676C0"/>
    <w:rsid w:val="007D2ABD"/>
    <w:rsid w:val="00BE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AEF38"/>
  <w15:chartTrackingRefBased/>
  <w15:docId w15:val="{B24C3EF1-0B6D-411F-B11C-5557F09D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cp:lastModifiedBy>Kpodonu, Gideon</cp:lastModifiedBy>
  <cp:revision>2</cp:revision>
  <cp:lastPrinted>2025-11-19T20:47:00Z</cp:lastPrinted>
  <dcterms:created xsi:type="dcterms:W3CDTF">2025-11-19T20:47:00Z</dcterms:created>
  <dcterms:modified xsi:type="dcterms:W3CDTF">2025-11-19T20:47:00Z</dcterms:modified>
</cp:coreProperties>
</file>