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0" w:color="17324D"/>
          <w:left w:val="single" w:sz="0" w:color="17324D"/>
          <w:bottom w:val="single" w:sz="0" w:color="17324D"/>
          <w:right w:val="single" w:sz="0" w:color="17324D"/>
        </w:tblBorders>
      </w:tblPr>
      <w:tblGrid>
        <w:gridCol w:w="9922"/>
      </w:tblGrid>
      <w:tr>
        <w:tc>
          <w:tcPr>
            <w:tcW w:type="dxa" w:w="9922"/>
            <w:shd w:fill="17324D"/>
            <w:tcMar>
              <w:top w:w="240" w:type="dxa"/>
              <w:start w:w="250" w:type="dxa"/>
              <w:bottom w:w="220" w:type="dxa"/>
              <w:end w:w="250" w:type="dxa"/>
            </w:tcMar>
          </w:tcPr>
          <w:p>
            <w:pPr>
              <w:keepNext w:val="0"/>
              <w:keepLines/>
              <w:spacing w:before="0" w:after="60" w:line="259" w:lineRule="auto"/>
            </w:pPr>
            <w:r>
              <w:rPr>
                <w:rFonts w:ascii="Aptos" w:hAnsi="Aptos" w:eastAsia="Aptos"/>
                <w:b/>
                <w:color w:val="FFFFFF"/>
                <w:sz w:val="46"/>
              </w:rPr>
              <w:t>MEETING MINUTES</w:t>
            </w:r>
          </w:p>
          <w:p>
            <w:pPr>
              <w:keepNext w:val="0"/>
              <w:keepLines/>
              <w:spacing w:before="0" w:after="0" w:line="259" w:lineRule="auto"/>
            </w:pPr>
            <w:r>
              <w:rPr>
                <w:rFonts w:ascii="Aptos" w:hAnsi="Aptos" w:eastAsia="Aptos"/>
                <w:color w:val="D7EEEE"/>
                <w:sz w:val="23"/>
              </w:rPr>
              <w:t>Women’s Enterprise, SACCO &amp; Cooperative Development</w:t>
            </w:r>
          </w:p>
        </w:tc>
      </w:tr>
    </w:tbl>
    <w:p>
      <w:pPr>
        <w:keepNext w:val="0"/>
        <w:keepLines/>
        <w:spacing w:before="120" w:after="140" w:line="259" w:lineRule="auto"/>
      </w:pPr>
      <w:r>
        <w:rPr>
          <w:rFonts w:ascii="Aptos" w:hAnsi="Aptos" w:eastAsia="Aptos"/>
          <w:b/>
          <w:i w:val="0"/>
          <w:color w:val="138A8A"/>
          <w:sz w:val="17"/>
        </w:rPr>
        <w:t>DRAFT  /  FOR VALIDATION AND APPROVAL</w:t>
      </w:r>
    </w:p>
    <w:tbl>
      <w:tblPr>
        <w:tblW w:type="auto" w:w="0"/>
        <w:jc w:val="center"/>
        <w:tblLayout w:type="fixed"/>
        <w:tblLook w:firstColumn="1" w:firstRow="1" w:lastColumn="0" w:lastRow="0" w:noHBand="0" w:noVBand="1" w:val="04A0"/>
        <w:tblBorders>
          <w:top w:val="single" w:sz="5" w:color="D9E1E7"/>
          <w:left w:val="single" w:sz="5" w:color="D9E1E7"/>
          <w:bottom w:val="single" w:sz="5" w:color="D9E1E7"/>
          <w:right w:val="single" w:sz="5" w:color="D9E1E7"/>
          <w:insideH w:val="single" w:sz="5" w:color="D9E1E7"/>
          <w:insideV w:val="single" w:sz="5" w:color="D9E1E7"/>
        </w:tblBorders>
      </w:tblPr>
      <w:tblGrid>
        <w:gridCol w:w="4961"/>
        <w:gridCol w:w="4961"/>
      </w:tblGrid>
      <w:tr>
        <w:trPr>
          <w:cantSplit/>
        </w:trPr>
        <w:tc>
          <w:tcPr>
            <w:tcW w:type="dxa" w:w="2381"/>
            <w:tcMar>
              <w:top w:w="72" w:type="dxa"/>
              <w:start w:w="110" w:type="dxa"/>
              <w:bottom w:w="72" w:type="dxa"/>
              <w:end w:w="110" w:type="dxa"/>
            </w:tcMar>
            <w:vAlign w:val="center"/>
            <w:shd w:fill="F2F6F9"/>
          </w:tcPr>
          <w:p>
            <w:pPr>
              <w:keepNext w:val="0"/>
              <w:keepLines/>
              <w:spacing w:before="0" w:after="0" w:line="259" w:lineRule="auto"/>
            </w:pPr>
            <w:r>
              <w:rPr>
                <w:rFonts w:ascii="Aptos" w:hAnsi="Aptos" w:eastAsia="Aptos"/>
                <w:b/>
                <w:color w:val="17324D"/>
                <w:sz w:val="16"/>
              </w:rPr>
              <w:t>MEETING</w:t>
            </w:r>
          </w:p>
        </w:tc>
        <w:tc>
          <w:tcPr>
            <w:tcW w:type="dxa" w:w="7541"/>
            <w:tcMar>
              <w:top w:w="72" w:type="dxa"/>
              <w:start w:w="110" w:type="dxa"/>
              <w:bottom w:w="72" w:type="dxa"/>
              <w:end w:w="110" w:type="dxa"/>
            </w:tcMar>
            <w:vAlign w:val="center"/>
          </w:tcPr>
          <w:p>
            <w:pPr>
              <w:keepNext w:val="0"/>
              <w:keepLines/>
              <w:spacing w:before="0" w:after="0" w:line="259" w:lineRule="auto"/>
            </w:pPr>
            <w:r>
              <w:rPr>
                <w:rFonts w:ascii="Aptos" w:hAnsi="Aptos" w:eastAsia="Aptos"/>
                <w:i w:val="0"/>
                <w:color w:val="202B33"/>
                <w:sz w:val="17"/>
              </w:rPr>
              <w:t>Women’s Enterprise, SACCO and Cooperative Development Meeting</w:t>
            </w:r>
          </w:p>
        </w:tc>
      </w:tr>
      <w:tr>
        <w:trPr>
          <w:cantSplit/>
        </w:trPr>
        <w:tc>
          <w:tcPr>
            <w:tcW w:type="dxa" w:w="2381"/>
            <w:tcMar>
              <w:top w:w="72" w:type="dxa"/>
              <w:start w:w="110" w:type="dxa"/>
              <w:bottom w:w="72" w:type="dxa"/>
              <w:end w:w="110" w:type="dxa"/>
            </w:tcMar>
            <w:vAlign w:val="center"/>
            <w:shd w:fill="F2F6F9"/>
          </w:tcPr>
          <w:p>
            <w:pPr>
              <w:keepNext w:val="0"/>
              <w:keepLines/>
              <w:spacing w:before="0" w:after="0" w:line="259" w:lineRule="auto"/>
            </w:pPr>
            <w:r>
              <w:rPr>
                <w:rFonts w:ascii="Aptos" w:hAnsi="Aptos" w:eastAsia="Aptos"/>
                <w:b/>
                <w:color w:val="17324D"/>
                <w:sz w:val="16"/>
              </w:rPr>
              <w:t>DATE</w:t>
            </w:r>
          </w:p>
        </w:tc>
        <w:tc>
          <w:tcPr>
            <w:tcW w:type="dxa" w:w="7541"/>
            <w:tcMar>
              <w:top w:w="72" w:type="dxa"/>
              <w:start w:w="110" w:type="dxa"/>
              <w:bottom w:w="72" w:type="dxa"/>
              <w:end w:w="110" w:type="dxa"/>
            </w:tcMar>
            <w:vAlign w:val="center"/>
            <w:shd w:fill="FAFBFC"/>
          </w:tcPr>
          <w:p>
            <w:pPr>
              <w:keepNext w:val="0"/>
              <w:keepLines/>
              <w:spacing w:before="0" w:after="0" w:line="259" w:lineRule="auto"/>
            </w:pPr>
            <w:r>
              <w:rPr>
                <w:rFonts w:ascii="Aptos" w:hAnsi="Aptos" w:eastAsia="Aptos"/>
                <w:i/>
                <w:color w:val="202B33"/>
                <w:sz w:val="17"/>
              </w:rPr>
              <w:t>Not recorded in the handwritten notes</w:t>
            </w:r>
          </w:p>
        </w:tc>
      </w:tr>
      <w:tr>
        <w:trPr>
          <w:cantSplit/>
        </w:trPr>
        <w:tc>
          <w:tcPr>
            <w:tcW w:type="dxa" w:w="2381"/>
            <w:tcMar>
              <w:top w:w="72" w:type="dxa"/>
              <w:start w:w="110" w:type="dxa"/>
              <w:bottom w:w="72" w:type="dxa"/>
              <w:end w:w="110" w:type="dxa"/>
            </w:tcMar>
            <w:vAlign w:val="center"/>
            <w:shd w:fill="F2F6F9"/>
          </w:tcPr>
          <w:p>
            <w:pPr>
              <w:keepNext w:val="0"/>
              <w:keepLines/>
              <w:spacing w:before="0" w:after="0" w:line="259" w:lineRule="auto"/>
            </w:pPr>
            <w:r>
              <w:rPr>
                <w:rFonts w:ascii="Aptos" w:hAnsi="Aptos" w:eastAsia="Aptos"/>
                <w:b/>
                <w:color w:val="17324D"/>
                <w:sz w:val="16"/>
              </w:rPr>
              <w:t>TIME</w:t>
            </w:r>
          </w:p>
        </w:tc>
        <w:tc>
          <w:tcPr>
            <w:tcW w:type="dxa" w:w="7541"/>
            <w:tcMar>
              <w:top w:w="72" w:type="dxa"/>
              <w:start w:w="110" w:type="dxa"/>
              <w:bottom w:w="72" w:type="dxa"/>
              <w:end w:w="110" w:type="dxa"/>
            </w:tcMar>
            <w:vAlign w:val="center"/>
          </w:tcPr>
          <w:p>
            <w:pPr>
              <w:keepNext w:val="0"/>
              <w:keepLines/>
              <w:spacing w:before="0" w:after="0" w:line="259" w:lineRule="auto"/>
            </w:pPr>
            <w:r>
              <w:rPr>
                <w:rFonts w:ascii="Aptos" w:hAnsi="Aptos" w:eastAsia="Aptos"/>
                <w:i/>
                <w:color w:val="202B33"/>
                <w:sz w:val="17"/>
              </w:rPr>
              <w:t>Not recorded</w:t>
            </w:r>
          </w:p>
        </w:tc>
      </w:tr>
      <w:tr>
        <w:trPr>
          <w:cantSplit/>
        </w:trPr>
        <w:tc>
          <w:tcPr>
            <w:tcW w:type="dxa" w:w="2381"/>
            <w:tcMar>
              <w:top w:w="72" w:type="dxa"/>
              <w:start w:w="110" w:type="dxa"/>
              <w:bottom w:w="72" w:type="dxa"/>
              <w:end w:w="110" w:type="dxa"/>
            </w:tcMar>
            <w:vAlign w:val="center"/>
            <w:shd w:fill="F2F6F9"/>
          </w:tcPr>
          <w:p>
            <w:pPr>
              <w:keepNext w:val="0"/>
              <w:keepLines/>
              <w:spacing w:before="0" w:after="0" w:line="259" w:lineRule="auto"/>
            </w:pPr>
            <w:r>
              <w:rPr>
                <w:rFonts w:ascii="Aptos" w:hAnsi="Aptos" w:eastAsia="Aptos"/>
                <w:b/>
                <w:color w:val="17324D"/>
                <w:sz w:val="16"/>
              </w:rPr>
              <w:t>VENUE</w:t>
            </w:r>
          </w:p>
        </w:tc>
        <w:tc>
          <w:tcPr>
            <w:tcW w:type="dxa" w:w="7541"/>
            <w:tcMar>
              <w:top w:w="72" w:type="dxa"/>
              <w:start w:w="110" w:type="dxa"/>
              <w:bottom w:w="72" w:type="dxa"/>
              <w:end w:w="110" w:type="dxa"/>
            </w:tcMar>
            <w:vAlign w:val="center"/>
            <w:shd w:fill="FAFBFC"/>
          </w:tcPr>
          <w:p>
            <w:pPr>
              <w:keepNext w:val="0"/>
              <w:keepLines/>
              <w:spacing w:before="0" w:after="0" w:line="259" w:lineRule="auto"/>
            </w:pPr>
            <w:r>
              <w:rPr>
                <w:rFonts w:ascii="Aptos" w:hAnsi="Aptos" w:eastAsia="Aptos"/>
                <w:i w:val="0"/>
                <w:color w:val="202B33"/>
                <w:sz w:val="17"/>
              </w:rPr>
              <w:t>Busika, Luwero District — inferred from the notes; to be confirmed</w:t>
            </w:r>
          </w:p>
        </w:tc>
      </w:tr>
      <w:tr>
        <w:trPr>
          <w:cantSplit/>
        </w:trPr>
        <w:tc>
          <w:tcPr>
            <w:tcW w:type="dxa" w:w="2381"/>
            <w:tcMar>
              <w:top w:w="72" w:type="dxa"/>
              <w:start w:w="110" w:type="dxa"/>
              <w:bottom w:w="72" w:type="dxa"/>
              <w:end w:w="110" w:type="dxa"/>
            </w:tcMar>
            <w:vAlign w:val="center"/>
            <w:shd w:fill="F2F6F9"/>
          </w:tcPr>
          <w:p>
            <w:pPr>
              <w:keepNext w:val="0"/>
              <w:keepLines/>
              <w:spacing w:before="0" w:after="0" w:line="259" w:lineRule="auto"/>
            </w:pPr>
            <w:r>
              <w:rPr>
                <w:rFonts w:ascii="Aptos" w:hAnsi="Aptos" w:eastAsia="Aptos"/>
                <w:b/>
                <w:color w:val="17324D"/>
                <w:sz w:val="16"/>
              </w:rPr>
              <w:t>ORGANISATION / SACCO</w:t>
            </w:r>
          </w:p>
        </w:tc>
        <w:tc>
          <w:tcPr>
            <w:tcW w:type="dxa" w:w="7541"/>
            <w:tcMar>
              <w:top w:w="72" w:type="dxa"/>
              <w:start w:w="110" w:type="dxa"/>
              <w:bottom w:w="72" w:type="dxa"/>
              <w:end w:w="110" w:type="dxa"/>
            </w:tcMar>
            <w:vAlign w:val="center"/>
          </w:tcPr>
          <w:p>
            <w:pPr>
              <w:keepNext w:val="0"/>
              <w:keepLines/>
              <w:spacing w:before="0" w:after="0" w:line="259" w:lineRule="auto"/>
            </w:pPr>
            <w:r>
              <w:rPr>
                <w:rFonts w:ascii="Aptos" w:hAnsi="Aptos" w:eastAsia="Aptos"/>
                <w:i w:val="0"/>
                <w:color w:val="202B33"/>
                <w:sz w:val="17"/>
              </w:rPr>
              <w:t>Not stated clearly in the notes</w:t>
            </w:r>
          </w:p>
        </w:tc>
      </w:tr>
      <w:tr>
        <w:trPr>
          <w:cantSplit/>
        </w:trPr>
        <w:tc>
          <w:tcPr>
            <w:tcW w:type="dxa" w:w="2381"/>
            <w:tcMar>
              <w:top w:w="72" w:type="dxa"/>
              <w:start w:w="110" w:type="dxa"/>
              <w:bottom w:w="72" w:type="dxa"/>
              <w:end w:w="110" w:type="dxa"/>
            </w:tcMar>
            <w:vAlign w:val="center"/>
            <w:shd w:fill="F2F6F9"/>
          </w:tcPr>
          <w:p>
            <w:pPr>
              <w:keepNext w:val="0"/>
              <w:keepLines/>
              <w:spacing w:before="0" w:after="0" w:line="259" w:lineRule="auto"/>
            </w:pPr>
            <w:r>
              <w:rPr>
                <w:rFonts w:ascii="Aptos" w:hAnsi="Aptos" w:eastAsia="Aptos"/>
                <w:b/>
                <w:color w:val="17324D"/>
                <w:sz w:val="16"/>
              </w:rPr>
              <w:t>CHAIR / RECORDER</w:t>
            </w:r>
          </w:p>
        </w:tc>
        <w:tc>
          <w:tcPr>
            <w:tcW w:type="dxa" w:w="7541"/>
            <w:tcMar>
              <w:top w:w="72" w:type="dxa"/>
              <w:start w:w="110" w:type="dxa"/>
              <w:bottom w:w="72" w:type="dxa"/>
              <w:end w:w="110" w:type="dxa"/>
            </w:tcMar>
            <w:vAlign w:val="center"/>
            <w:shd w:fill="FAFBFC"/>
          </w:tcPr>
          <w:p>
            <w:pPr>
              <w:keepNext w:val="0"/>
              <w:keepLines/>
              <w:spacing w:before="0" w:after="0" w:line="259" w:lineRule="auto"/>
            </w:pPr>
            <w:r>
              <w:rPr>
                <w:rFonts w:ascii="Aptos" w:hAnsi="Aptos" w:eastAsia="Aptos"/>
                <w:i/>
                <w:color w:val="202B33"/>
                <w:sz w:val="17"/>
              </w:rPr>
              <w:t>Not recorded</w:t>
            </w:r>
          </w:p>
        </w:tc>
      </w:tr>
      <w:tr>
        <w:trPr>
          <w:cantSplit/>
        </w:trPr>
        <w:tc>
          <w:tcPr>
            <w:tcW w:type="dxa" w:w="2381"/>
            <w:tcMar>
              <w:top w:w="72" w:type="dxa"/>
              <w:start w:w="110" w:type="dxa"/>
              <w:bottom w:w="72" w:type="dxa"/>
              <w:end w:w="110" w:type="dxa"/>
            </w:tcMar>
            <w:vAlign w:val="center"/>
            <w:shd w:fill="F2F6F9"/>
          </w:tcPr>
          <w:p>
            <w:pPr>
              <w:keepNext w:val="0"/>
              <w:keepLines/>
              <w:spacing w:before="0" w:after="0" w:line="259" w:lineRule="auto"/>
            </w:pPr>
            <w:r>
              <w:rPr>
                <w:rFonts w:ascii="Aptos" w:hAnsi="Aptos" w:eastAsia="Aptos"/>
                <w:b/>
                <w:color w:val="17324D"/>
                <w:sz w:val="16"/>
              </w:rPr>
              <w:t>ATTENDANCE</w:t>
            </w:r>
          </w:p>
        </w:tc>
        <w:tc>
          <w:tcPr>
            <w:tcW w:type="dxa" w:w="7541"/>
            <w:tcMar>
              <w:top w:w="72" w:type="dxa"/>
              <w:start w:w="110" w:type="dxa"/>
              <w:bottom w:w="72" w:type="dxa"/>
              <w:end w:w="110" w:type="dxa"/>
            </w:tcMar>
            <w:vAlign w:val="center"/>
          </w:tcPr>
          <w:p>
            <w:pPr>
              <w:keepNext w:val="0"/>
              <w:keepLines/>
              <w:spacing w:before="0" w:after="0" w:line="259" w:lineRule="auto"/>
            </w:pPr>
            <w:r>
              <w:rPr>
                <w:rFonts w:ascii="Aptos" w:hAnsi="Aptos" w:eastAsia="Aptos"/>
                <w:i w:val="0"/>
                <w:color w:val="202B33"/>
                <w:sz w:val="17"/>
              </w:rPr>
              <w:t>Group members and visitors; a full attendance list was not supplied</w:t>
            </w:r>
          </w:p>
        </w:tc>
      </w:tr>
      <w:tr>
        <w:trPr>
          <w:cantSplit/>
        </w:trPr>
        <w:tc>
          <w:tcPr>
            <w:tcW w:type="dxa" w:w="2381"/>
            <w:tcMar>
              <w:top w:w="72" w:type="dxa"/>
              <w:start w:w="110" w:type="dxa"/>
              <w:bottom w:w="72" w:type="dxa"/>
              <w:end w:w="110" w:type="dxa"/>
            </w:tcMar>
            <w:vAlign w:val="center"/>
            <w:shd w:fill="F2F6F9"/>
          </w:tcPr>
          <w:p>
            <w:pPr>
              <w:keepNext w:val="0"/>
              <w:keepLines/>
              <w:spacing w:before="0" w:after="0" w:line="259" w:lineRule="auto"/>
            </w:pPr>
            <w:r>
              <w:rPr>
                <w:rFonts w:ascii="Aptos" w:hAnsi="Aptos" w:eastAsia="Aptos"/>
                <w:b/>
                <w:color w:val="17324D"/>
                <w:sz w:val="16"/>
              </w:rPr>
              <w:t>DOCUMENT STATUS</w:t>
            </w:r>
          </w:p>
        </w:tc>
        <w:tc>
          <w:tcPr>
            <w:tcW w:type="dxa" w:w="7541"/>
            <w:tcMar>
              <w:top w:w="72" w:type="dxa"/>
              <w:start w:w="110" w:type="dxa"/>
              <w:bottom w:w="72" w:type="dxa"/>
              <w:end w:w="110" w:type="dxa"/>
            </w:tcMar>
            <w:vAlign w:val="center"/>
            <w:shd w:fill="FAFBFC"/>
          </w:tcPr>
          <w:p>
            <w:pPr>
              <w:keepNext w:val="0"/>
              <w:keepLines/>
              <w:spacing w:before="0" w:after="0" w:line="259" w:lineRule="auto"/>
            </w:pPr>
            <w:r>
              <w:rPr>
                <w:rFonts w:ascii="Aptos" w:hAnsi="Aptos" w:eastAsia="Aptos"/>
                <w:i w:val="0"/>
                <w:color w:val="202B33"/>
                <w:sz w:val="17"/>
              </w:rPr>
              <w:t>Draft for validation and approval</w:t>
            </w:r>
          </w:p>
        </w:tc>
      </w:tr>
    </w:tbl>
    <w:p>
      <w:pPr>
        <w:keepNext/>
        <w:keepLines/>
        <w:spacing w:before="140" w:after="40" w:line="259" w:lineRule="auto"/>
      </w:pPr>
      <w:r>
        <w:rPr>
          <w:rFonts w:ascii="Aptos" w:hAnsi="Aptos" w:eastAsia="Aptos"/>
          <w:b/>
          <w:i w:val="0"/>
          <w:color w:val="138A8A"/>
          <w:sz w:val="16"/>
        </w:rPr>
        <w:t>PURPOSE</w:t>
      </w:r>
    </w:p>
    <w:p>
      <w:pPr>
        <w:keepNext w:val="0"/>
        <w:keepLines/>
        <w:spacing w:before="0" w:after="100" w:line="259" w:lineRule="auto"/>
      </w:pPr>
      <w:r>
        <w:rPr>
          <w:rFonts w:ascii="Aptos" w:hAnsi="Aptos" w:eastAsia="Aptos"/>
          <w:b w:val="0"/>
          <w:i w:val="0"/>
          <w:color w:val="202B33"/>
          <w:sz w:val="18"/>
        </w:rPr>
        <w:t>To discuss women’s enterprise and wine production, SACCO development and registration, PDM and GROW opportunities, and cooperative governance.</w:t>
      </w:r>
    </w:p>
    <w:p>
      <w:pPr>
        <w:keepNext/>
        <w:keepLines/>
        <w:pageBreakBefore w:val="0"/>
        <w:spacing w:before="180" w:after="100" w:line="259" w:lineRule="auto"/>
        <w:pBdr>
          <w:bottom w:val="single" w:sz="8" w:space="4" w:color="138A8A"/>
        </w:pBdr>
      </w:pPr>
      <w:r>
        <w:rPr>
          <w:rFonts w:ascii="Aptos" w:hAnsi="Aptos" w:eastAsia="Aptos"/>
          <w:b/>
          <w:color w:val="138A8A"/>
          <w:sz w:val="25"/>
        </w:rPr>
        <w:t xml:space="preserve">A  </w:t>
      </w:r>
      <w:r>
        <w:rPr>
          <w:rFonts w:ascii="Aptos" w:hAnsi="Aptos" w:eastAsia="Aptos"/>
          <w:b/>
          <w:color w:val="17324D"/>
          <w:sz w:val="25"/>
        </w:rPr>
        <w:t>KEY SPEAKERS AND SPEAKING ORDER</w:t>
      </w:r>
    </w:p>
    <w:tbl>
      <w:tblPr>
        <w:tblW w:type="auto" w:w="0"/>
        <w:jc w:val="center"/>
        <w:tblLayout w:type="fixed"/>
        <w:tblLook w:firstColumn="1" w:firstRow="1" w:lastColumn="0" w:lastRow="0" w:noHBand="0" w:noVBand="1" w:val="04A0"/>
        <w:tblBorders>
          <w:top w:val="single" w:sz="5" w:color="D9E1E7"/>
          <w:left w:val="single" w:sz="5" w:color="D9E1E7"/>
          <w:bottom w:val="single" w:sz="5" w:color="D9E1E7"/>
          <w:right w:val="single" w:sz="5" w:color="D9E1E7"/>
          <w:insideH w:val="single" w:sz="5" w:color="D9E1E7"/>
          <w:insideV w:val="single" w:sz="5" w:color="D9E1E7"/>
        </w:tblBorders>
      </w:tblPr>
      <w:tblGrid>
        <w:gridCol w:w="2480"/>
        <w:gridCol w:w="2480"/>
        <w:gridCol w:w="2480"/>
        <w:gridCol w:w="2480"/>
      </w:tblGrid>
      <w:tr>
        <w:trPr>
          <w:tblHeader w:val="true"/>
        </w:trPr>
        <w:tc>
          <w:tcPr>
            <w:tcW w:type="dxa" w:w="567"/>
            <w:shd w:fill="17324D"/>
            <w:tcMar>
              <w:top w:w="85" w:type="dxa"/>
              <w:start w:w="110" w:type="dxa"/>
              <w:bottom w:w="85" w:type="dxa"/>
              <w:end w:w="110" w:type="dxa"/>
            </w:tcMar>
          </w:tcPr>
          <w:p>
            <w:pPr>
              <w:keepNext w:val="0"/>
              <w:keepLines/>
              <w:spacing w:before="0" w:after="0" w:line="259" w:lineRule="auto"/>
            </w:pPr>
            <w:r>
              <w:rPr>
                <w:rFonts w:ascii="Aptos" w:hAnsi="Aptos" w:eastAsia="Aptos"/>
                <w:b/>
                <w:color w:val="FFFFFF"/>
                <w:sz w:val="15"/>
              </w:rPr>
              <w:t>NO.</w:t>
            </w:r>
          </w:p>
        </w:tc>
        <w:tc>
          <w:tcPr>
            <w:tcW w:type="dxa" w:w="2268"/>
            <w:shd w:fill="17324D"/>
            <w:tcMar>
              <w:top w:w="85" w:type="dxa"/>
              <w:start w:w="110" w:type="dxa"/>
              <w:bottom w:w="85" w:type="dxa"/>
              <w:end w:w="110" w:type="dxa"/>
            </w:tcMar>
          </w:tcPr>
          <w:p>
            <w:pPr>
              <w:keepNext w:val="0"/>
              <w:keepLines/>
              <w:spacing w:before="0" w:after="0" w:line="259" w:lineRule="auto"/>
            </w:pPr>
            <w:r>
              <w:rPr>
                <w:rFonts w:ascii="Aptos" w:hAnsi="Aptos" w:eastAsia="Aptos"/>
                <w:b/>
                <w:color w:val="FFFFFF"/>
                <w:sz w:val="15"/>
              </w:rPr>
              <w:t>SPEAKER</w:t>
            </w:r>
          </w:p>
        </w:tc>
        <w:tc>
          <w:tcPr>
            <w:tcW w:type="dxa" w:w="3118"/>
            <w:shd w:fill="17324D"/>
            <w:tcMar>
              <w:top w:w="85" w:type="dxa"/>
              <w:start w:w="110" w:type="dxa"/>
              <w:bottom w:w="85" w:type="dxa"/>
              <w:end w:w="110" w:type="dxa"/>
            </w:tcMar>
          </w:tcPr>
          <w:p>
            <w:pPr>
              <w:keepNext w:val="0"/>
              <w:keepLines/>
              <w:spacing w:before="0" w:after="0" w:line="259" w:lineRule="auto"/>
            </w:pPr>
            <w:r>
              <w:rPr>
                <w:rFonts w:ascii="Aptos" w:hAnsi="Aptos" w:eastAsia="Aptos"/>
                <w:b/>
                <w:color w:val="FFFFFF"/>
                <w:sz w:val="15"/>
              </w:rPr>
              <w:t>ROLE / AFFILIATION</w:t>
            </w:r>
          </w:p>
        </w:tc>
        <w:tc>
          <w:tcPr>
            <w:tcW w:type="dxa" w:w="3969"/>
            <w:shd w:fill="17324D"/>
            <w:tcMar>
              <w:top w:w="85" w:type="dxa"/>
              <w:start w:w="110" w:type="dxa"/>
              <w:bottom w:w="85" w:type="dxa"/>
              <w:end w:w="110" w:type="dxa"/>
            </w:tcMar>
          </w:tcPr>
          <w:p>
            <w:pPr>
              <w:keepNext w:val="0"/>
              <w:keepLines/>
              <w:spacing w:before="0" w:after="0" w:line="259" w:lineRule="auto"/>
            </w:pPr>
            <w:r>
              <w:rPr>
                <w:rFonts w:ascii="Aptos" w:hAnsi="Aptos" w:eastAsia="Aptos"/>
                <w:b/>
                <w:color w:val="FFFFFF"/>
                <w:sz w:val="15"/>
              </w:rPr>
              <w:t>SESSION</w:t>
            </w:r>
          </w:p>
        </w:tc>
      </w:tr>
      <w:tr>
        <w:trPr>
          <w:cantSplit/>
        </w:trPr>
        <w:tc>
          <w:tcPr>
            <w:tcW w:type="dxa" w:w="567"/>
            <w:tcMar>
              <w:top w:w="75" w:type="dxa"/>
              <w:start w:w="110" w:type="dxa"/>
              <w:bottom w:w="75" w:type="dxa"/>
              <w:end w:w="110" w:type="dxa"/>
            </w:tcMar>
            <w:shd w:fill="F7FAFB"/>
          </w:tcPr>
          <w:p>
            <w:pPr>
              <w:keepNext w:val="0"/>
              <w:keepLines/>
              <w:spacing w:before="0" w:after="0" w:line="259" w:lineRule="auto"/>
            </w:pPr>
            <w:r>
              <w:rPr>
                <w:rFonts w:ascii="Aptos" w:hAnsi="Aptos" w:eastAsia="Aptos"/>
                <w:b w:val="0"/>
                <w:color w:val="138A8A"/>
                <w:sz w:val="16"/>
              </w:rPr>
              <w:t>1</w:t>
            </w:r>
          </w:p>
        </w:tc>
        <w:tc>
          <w:tcPr>
            <w:tcW w:type="dxa" w:w="2268"/>
            <w:tcMar>
              <w:top w:w="75" w:type="dxa"/>
              <w:start w:w="110" w:type="dxa"/>
              <w:bottom w:w="75" w:type="dxa"/>
              <w:end w:w="110" w:type="dxa"/>
            </w:tcMar>
            <w:shd w:fill="F7FAFB"/>
          </w:tcPr>
          <w:p>
            <w:pPr>
              <w:keepNext w:val="0"/>
              <w:keepLines/>
              <w:spacing w:before="0" w:after="0" w:line="259" w:lineRule="auto"/>
            </w:pPr>
            <w:r>
              <w:rPr>
                <w:rFonts w:ascii="Aptos" w:hAnsi="Aptos" w:eastAsia="Aptos"/>
                <w:b/>
                <w:color w:val="202B33"/>
                <w:sz w:val="16"/>
              </w:rPr>
              <w:t>Executive Director (ED)</w:t>
            </w:r>
          </w:p>
        </w:tc>
        <w:tc>
          <w:tcPr>
            <w:tcW w:type="dxa" w:w="3118"/>
            <w:tcMar>
              <w:top w:w="75" w:type="dxa"/>
              <w:start w:w="110" w:type="dxa"/>
              <w:bottom w:w="75" w:type="dxa"/>
              <w:end w:w="110" w:type="dxa"/>
            </w:tcMar>
            <w:shd w:fill="F7FAFB"/>
          </w:tcPr>
          <w:p>
            <w:pPr>
              <w:keepNext w:val="0"/>
              <w:keepLines/>
              <w:spacing w:before="0" w:after="0" w:line="259" w:lineRule="auto"/>
            </w:pPr>
            <w:r>
              <w:rPr>
                <w:rFonts w:ascii="Aptos" w:hAnsi="Aptos" w:eastAsia="Aptos"/>
                <w:b w:val="0"/>
                <w:color w:val="202B33"/>
                <w:sz w:val="16"/>
              </w:rPr>
              <w:t>Name not recorded</w:t>
            </w:r>
          </w:p>
        </w:tc>
        <w:tc>
          <w:tcPr>
            <w:tcW w:type="dxa" w:w="3969"/>
            <w:tcMar>
              <w:top w:w="75" w:type="dxa"/>
              <w:start w:w="110" w:type="dxa"/>
              <w:bottom w:w="75" w:type="dxa"/>
              <w:end w:w="110" w:type="dxa"/>
            </w:tcMar>
            <w:shd w:fill="F7FAFB"/>
          </w:tcPr>
          <w:p>
            <w:pPr>
              <w:keepNext w:val="0"/>
              <w:keepLines/>
              <w:spacing w:before="0" w:after="0" w:line="259" w:lineRule="auto"/>
            </w:pPr>
            <w:r>
              <w:rPr>
                <w:rFonts w:ascii="Aptos" w:hAnsi="Aptos" w:eastAsia="Aptos"/>
                <w:b w:val="0"/>
                <w:color w:val="202B33"/>
                <w:sz w:val="16"/>
              </w:rPr>
              <w:t>Welcome and communication; explicitly identified as the first speaker</w:t>
            </w:r>
          </w:p>
        </w:tc>
      </w:tr>
      <w:tr>
        <w:trPr>
          <w:cantSplit/>
        </w:trPr>
        <w:tc>
          <w:tcPr>
            <w:tcW w:type="dxa" w:w="567"/>
            <w:tcMar>
              <w:top w:w="75" w:type="dxa"/>
              <w:start w:w="110" w:type="dxa"/>
              <w:bottom w:w="75" w:type="dxa"/>
              <w:end w:w="110" w:type="dxa"/>
            </w:tcMar>
          </w:tcPr>
          <w:p>
            <w:pPr>
              <w:keepNext w:val="0"/>
              <w:keepLines/>
              <w:spacing w:before="0" w:after="0" w:line="259" w:lineRule="auto"/>
            </w:pPr>
            <w:r>
              <w:rPr>
                <w:rFonts w:ascii="Aptos" w:hAnsi="Aptos" w:eastAsia="Aptos"/>
                <w:b w:val="0"/>
                <w:color w:val="138A8A"/>
                <w:sz w:val="16"/>
              </w:rPr>
              <w:t>2</w:t>
            </w:r>
          </w:p>
        </w:tc>
        <w:tc>
          <w:tcPr>
            <w:tcW w:type="dxa" w:w="2268"/>
            <w:tcMar>
              <w:top w:w="75" w:type="dxa"/>
              <w:start w:w="110" w:type="dxa"/>
              <w:bottom w:w="75" w:type="dxa"/>
              <w:end w:w="110" w:type="dxa"/>
            </w:tcMar>
          </w:tcPr>
          <w:p>
            <w:pPr>
              <w:keepNext w:val="0"/>
              <w:keepLines/>
              <w:spacing w:before="0" w:after="0" w:line="259" w:lineRule="auto"/>
            </w:pPr>
            <w:r>
              <w:rPr>
                <w:rFonts w:ascii="Aptos" w:hAnsi="Aptos" w:eastAsia="Aptos"/>
                <w:b/>
                <w:color w:val="202B33"/>
                <w:sz w:val="16"/>
              </w:rPr>
              <w:t>Kalyowa Geofrey</w:t>
            </w:r>
          </w:p>
        </w:tc>
        <w:tc>
          <w:tcPr>
            <w:tcW w:type="dxa" w:w="3118"/>
            <w:tcMar>
              <w:top w:w="75" w:type="dxa"/>
              <w:start w:w="110" w:type="dxa"/>
              <w:bottom w:w="75" w:type="dxa"/>
              <w:end w:w="110" w:type="dxa"/>
            </w:tcMar>
          </w:tcPr>
          <w:p>
            <w:pPr>
              <w:keepNext w:val="0"/>
              <w:keepLines/>
              <w:spacing w:before="0" w:after="0" w:line="259" w:lineRule="auto"/>
            </w:pPr>
            <w:r>
              <w:rPr>
                <w:rFonts w:ascii="Aptos" w:hAnsi="Aptos" w:eastAsia="Aptos"/>
                <w:b w:val="0"/>
                <w:color w:val="202B33"/>
                <w:sz w:val="16"/>
              </w:rPr>
              <w:t>District Commercial Officer (DCO), Luwero District</w:t>
            </w:r>
          </w:p>
        </w:tc>
        <w:tc>
          <w:tcPr>
            <w:tcW w:type="dxa" w:w="3969"/>
            <w:tcMar>
              <w:top w:w="75" w:type="dxa"/>
              <w:start w:w="110" w:type="dxa"/>
              <w:bottom w:w="75" w:type="dxa"/>
              <w:end w:w="110" w:type="dxa"/>
            </w:tcMar>
          </w:tcPr>
          <w:p>
            <w:pPr>
              <w:keepNext w:val="0"/>
              <w:keepLines/>
              <w:spacing w:before="0" w:after="0" w:line="259" w:lineRule="auto"/>
            </w:pPr>
            <w:r>
              <w:rPr>
                <w:rFonts w:ascii="Aptos" w:hAnsi="Aptos" w:eastAsia="Aptos"/>
                <w:b w:val="0"/>
                <w:color w:val="202B33"/>
                <w:sz w:val="16"/>
              </w:rPr>
              <w:t>Address, training and responses to questions</w:t>
            </w:r>
          </w:p>
        </w:tc>
      </w:tr>
      <w:tr>
        <w:trPr>
          <w:cantSplit/>
        </w:trPr>
        <w:tc>
          <w:tcPr>
            <w:tcW w:type="dxa" w:w="567"/>
            <w:tcMar>
              <w:top w:w="75" w:type="dxa"/>
              <w:start w:w="110" w:type="dxa"/>
              <w:bottom w:w="75" w:type="dxa"/>
              <w:end w:w="110" w:type="dxa"/>
            </w:tcMar>
            <w:shd w:fill="F7FAFB"/>
          </w:tcPr>
          <w:p>
            <w:pPr>
              <w:keepNext w:val="0"/>
              <w:keepLines/>
              <w:spacing w:before="0" w:after="0" w:line="259" w:lineRule="auto"/>
            </w:pPr>
            <w:r>
              <w:rPr>
                <w:rFonts w:ascii="Aptos" w:hAnsi="Aptos" w:eastAsia="Aptos"/>
                <w:b w:val="0"/>
                <w:color w:val="138A8A"/>
                <w:sz w:val="16"/>
              </w:rPr>
              <w:t>3</w:t>
            </w:r>
          </w:p>
        </w:tc>
        <w:tc>
          <w:tcPr>
            <w:tcW w:type="dxa" w:w="2268"/>
            <w:tcMar>
              <w:top w:w="75" w:type="dxa"/>
              <w:start w:w="110" w:type="dxa"/>
              <w:bottom w:w="75" w:type="dxa"/>
              <w:end w:w="110" w:type="dxa"/>
            </w:tcMar>
            <w:shd w:fill="F7FAFB"/>
          </w:tcPr>
          <w:p>
            <w:pPr>
              <w:keepNext w:val="0"/>
              <w:keepLines/>
              <w:spacing w:before="0" w:after="0" w:line="259" w:lineRule="auto"/>
            </w:pPr>
            <w:r>
              <w:rPr>
                <w:rFonts w:ascii="Aptos" w:hAnsi="Aptos" w:eastAsia="Aptos"/>
                <w:b/>
                <w:color w:val="202B33"/>
                <w:sz w:val="16"/>
              </w:rPr>
              <w:t>Nyakain Grace</w:t>
            </w:r>
          </w:p>
        </w:tc>
        <w:tc>
          <w:tcPr>
            <w:tcW w:type="dxa" w:w="3118"/>
            <w:tcMar>
              <w:top w:w="75" w:type="dxa"/>
              <w:start w:w="110" w:type="dxa"/>
              <w:bottom w:w="75" w:type="dxa"/>
              <w:end w:w="110" w:type="dxa"/>
            </w:tcMar>
            <w:shd w:fill="F7FAFB"/>
          </w:tcPr>
          <w:p>
            <w:pPr>
              <w:keepNext w:val="0"/>
              <w:keepLines/>
              <w:spacing w:before="0" w:after="0" w:line="259" w:lineRule="auto"/>
            </w:pPr>
            <w:r>
              <w:rPr>
                <w:rFonts w:ascii="Aptos" w:hAnsi="Aptos" w:eastAsia="Aptos"/>
                <w:b w:val="0"/>
                <w:color w:val="202B33"/>
                <w:sz w:val="16"/>
              </w:rPr>
              <w:t>Gender — role as written in the notes</w:t>
            </w:r>
          </w:p>
        </w:tc>
        <w:tc>
          <w:tcPr>
            <w:tcW w:type="dxa" w:w="3969"/>
            <w:tcMar>
              <w:top w:w="75" w:type="dxa"/>
              <w:start w:w="110" w:type="dxa"/>
              <w:bottom w:w="75" w:type="dxa"/>
              <w:end w:w="110" w:type="dxa"/>
            </w:tcMar>
            <w:shd w:fill="F7FAFB"/>
          </w:tcPr>
          <w:p>
            <w:pPr>
              <w:keepNext w:val="0"/>
              <w:keepLines/>
              <w:spacing w:before="0" w:after="0" w:line="259" w:lineRule="auto"/>
            </w:pPr>
            <w:r>
              <w:rPr>
                <w:rFonts w:ascii="Aptos" w:hAnsi="Aptos" w:eastAsia="Aptos"/>
                <w:b w:val="0"/>
                <w:color w:val="202B33"/>
                <w:sz w:val="16"/>
              </w:rPr>
              <w:t>Training session listed after the DCO’s session</w:t>
            </w:r>
          </w:p>
        </w:tc>
      </w:tr>
      <w:tr>
        <w:trPr>
          <w:cantSplit/>
        </w:trPr>
        <w:tc>
          <w:tcPr>
            <w:tcW w:type="dxa" w:w="567"/>
            <w:tcMar>
              <w:top w:w="75" w:type="dxa"/>
              <w:start w:w="110" w:type="dxa"/>
              <w:bottom w:w="75" w:type="dxa"/>
              <w:end w:w="110" w:type="dxa"/>
            </w:tcMar>
          </w:tcPr>
          <w:p>
            <w:pPr>
              <w:keepNext w:val="0"/>
              <w:keepLines/>
              <w:spacing w:before="0" w:after="0" w:line="259" w:lineRule="auto"/>
            </w:pPr>
            <w:r>
              <w:rPr>
                <w:rFonts w:ascii="Aptos" w:hAnsi="Aptos" w:eastAsia="Aptos"/>
                <w:b w:val="0"/>
                <w:color w:val="138A8A"/>
                <w:sz w:val="16"/>
              </w:rPr>
              <w:t>4</w:t>
            </w:r>
          </w:p>
        </w:tc>
        <w:tc>
          <w:tcPr>
            <w:tcW w:type="dxa" w:w="2268"/>
            <w:tcMar>
              <w:top w:w="75" w:type="dxa"/>
              <w:start w:w="110" w:type="dxa"/>
              <w:bottom w:w="75" w:type="dxa"/>
              <w:end w:w="110" w:type="dxa"/>
            </w:tcMar>
          </w:tcPr>
          <w:p>
            <w:pPr>
              <w:keepNext w:val="0"/>
              <w:keepLines/>
              <w:spacing w:before="0" w:after="0" w:line="259" w:lineRule="auto"/>
            </w:pPr>
            <w:r>
              <w:rPr>
                <w:rFonts w:ascii="Aptos" w:hAnsi="Aptos" w:eastAsia="Aptos"/>
                <w:b/>
                <w:color w:val="202B33"/>
                <w:sz w:val="16"/>
              </w:rPr>
              <w:t>Jonathan Sselubiri</w:t>
            </w:r>
          </w:p>
        </w:tc>
        <w:tc>
          <w:tcPr>
            <w:tcW w:type="dxa" w:w="3118"/>
            <w:tcMar>
              <w:top w:w="75" w:type="dxa"/>
              <w:start w:w="110" w:type="dxa"/>
              <w:bottom w:w="75" w:type="dxa"/>
              <w:end w:w="110" w:type="dxa"/>
            </w:tcMar>
          </w:tcPr>
          <w:p>
            <w:pPr>
              <w:keepNext w:val="0"/>
              <w:keepLines/>
              <w:spacing w:before="0" w:after="0" w:line="259" w:lineRule="auto"/>
            </w:pPr>
            <w:r>
              <w:rPr>
                <w:rFonts w:ascii="Aptos" w:hAnsi="Aptos" w:eastAsia="Aptos"/>
                <w:b w:val="0"/>
                <w:color w:val="202B33"/>
                <w:sz w:val="16"/>
              </w:rPr>
              <w:t>Uganda Cooperative Alliance (UCA)</w:t>
            </w:r>
          </w:p>
        </w:tc>
        <w:tc>
          <w:tcPr>
            <w:tcW w:type="dxa" w:w="3969"/>
            <w:tcMar>
              <w:top w:w="75" w:type="dxa"/>
              <w:start w:w="110" w:type="dxa"/>
              <w:bottom w:w="75" w:type="dxa"/>
              <w:end w:w="110" w:type="dxa"/>
            </w:tcMar>
          </w:tcPr>
          <w:p>
            <w:pPr>
              <w:keepNext w:val="0"/>
              <w:keepLines/>
              <w:spacing w:before="0" w:after="0" w:line="259" w:lineRule="auto"/>
            </w:pPr>
            <w:r>
              <w:rPr>
                <w:rFonts w:ascii="Aptos" w:hAnsi="Aptos" w:eastAsia="Aptos"/>
                <w:b w:val="0"/>
                <w:color w:val="202B33"/>
                <w:sz w:val="16"/>
              </w:rPr>
              <w:t>Cooperative and SACCO training</w:t>
            </w:r>
          </w:p>
        </w:tc>
      </w:tr>
    </w:tbl>
    <w:p>
      <w:pPr>
        <w:keepNext w:val="0"/>
        <w:keepLines/>
        <w:spacing w:before="60" w:after="60" w:line="259" w:lineRule="auto"/>
      </w:pPr>
      <w:r>
        <w:rPr>
          <w:rFonts w:ascii="Aptos" w:hAnsi="Aptos" w:eastAsia="Aptos"/>
          <w:b w:val="0"/>
          <w:i/>
          <w:color w:val="5E6B75"/>
          <w:sz w:val="16"/>
        </w:rPr>
        <w:t>Name spellings are reproduced from the handwritten notes and should be checked against the attendance list.</w:t>
      </w:r>
    </w:p>
    <w:p>
      <w:pPr>
        <w:keepNext/>
        <w:keepLines/>
        <w:pageBreakBefore w:val="0"/>
        <w:spacing w:before="180" w:after="100" w:line="259" w:lineRule="auto"/>
        <w:pBdr>
          <w:bottom w:val="single" w:sz="8" w:space="4" w:color="138A8A"/>
        </w:pBdr>
      </w:pPr>
      <w:r>
        <w:rPr>
          <w:rFonts w:ascii="Aptos" w:hAnsi="Aptos" w:eastAsia="Aptos"/>
          <w:b/>
          <w:color w:val="138A8A"/>
          <w:sz w:val="25"/>
        </w:rPr>
        <w:t xml:space="preserve">B  </w:t>
      </w:r>
      <w:r>
        <w:rPr>
          <w:rFonts w:ascii="Aptos" w:hAnsi="Aptos" w:eastAsia="Aptos"/>
          <w:b/>
          <w:color w:val="17324D"/>
          <w:sz w:val="25"/>
        </w:rPr>
        <w:t>RECORDED AGENDA</w:t>
      </w:r>
    </w:p>
    <w:p>
      <w:pPr>
        <w:keepNext w:val="0"/>
        <w:keepLines/>
        <w:spacing w:before="0" w:after="60" w:line="259" w:lineRule="auto"/>
      </w:pPr>
      <w:r>
        <w:rPr>
          <w:rFonts w:ascii="Aptos" w:hAnsi="Aptos" w:eastAsia="Aptos"/>
          <w:b w:val="0"/>
          <w:i w:val="0"/>
          <w:color w:val="5E6B75"/>
          <w:sz w:val="17"/>
        </w:rPr>
        <w:t>Preliminary activities also included registration of group members and visitors, and reading of the programme.</w:t>
      </w:r>
    </w:p>
    <w:tbl>
      <w:tblPr>
        <w:tblW w:type="auto" w:w="0"/>
        <w:jc w:val="center"/>
        <w:tblLayout w:type="fixed"/>
        <w:tblLook w:firstColumn="1" w:firstRow="1" w:lastColumn="0" w:lastRow="0" w:noHBand="0" w:noVBand="1" w:val="04A0"/>
        <w:tblBorders>
          <w:top w:val="single" w:sz="4" w:color="E8EDF0"/>
          <w:left w:val="single" w:sz="4" w:color="E8EDF0"/>
          <w:bottom w:val="single" w:sz="4" w:color="E8EDF0"/>
          <w:right w:val="single" w:sz="4" w:color="E8EDF0"/>
          <w:insideH w:val="single" w:sz="4" w:color="E8EDF0"/>
          <w:insideV w:val="single" w:sz="4" w:color="E8EDF0"/>
        </w:tblBorders>
      </w:tblPr>
      <w:tblGrid>
        <w:gridCol w:w="4961"/>
        <w:gridCol w:w="4961"/>
      </w:tblGrid>
      <w:tr>
        <w:trPr>
          <w:cantSplit/>
        </w:trPr>
        <w:tc>
          <w:tcPr>
            <w:tcW w:type="dxa" w:w="567"/>
            <w:tcMar>
              <w:top w:w="52" w:type="dxa"/>
              <w:start w:w="110" w:type="dxa"/>
              <w:bottom w:w="52" w:type="dxa"/>
              <w:end w:w="110" w:type="dxa"/>
            </w:tcMar>
            <w:shd w:fill="EAF5F4"/>
          </w:tcPr>
          <w:p>
            <w:pPr>
              <w:keepNext w:val="0"/>
              <w:keepLines/>
              <w:spacing w:before="0" w:after="0" w:line="259" w:lineRule="auto"/>
              <w:jc w:val="center"/>
            </w:pPr>
            <w:r>
              <w:rPr>
                <w:rFonts w:ascii="Aptos" w:hAnsi="Aptos" w:eastAsia="Aptos"/>
                <w:b/>
                <w:color w:val="138A8A"/>
                <w:sz w:val="16"/>
              </w:rPr>
              <w:t>1</w:t>
            </w:r>
          </w:p>
        </w:tc>
        <w:tc>
          <w:tcPr>
            <w:tcW w:type="dxa" w:w="9355"/>
            <w:tcMar>
              <w:top w:w="52" w:type="dxa"/>
              <w:start w:w="110" w:type="dxa"/>
              <w:bottom w:w="52" w:type="dxa"/>
              <w:end w:w="110" w:type="dxa"/>
            </w:tcMar>
          </w:tcPr>
          <w:p>
            <w:pPr>
              <w:keepNext w:val="0"/>
              <w:keepLines/>
              <w:spacing w:before="0" w:after="0" w:line="259" w:lineRule="auto"/>
            </w:pPr>
            <w:r>
              <w:rPr>
                <w:rFonts w:ascii="Aptos" w:hAnsi="Aptos" w:eastAsia="Aptos"/>
                <w:color w:val="202B33"/>
                <w:sz w:val="17"/>
              </w:rPr>
              <w:t>Opening prayer.</w:t>
            </w:r>
          </w:p>
        </w:tc>
      </w:tr>
      <w:tr>
        <w:trPr>
          <w:cantSplit/>
        </w:trPr>
        <w:tc>
          <w:tcPr>
            <w:tcW w:type="dxa" w:w="567"/>
            <w:tcMar>
              <w:top w:w="52" w:type="dxa"/>
              <w:start w:w="110" w:type="dxa"/>
              <w:bottom w:w="52" w:type="dxa"/>
              <w:end w:w="110" w:type="dxa"/>
            </w:tcMar>
            <w:shd w:fill="EAF5F4"/>
          </w:tcPr>
          <w:p>
            <w:pPr>
              <w:keepNext w:val="0"/>
              <w:keepLines/>
              <w:spacing w:before="0" w:after="0" w:line="259" w:lineRule="auto"/>
              <w:jc w:val="center"/>
            </w:pPr>
            <w:r>
              <w:rPr>
                <w:rFonts w:ascii="Aptos" w:hAnsi="Aptos" w:eastAsia="Aptos"/>
                <w:b/>
                <w:color w:val="138A8A"/>
                <w:sz w:val="16"/>
              </w:rPr>
              <w:t>2</w:t>
            </w:r>
          </w:p>
        </w:tc>
        <w:tc>
          <w:tcPr>
            <w:tcW w:type="dxa" w:w="9355"/>
            <w:tcMar>
              <w:top w:w="52" w:type="dxa"/>
              <w:start w:w="110" w:type="dxa"/>
              <w:bottom w:w="52" w:type="dxa"/>
              <w:end w:w="110" w:type="dxa"/>
            </w:tcMar>
          </w:tcPr>
          <w:p>
            <w:pPr>
              <w:keepNext w:val="0"/>
              <w:keepLines/>
              <w:spacing w:before="0" w:after="0" w:line="259" w:lineRule="auto"/>
            </w:pPr>
            <w:r>
              <w:rPr>
                <w:rFonts w:ascii="Aptos" w:hAnsi="Aptos" w:eastAsia="Aptos"/>
                <w:color w:val="202B33"/>
                <w:sz w:val="17"/>
              </w:rPr>
              <w:t>Welcome and communication from the Executive Director.</w:t>
            </w:r>
          </w:p>
        </w:tc>
      </w:tr>
      <w:tr>
        <w:trPr>
          <w:cantSplit/>
        </w:trPr>
        <w:tc>
          <w:tcPr>
            <w:tcW w:type="dxa" w:w="567"/>
            <w:tcMar>
              <w:top w:w="52" w:type="dxa"/>
              <w:start w:w="110" w:type="dxa"/>
              <w:bottom w:w="52" w:type="dxa"/>
              <w:end w:w="110" w:type="dxa"/>
            </w:tcMar>
            <w:shd w:fill="EAF5F4"/>
          </w:tcPr>
          <w:p>
            <w:pPr>
              <w:keepNext w:val="0"/>
              <w:keepLines/>
              <w:spacing w:before="0" w:after="0" w:line="259" w:lineRule="auto"/>
              <w:jc w:val="center"/>
            </w:pPr>
            <w:r>
              <w:rPr>
                <w:rFonts w:ascii="Aptos" w:hAnsi="Aptos" w:eastAsia="Aptos"/>
                <w:b/>
                <w:color w:val="138A8A"/>
                <w:sz w:val="16"/>
              </w:rPr>
              <w:t>3</w:t>
            </w:r>
          </w:p>
        </w:tc>
        <w:tc>
          <w:tcPr>
            <w:tcW w:type="dxa" w:w="9355"/>
            <w:tcMar>
              <w:top w:w="52" w:type="dxa"/>
              <w:start w:w="110" w:type="dxa"/>
              <w:bottom w:w="52" w:type="dxa"/>
              <w:end w:w="110" w:type="dxa"/>
            </w:tcMar>
          </w:tcPr>
          <w:p>
            <w:pPr>
              <w:keepNext w:val="0"/>
              <w:keepLines/>
              <w:spacing w:before="0" w:after="0" w:line="259" w:lineRule="auto"/>
            </w:pPr>
            <w:r>
              <w:rPr>
                <w:rFonts w:ascii="Aptos" w:hAnsi="Aptos" w:eastAsia="Aptos"/>
                <w:color w:val="202B33"/>
                <w:sz w:val="17"/>
              </w:rPr>
              <w:t>Introduction of members and visitors.</w:t>
            </w:r>
          </w:p>
        </w:tc>
      </w:tr>
      <w:tr>
        <w:trPr>
          <w:cantSplit/>
        </w:trPr>
        <w:tc>
          <w:tcPr>
            <w:tcW w:type="dxa" w:w="567"/>
            <w:tcMar>
              <w:top w:w="52" w:type="dxa"/>
              <w:start w:w="110" w:type="dxa"/>
              <w:bottom w:w="52" w:type="dxa"/>
              <w:end w:w="110" w:type="dxa"/>
            </w:tcMar>
            <w:shd w:fill="EAF5F4"/>
          </w:tcPr>
          <w:p>
            <w:pPr>
              <w:keepNext w:val="0"/>
              <w:keepLines/>
              <w:spacing w:before="0" w:after="0" w:line="259" w:lineRule="auto"/>
              <w:jc w:val="center"/>
            </w:pPr>
            <w:r>
              <w:rPr>
                <w:rFonts w:ascii="Aptos" w:hAnsi="Aptos" w:eastAsia="Aptos"/>
                <w:b/>
                <w:color w:val="138A8A"/>
                <w:sz w:val="16"/>
              </w:rPr>
              <w:t>4</w:t>
            </w:r>
          </w:p>
        </w:tc>
        <w:tc>
          <w:tcPr>
            <w:tcW w:type="dxa" w:w="9355"/>
            <w:tcMar>
              <w:top w:w="52" w:type="dxa"/>
              <w:start w:w="110" w:type="dxa"/>
              <w:bottom w:w="52" w:type="dxa"/>
              <w:end w:w="110" w:type="dxa"/>
            </w:tcMar>
          </w:tcPr>
          <w:p>
            <w:pPr>
              <w:keepNext w:val="0"/>
              <w:keepLines/>
              <w:spacing w:before="0" w:after="0" w:line="259" w:lineRule="auto"/>
            </w:pPr>
            <w:r>
              <w:rPr>
                <w:rFonts w:ascii="Aptos" w:hAnsi="Aptos" w:eastAsia="Aptos"/>
                <w:color w:val="202B33"/>
                <w:sz w:val="17"/>
              </w:rPr>
              <w:t>Training/address by the District Commercial Officer.</w:t>
            </w:r>
          </w:p>
        </w:tc>
      </w:tr>
      <w:tr>
        <w:trPr>
          <w:cantSplit/>
        </w:trPr>
        <w:tc>
          <w:tcPr>
            <w:tcW w:type="dxa" w:w="567"/>
            <w:tcMar>
              <w:top w:w="52" w:type="dxa"/>
              <w:start w:w="110" w:type="dxa"/>
              <w:bottom w:w="52" w:type="dxa"/>
              <w:end w:w="110" w:type="dxa"/>
            </w:tcMar>
            <w:shd w:fill="EAF5F4"/>
          </w:tcPr>
          <w:p>
            <w:pPr>
              <w:keepNext w:val="0"/>
              <w:keepLines/>
              <w:spacing w:before="0" w:after="0" w:line="259" w:lineRule="auto"/>
              <w:jc w:val="center"/>
            </w:pPr>
            <w:r>
              <w:rPr>
                <w:rFonts w:ascii="Aptos" w:hAnsi="Aptos" w:eastAsia="Aptos"/>
                <w:b/>
                <w:color w:val="138A8A"/>
                <w:sz w:val="16"/>
              </w:rPr>
              <w:t>5</w:t>
            </w:r>
          </w:p>
        </w:tc>
        <w:tc>
          <w:tcPr>
            <w:tcW w:type="dxa" w:w="9355"/>
            <w:tcMar>
              <w:top w:w="52" w:type="dxa"/>
              <w:start w:w="110" w:type="dxa"/>
              <w:bottom w:w="52" w:type="dxa"/>
              <w:end w:w="110" w:type="dxa"/>
            </w:tcMar>
          </w:tcPr>
          <w:p>
            <w:pPr>
              <w:keepNext w:val="0"/>
              <w:keepLines/>
              <w:spacing w:before="0" w:after="0" w:line="259" w:lineRule="auto"/>
            </w:pPr>
            <w:r>
              <w:rPr>
                <w:rFonts w:ascii="Aptos" w:hAnsi="Aptos" w:eastAsia="Aptos"/>
                <w:color w:val="202B33"/>
                <w:sz w:val="17"/>
              </w:rPr>
              <w:t>Training by Nyakain Grace (listed as “the lady” in the programme).</w:t>
            </w:r>
          </w:p>
        </w:tc>
      </w:tr>
      <w:tr>
        <w:trPr>
          <w:cantSplit/>
        </w:trPr>
        <w:tc>
          <w:tcPr>
            <w:tcW w:type="dxa" w:w="567"/>
            <w:tcMar>
              <w:top w:w="52" w:type="dxa"/>
              <w:start w:w="110" w:type="dxa"/>
              <w:bottom w:w="52" w:type="dxa"/>
              <w:end w:w="110" w:type="dxa"/>
            </w:tcMar>
            <w:shd w:fill="EAF5F4"/>
          </w:tcPr>
          <w:p>
            <w:pPr>
              <w:keepNext w:val="0"/>
              <w:keepLines/>
              <w:spacing w:before="0" w:after="0" w:line="259" w:lineRule="auto"/>
              <w:jc w:val="center"/>
            </w:pPr>
            <w:r>
              <w:rPr>
                <w:rFonts w:ascii="Aptos" w:hAnsi="Aptos" w:eastAsia="Aptos"/>
                <w:b/>
                <w:color w:val="138A8A"/>
                <w:sz w:val="16"/>
              </w:rPr>
              <w:t>6</w:t>
            </w:r>
          </w:p>
        </w:tc>
        <w:tc>
          <w:tcPr>
            <w:tcW w:type="dxa" w:w="9355"/>
            <w:tcMar>
              <w:top w:w="52" w:type="dxa"/>
              <w:start w:w="110" w:type="dxa"/>
              <w:bottom w:w="52" w:type="dxa"/>
              <w:end w:w="110" w:type="dxa"/>
            </w:tcMar>
          </w:tcPr>
          <w:p>
            <w:pPr>
              <w:keepNext w:val="0"/>
              <w:keepLines/>
              <w:spacing w:before="0" w:after="0" w:line="259" w:lineRule="auto"/>
            </w:pPr>
            <w:r>
              <w:rPr>
                <w:rFonts w:ascii="Aptos" w:hAnsi="Aptos" w:eastAsia="Aptos"/>
                <w:color w:val="202B33"/>
                <w:sz w:val="17"/>
              </w:rPr>
              <w:t>Lunch break.</w:t>
            </w:r>
          </w:p>
        </w:tc>
      </w:tr>
      <w:tr>
        <w:trPr>
          <w:cantSplit/>
        </w:trPr>
        <w:tc>
          <w:tcPr>
            <w:tcW w:type="dxa" w:w="567"/>
            <w:tcMar>
              <w:top w:w="52" w:type="dxa"/>
              <w:start w:w="110" w:type="dxa"/>
              <w:bottom w:w="52" w:type="dxa"/>
              <w:end w:w="110" w:type="dxa"/>
            </w:tcMar>
            <w:shd w:fill="EAF5F4"/>
          </w:tcPr>
          <w:p>
            <w:pPr>
              <w:keepNext w:val="0"/>
              <w:keepLines/>
              <w:spacing w:before="0" w:after="0" w:line="259" w:lineRule="auto"/>
              <w:jc w:val="center"/>
            </w:pPr>
            <w:r>
              <w:rPr>
                <w:rFonts w:ascii="Aptos" w:hAnsi="Aptos" w:eastAsia="Aptos"/>
                <w:b/>
                <w:color w:val="138A8A"/>
                <w:sz w:val="16"/>
              </w:rPr>
              <w:t>7</w:t>
            </w:r>
          </w:p>
        </w:tc>
        <w:tc>
          <w:tcPr>
            <w:tcW w:type="dxa" w:w="9355"/>
            <w:tcMar>
              <w:top w:w="52" w:type="dxa"/>
              <w:start w:w="110" w:type="dxa"/>
              <w:bottom w:w="52" w:type="dxa"/>
              <w:end w:w="110" w:type="dxa"/>
            </w:tcMar>
          </w:tcPr>
          <w:p>
            <w:pPr>
              <w:keepNext w:val="0"/>
              <w:keepLines/>
              <w:spacing w:before="0" w:after="0" w:line="259" w:lineRule="auto"/>
            </w:pPr>
            <w:r>
              <w:rPr>
                <w:rFonts w:ascii="Aptos" w:hAnsi="Aptos" w:eastAsia="Aptos"/>
                <w:color w:val="202B33"/>
                <w:sz w:val="17"/>
              </w:rPr>
              <w:t>Training by the Uganda Cooperative Alliance (UCA).</w:t>
            </w:r>
          </w:p>
        </w:tc>
      </w:tr>
      <w:tr>
        <w:trPr>
          <w:cantSplit/>
        </w:trPr>
        <w:tc>
          <w:tcPr>
            <w:tcW w:type="dxa" w:w="567"/>
            <w:tcMar>
              <w:top w:w="52" w:type="dxa"/>
              <w:start w:w="110" w:type="dxa"/>
              <w:bottom w:w="52" w:type="dxa"/>
              <w:end w:w="110" w:type="dxa"/>
            </w:tcMar>
            <w:shd w:fill="EAF5F4"/>
          </w:tcPr>
          <w:p>
            <w:pPr>
              <w:keepNext w:val="0"/>
              <w:keepLines/>
              <w:spacing w:before="0" w:after="0" w:line="259" w:lineRule="auto"/>
              <w:jc w:val="center"/>
            </w:pPr>
            <w:r>
              <w:rPr>
                <w:rFonts w:ascii="Aptos" w:hAnsi="Aptos" w:eastAsia="Aptos"/>
                <w:b/>
                <w:color w:val="138A8A"/>
                <w:sz w:val="16"/>
              </w:rPr>
              <w:t>8</w:t>
            </w:r>
          </w:p>
        </w:tc>
        <w:tc>
          <w:tcPr>
            <w:tcW w:type="dxa" w:w="9355"/>
            <w:tcMar>
              <w:top w:w="52" w:type="dxa"/>
              <w:start w:w="110" w:type="dxa"/>
              <w:bottom w:w="52" w:type="dxa"/>
              <w:end w:w="110" w:type="dxa"/>
            </w:tcMar>
          </w:tcPr>
          <w:p>
            <w:pPr>
              <w:keepNext w:val="0"/>
              <w:keepLines/>
              <w:spacing w:before="0" w:after="0" w:line="259" w:lineRule="auto"/>
            </w:pPr>
            <w:r>
              <w:rPr>
                <w:rFonts w:ascii="Aptos" w:hAnsi="Aptos" w:eastAsia="Aptos"/>
                <w:color w:val="202B33"/>
                <w:sz w:val="17"/>
              </w:rPr>
              <w:t>SACCO registration.</w:t>
            </w:r>
          </w:p>
        </w:tc>
      </w:tr>
      <w:tr>
        <w:trPr>
          <w:cantSplit/>
        </w:trPr>
        <w:tc>
          <w:tcPr>
            <w:tcW w:type="dxa" w:w="567"/>
            <w:tcMar>
              <w:top w:w="52" w:type="dxa"/>
              <w:start w:w="110" w:type="dxa"/>
              <w:bottom w:w="52" w:type="dxa"/>
              <w:end w:w="110" w:type="dxa"/>
            </w:tcMar>
            <w:shd w:fill="EAF5F4"/>
          </w:tcPr>
          <w:p>
            <w:pPr>
              <w:keepNext w:val="0"/>
              <w:keepLines/>
              <w:spacing w:before="0" w:after="0" w:line="259" w:lineRule="auto"/>
              <w:jc w:val="center"/>
            </w:pPr>
            <w:r>
              <w:rPr>
                <w:rFonts w:ascii="Aptos" w:hAnsi="Aptos" w:eastAsia="Aptos"/>
                <w:b/>
                <w:color w:val="138A8A"/>
                <w:sz w:val="16"/>
              </w:rPr>
              <w:t>9</w:t>
            </w:r>
          </w:p>
        </w:tc>
        <w:tc>
          <w:tcPr>
            <w:tcW w:type="dxa" w:w="9355"/>
            <w:tcMar>
              <w:top w:w="52" w:type="dxa"/>
              <w:start w:w="110" w:type="dxa"/>
              <w:bottom w:w="52" w:type="dxa"/>
              <w:end w:w="110" w:type="dxa"/>
            </w:tcMar>
          </w:tcPr>
          <w:p>
            <w:pPr>
              <w:keepNext w:val="0"/>
              <w:keepLines/>
              <w:spacing w:before="0" w:after="0" w:line="259" w:lineRule="auto"/>
            </w:pPr>
            <w:r>
              <w:rPr>
                <w:rFonts w:ascii="Aptos" w:hAnsi="Aptos" w:eastAsia="Aptos"/>
                <w:color w:val="202B33"/>
                <w:sz w:val="17"/>
              </w:rPr>
              <w:t>Closing prayer.</w:t>
            </w:r>
          </w:p>
        </w:tc>
      </w:tr>
    </w:tbl>
    <w:p>
      <w:pPr>
        <w:keepNext/>
        <w:keepLines/>
        <w:pageBreakBefore w:val="0"/>
        <w:spacing w:before="180" w:after="100" w:line="259" w:lineRule="auto"/>
        <w:pBdr>
          <w:bottom w:val="single" w:sz="8" w:space="4" w:color="138A8A"/>
        </w:pBdr>
      </w:pPr>
      <w:r>
        <w:rPr>
          <w:rFonts w:ascii="Aptos" w:hAnsi="Aptos" w:eastAsia="Aptos"/>
          <w:b/>
          <w:color w:val="138A8A"/>
          <w:sz w:val="25"/>
        </w:rPr>
        <w:t xml:space="preserve">1.0  </w:t>
      </w:r>
      <w:r>
        <w:rPr>
          <w:rFonts w:ascii="Aptos" w:hAnsi="Aptos" w:eastAsia="Aptos"/>
          <w:b/>
          <w:color w:val="17324D"/>
          <w:sz w:val="25"/>
        </w:rPr>
        <w:t>PRELIMINARY PROCEEDINGS</w:t>
      </w:r>
    </w:p>
    <w:p>
      <w:pPr>
        <w:keepNext/>
        <w:keepLines/>
        <w:spacing w:before="100" w:after="40" w:line="259" w:lineRule="auto"/>
      </w:pPr>
      <w:r>
        <w:rPr>
          <w:rFonts w:ascii="Aptos" w:hAnsi="Aptos" w:eastAsia="Aptos"/>
          <w:b/>
          <w:color w:val="17324D"/>
          <w:sz w:val="20"/>
        </w:rPr>
        <w:t>1.1  Opening and registration</w:t>
      </w:r>
    </w:p>
    <w:p>
      <w:pPr>
        <w:keepNext w:val="0"/>
        <w:keepLines/>
        <w:spacing w:before="0" w:after="80" w:line="259" w:lineRule="auto"/>
        <w:jc w:val="both"/>
      </w:pPr>
      <w:r>
        <w:rPr>
          <w:rFonts w:ascii="Aptos" w:hAnsi="Aptos" w:eastAsia="Aptos"/>
          <w:b w:val="0"/>
          <w:i w:val="0"/>
          <w:color w:val="202B33"/>
          <w:sz w:val="18"/>
        </w:rPr>
        <w:t>The programme provided for an opening prayer, registration of group members, arrival and registration of visitors, and reading of the programme.</w:t>
      </w:r>
    </w:p>
    <w:p>
      <w:pPr>
        <w:keepNext w:val="0"/>
        <w:keepLines/>
        <w:spacing w:before="0" w:after="80" w:line="259" w:lineRule="auto"/>
        <w:jc w:val="both"/>
      </w:pPr>
      <w:r>
        <w:rPr>
          <w:rFonts w:ascii="Aptos" w:hAnsi="Aptos" w:eastAsia="Aptos"/>
          <w:b w:val="0"/>
          <w:i w:val="0"/>
          <w:color w:val="202B33"/>
          <w:sz w:val="18"/>
        </w:rPr>
        <w:t>The Executive Director welcomed the visitors and introduced the SACCO to the District Commercial Officer. Members were subsequently introduced individually.</w:t>
      </w:r>
    </w:p>
    <w:p>
      <w:pPr>
        <w:keepNext/>
        <w:keepLines/>
        <w:pageBreakBefore w:val="0"/>
        <w:spacing w:before="180" w:after="100" w:line="259" w:lineRule="auto"/>
        <w:pBdr>
          <w:bottom w:val="single" w:sz="8" w:space="4" w:color="138A8A"/>
        </w:pBdr>
      </w:pPr>
      <w:r>
        <w:rPr>
          <w:rFonts w:ascii="Aptos" w:hAnsi="Aptos" w:eastAsia="Aptos"/>
          <w:b/>
          <w:color w:val="138A8A"/>
          <w:sz w:val="25"/>
        </w:rPr>
        <w:t xml:space="preserve">2.0  </w:t>
      </w:r>
      <w:r>
        <w:rPr>
          <w:rFonts w:ascii="Aptos" w:hAnsi="Aptos" w:eastAsia="Aptos"/>
          <w:b/>
          <w:color w:val="17324D"/>
          <w:sz w:val="25"/>
        </w:rPr>
        <w:t>COMMUNICATION FROM THE EXECUTIVE DIRECTOR</w:t>
      </w:r>
    </w:p>
    <w:p>
      <w:pPr>
        <w:keepNext/>
        <w:keepLines/>
        <w:spacing w:before="100" w:after="40" w:line="259" w:lineRule="auto"/>
      </w:pPr>
      <w:r>
        <w:rPr>
          <w:rFonts w:ascii="Aptos" w:hAnsi="Aptos" w:eastAsia="Aptos"/>
          <w:b/>
          <w:color w:val="17324D"/>
          <w:sz w:val="20"/>
        </w:rPr>
        <w:t>2.1  SACCO development and organisational coordination</w:t>
      </w:r>
    </w:p>
    <w:p>
      <w:pPr>
        <w:keepNext w:val="0"/>
        <w:keepLines/>
        <w:spacing w:before="0" w:after="80" w:line="259" w:lineRule="auto"/>
        <w:jc w:val="both"/>
      </w:pPr>
      <w:r>
        <w:rPr>
          <w:rFonts w:ascii="Aptos" w:hAnsi="Aptos" w:eastAsia="Aptos"/>
          <w:b w:val="0"/>
          <w:i w:val="0"/>
          <w:color w:val="202B33"/>
          <w:sz w:val="18"/>
        </w:rPr>
        <w:t>The ED reported on her meeting with Salim Saleh and explained that she had presented a concept aimed at improving the SACCO.</w:t>
      </w:r>
    </w:p>
    <w:p>
      <w:pPr>
        <w:keepNext w:val="0"/>
        <w:keepLines/>
        <w:spacing w:before="0" w:after="80" w:line="259" w:lineRule="auto"/>
        <w:jc w:val="both"/>
      </w:pPr>
      <w:r>
        <w:rPr>
          <w:rFonts w:ascii="Aptos" w:hAnsi="Aptos" w:eastAsia="Aptos"/>
          <w:b w:val="0"/>
          <w:i w:val="0"/>
          <w:color w:val="202B33"/>
          <w:sz w:val="18"/>
        </w:rPr>
        <w:t>She emphasised equality within the organisation and explained the process for borrowing money from the SACCO, noting that the process could strengthen coordination among members.</w:t>
      </w:r>
    </w:p>
    <w:p>
      <w:pPr>
        <w:keepNext w:val="0"/>
        <w:keepLines/>
        <w:spacing w:before="0" w:after="80" w:line="259" w:lineRule="auto"/>
        <w:jc w:val="both"/>
      </w:pPr>
      <w:r>
        <w:rPr>
          <w:rFonts w:ascii="Aptos" w:hAnsi="Aptos" w:eastAsia="Aptos"/>
          <w:b w:val="0"/>
          <w:i w:val="0"/>
          <w:color w:val="202B33"/>
          <w:sz w:val="18"/>
        </w:rPr>
        <w:t>She raised a concern about the district’s engagement in Busika and discussed efforts to access Parish Development Model (PDM) funding for women. The specific district concern was not elaborated in the notes.</w:t>
      </w:r>
    </w:p>
    <w:p>
      <w:pPr>
        <w:keepNext/>
        <w:keepLines/>
        <w:spacing w:before="100" w:after="40" w:line="259" w:lineRule="auto"/>
      </w:pPr>
      <w:r>
        <w:rPr>
          <w:rFonts w:ascii="Aptos" w:hAnsi="Aptos" w:eastAsia="Aptos"/>
          <w:b/>
          <w:color w:val="17324D"/>
          <w:sz w:val="20"/>
        </w:rPr>
        <w:t>2.2  Wine production, GROW and enterprise expansion</w:t>
      </w:r>
    </w:p>
    <w:p>
      <w:pPr>
        <w:keepNext w:val="0"/>
        <w:keepLines/>
        <w:spacing w:before="0" w:after="80" w:line="259" w:lineRule="auto"/>
        <w:jc w:val="both"/>
      </w:pPr>
      <w:r>
        <w:rPr>
          <w:rFonts w:ascii="Aptos" w:hAnsi="Aptos" w:eastAsia="Aptos"/>
          <w:b w:val="0"/>
          <w:i w:val="0"/>
          <w:color w:val="202B33"/>
          <w:sz w:val="18"/>
        </w:rPr>
        <w:t>She discussed banana wine production and processing, as well as expanding activities referred to in the notes as “CUF” in different areas to improve living standards. The acronym has been retained as written and requires confirmation.</w:t>
      </w:r>
    </w:p>
    <w:p>
      <w:pPr>
        <w:keepNext w:val="0"/>
        <w:keepLines/>
        <w:spacing w:before="0" w:after="80" w:line="259" w:lineRule="auto"/>
        <w:jc w:val="both"/>
      </w:pPr>
      <w:r>
        <w:rPr>
          <w:rFonts w:ascii="Aptos" w:hAnsi="Aptos" w:eastAsia="Aptos"/>
          <w:b w:val="0"/>
          <w:i w:val="0"/>
          <w:color w:val="202B33"/>
          <w:sz w:val="18"/>
        </w:rPr>
        <w:t>She reported that the organisation had secured a GROW project and that engineers had visited to prepare bills of quantities.</w:t>
      </w:r>
    </w:p>
    <w:p>
      <w:pPr>
        <w:keepNext w:val="0"/>
        <w:keepLines/>
        <w:spacing w:before="0" w:after="80" w:line="259" w:lineRule="auto"/>
        <w:jc w:val="both"/>
      </w:pPr>
      <w:r>
        <w:rPr>
          <w:rFonts w:ascii="Aptos" w:hAnsi="Aptos" w:eastAsia="Aptos"/>
          <w:b w:val="0"/>
          <w:i w:val="0"/>
          <w:color w:val="202B33"/>
          <w:sz w:val="18"/>
        </w:rPr>
        <w:t>She discussed the need for donor support for pineapple wine production and separate machinery, noting that banana and pineapple production could not be combined.</w:t>
      </w:r>
    </w:p>
    <w:p>
      <w:pPr>
        <w:keepNext w:val="0"/>
        <w:keepLines/>
        <w:spacing w:before="0" w:after="80" w:line="259" w:lineRule="auto"/>
        <w:jc w:val="both"/>
      </w:pPr>
      <w:r>
        <w:rPr>
          <w:rFonts w:ascii="Aptos" w:hAnsi="Aptos" w:eastAsia="Aptos"/>
          <w:b w:val="0"/>
          <w:i w:val="0"/>
          <w:color w:val="202B33"/>
          <w:sz w:val="18"/>
        </w:rPr>
        <w:t>She encouraged women to expand from the mother branch and replicate similar projects in their villages.</w:t>
      </w:r>
    </w:p>
    <w:p>
      <w:pPr>
        <w:keepNext w:val="0"/>
        <w:keepLines/>
        <w:spacing w:before="0" w:after="80" w:line="259" w:lineRule="auto"/>
        <w:jc w:val="both"/>
      </w:pPr>
      <w:r>
        <w:rPr>
          <w:rFonts w:ascii="Aptos" w:hAnsi="Aptos" w:eastAsia="Aptos"/>
          <w:b w:val="0"/>
          <w:i w:val="0"/>
          <w:color w:val="202B33"/>
          <w:sz w:val="18"/>
        </w:rPr>
        <w:t>She indicated that participants were expected to begin earning income from wine production in December. The year was not specified.</w:t>
      </w:r>
    </w:p>
    <w:p>
      <w:pPr>
        <w:keepNext/>
        <w:keepLines/>
        <w:spacing w:before="100" w:after="40" w:line="259" w:lineRule="auto"/>
      </w:pPr>
      <w:r>
        <w:rPr>
          <w:rFonts w:ascii="Aptos" w:hAnsi="Aptos" w:eastAsia="Aptos"/>
          <w:b/>
          <w:color w:val="17324D"/>
          <w:sz w:val="20"/>
        </w:rPr>
        <w:t>2.3  Marketing, digital support and financial skills</w:t>
      </w:r>
    </w:p>
    <w:p>
      <w:pPr>
        <w:keepNext w:val="0"/>
        <w:keepLines/>
        <w:spacing w:before="0" w:after="80" w:line="259" w:lineRule="auto"/>
        <w:jc w:val="both"/>
      </w:pPr>
      <w:r>
        <w:rPr>
          <w:rFonts w:ascii="Aptos" w:hAnsi="Aptos" w:eastAsia="Aptos"/>
          <w:b w:val="0"/>
          <w:i w:val="0"/>
          <w:color w:val="202B33"/>
          <w:sz w:val="18"/>
        </w:rPr>
        <w:t>The ED called for training in marketing, supported by digital devices that would help members market the wine they produce. She appealed for resource persons to assist with the training.</w:t>
      </w:r>
    </w:p>
    <w:p>
      <w:pPr>
        <w:keepNext w:val="0"/>
        <w:keepLines/>
        <w:spacing w:before="0" w:after="80" w:line="259" w:lineRule="auto"/>
        <w:jc w:val="both"/>
      </w:pPr>
      <w:r>
        <w:rPr>
          <w:rFonts w:ascii="Aptos" w:hAnsi="Aptos" w:eastAsia="Aptos"/>
          <w:b w:val="0"/>
          <w:i w:val="0"/>
          <w:color w:val="202B33"/>
          <w:sz w:val="18"/>
        </w:rPr>
        <w:t>She also emphasised the need to teach members accounting skills.</w:t>
      </w:r>
    </w:p>
    <w:p>
      <w:pPr>
        <w:keepNext/>
        <w:keepLines/>
        <w:pageBreakBefore w:val="0"/>
        <w:spacing w:before="180" w:after="100" w:line="259" w:lineRule="auto"/>
        <w:pBdr>
          <w:bottom w:val="single" w:sz="8" w:space="4" w:color="138A8A"/>
        </w:pBdr>
      </w:pPr>
      <w:r>
        <w:rPr>
          <w:rFonts w:ascii="Aptos" w:hAnsi="Aptos" w:eastAsia="Aptos"/>
          <w:b/>
          <w:color w:val="138A8A"/>
          <w:sz w:val="25"/>
        </w:rPr>
        <w:t xml:space="preserve">3.0  </w:t>
      </w:r>
      <w:r>
        <w:rPr>
          <w:rFonts w:ascii="Aptos" w:hAnsi="Aptos" w:eastAsia="Aptos"/>
          <w:b/>
          <w:color w:val="17324D"/>
          <w:sz w:val="25"/>
        </w:rPr>
        <w:t>ADDRESS BY THE DISTRICT COMMERCIAL OFFICER — KALYOWA GEOFREY</w:t>
      </w:r>
    </w:p>
    <w:p>
      <w:pPr>
        <w:keepNext/>
        <w:keepLines/>
        <w:spacing w:before="100" w:after="40" w:line="259" w:lineRule="auto"/>
      </w:pPr>
      <w:r>
        <w:rPr>
          <w:rFonts w:ascii="Aptos" w:hAnsi="Aptos" w:eastAsia="Aptos"/>
          <w:b/>
          <w:color w:val="17324D"/>
          <w:sz w:val="20"/>
        </w:rPr>
        <w:t>3.1  Roles, decentralised services and local visibility</w:t>
      </w:r>
    </w:p>
    <w:p>
      <w:pPr>
        <w:keepNext w:val="0"/>
        <w:keepLines/>
        <w:spacing w:before="0" w:after="80" w:line="259" w:lineRule="auto"/>
        <w:jc w:val="both"/>
      </w:pPr>
      <w:r>
        <w:rPr>
          <w:rFonts w:ascii="Aptos" w:hAnsi="Aptos" w:eastAsia="Aptos"/>
          <w:b w:val="0"/>
          <w:i w:val="0"/>
          <w:color w:val="202B33"/>
          <w:sz w:val="18"/>
        </w:rPr>
        <w:t>The DCO outlined the offices and responsibilities under his docket, including PDM and tourism, and emphasised holistic development through the different departments.</w:t>
      </w:r>
    </w:p>
    <w:p>
      <w:pPr>
        <w:keepNext w:val="0"/>
        <w:keepLines/>
        <w:spacing w:before="0" w:after="80" w:line="259" w:lineRule="auto"/>
        <w:jc w:val="both"/>
      </w:pPr>
      <w:r>
        <w:rPr>
          <w:rFonts w:ascii="Aptos" w:hAnsi="Aptos" w:eastAsia="Aptos"/>
          <w:b w:val="0"/>
          <w:i w:val="0"/>
          <w:color w:val="202B33"/>
          <w:sz w:val="18"/>
        </w:rPr>
        <w:t>He supported Busika having its own commercial officer and bringing government services closer to the people, including services for farmers and fisheries.</w:t>
      </w:r>
    </w:p>
    <w:p>
      <w:pPr>
        <w:keepNext w:val="0"/>
        <w:keepLines/>
        <w:spacing w:before="0" w:after="80" w:line="259" w:lineRule="auto"/>
        <w:jc w:val="both"/>
      </w:pPr>
      <w:r>
        <w:rPr>
          <w:rFonts w:ascii="Aptos" w:hAnsi="Aptos" w:eastAsia="Aptos"/>
          <w:b w:val="0"/>
          <w:i w:val="0"/>
          <w:color w:val="202B33"/>
          <w:sz w:val="18"/>
        </w:rPr>
        <w:t>He observed that the organisation was not well known in Busika and emphasised the need for stronger visibility and outreach.</w:t>
      </w:r>
    </w:p>
    <w:p>
      <w:pPr>
        <w:keepNext/>
        <w:keepLines/>
        <w:spacing w:before="100" w:after="40" w:line="259" w:lineRule="auto"/>
      </w:pPr>
      <w:r>
        <w:rPr>
          <w:rFonts w:ascii="Aptos" w:hAnsi="Aptos" w:eastAsia="Aptos"/>
          <w:b/>
          <w:color w:val="17324D"/>
          <w:sz w:val="20"/>
        </w:rPr>
        <w:t>3.2  Government support and SACCO registration</w:t>
      </w:r>
    </w:p>
    <w:p>
      <w:pPr>
        <w:keepNext w:val="0"/>
        <w:keepLines/>
        <w:spacing w:before="0" w:after="80" w:line="259" w:lineRule="auto"/>
        <w:jc w:val="both"/>
      </w:pPr>
      <w:r>
        <w:rPr>
          <w:rFonts w:ascii="Aptos" w:hAnsi="Aptos" w:eastAsia="Aptos"/>
          <w:b w:val="0"/>
          <w:i w:val="0"/>
          <w:color w:val="202B33"/>
          <w:sz w:val="18"/>
        </w:rPr>
        <w:t>He stated that government supports community initiatives, citing “CUF” as an example, and discussed SACCO registration and linkage to the wider cooperative movement.</w:t>
      </w:r>
    </w:p>
    <w:p>
      <w:pPr>
        <w:keepNext/>
        <w:keepLines/>
        <w:spacing w:before="100" w:after="40" w:line="259" w:lineRule="auto"/>
      </w:pPr>
      <w:r>
        <w:rPr>
          <w:rFonts w:ascii="Aptos" w:hAnsi="Aptos" w:eastAsia="Aptos"/>
          <w:b/>
          <w:color w:val="17324D"/>
          <w:sz w:val="20"/>
        </w:rPr>
        <w:t>3.3  Questions, taxation and production support</w:t>
      </w:r>
    </w:p>
    <w:p>
      <w:pPr>
        <w:keepNext w:val="0"/>
        <w:keepLines/>
        <w:spacing w:before="0" w:after="80" w:line="259" w:lineRule="auto"/>
        <w:jc w:val="both"/>
      </w:pPr>
      <w:r>
        <w:rPr>
          <w:rFonts w:ascii="Aptos" w:hAnsi="Aptos" w:eastAsia="Aptos"/>
          <w:b w:val="0"/>
          <w:i w:val="0"/>
          <w:color w:val="202B33"/>
          <w:sz w:val="18"/>
        </w:rPr>
        <w:t>Participants were advised to maintain close contact with government offices so that they could remain informed.</w:t>
      </w:r>
    </w:p>
    <w:p>
      <w:pPr>
        <w:keepNext w:val="0"/>
        <w:keepLines/>
        <w:spacing w:before="0" w:after="80" w:line="259" w:lineRule="auto"/>
        <w:jc w:val="both"/>
      </w:pPr>
      <w:r>
        <w:rPr>
          <w:rFonts w:ascii="Aptos" w:hAnsi="Aptos" w:eastAsia="Aptos"/>
          <w:b w:val="0"/>
          <w:i w:val="0"/>
          <w:color w:val="202B33"/>
          <w:sz w:val="18"/>
        </w:rPr>
        <w:t>The notes refer to electricity support from the Ministry of Energy for production centres and to Uganda Revenue Authority (URA) tax matters, including a possible grace period for businesses. The conditions were not fully recorded and should be verified with the relevant offices.</w:t>
      </w:r>
    </w:p>
    <w:p>
      <w:pPr>
        <w:keepNext/>
        <w:keepLines/>
        <w:spacing w:before="100" w:after="40" w:line="259" w:lineRule="auto"/>
      </w:pPr>
      <w:r>
        <w:rPr>
          <w:rFonts w:ascii="Aptos" w:hAnsi="Aptos" w:eastAsia="Aptos"/>
          <w:b/>
          <w:color w:val="17324D"/>
          <w:sz w:val="20"/>
        </w:rPr>
        <w:t>3.4  PDM repayment and marketing points</w:t>
      </w:r>
    </w:p>
    <w:p>
      <w:pPr>
        <w:keepNext w:val="0"/>
        <w:keepLines/>
        <w:spacing w:before="0" w:after="80" w:line="259" w:lineRule="auto"/>
        <w:jc w:val="both"/>
      </w:pPr>
      <w:r>
        <w:rPr>
          <w:rFonts w:ascii="Aptos" w:hAnsi="Aptos" w:eastAsia="Aptos"/>
          <w:b w:val="0"/>
          <w:i w:val="0"/>
          <w:color w:val="202B33"/>
          <w:sz w:val="18"/>
        </w:rPr>
        <w:t>The PDM notes record a two-year grace period, repayment beginning in the third year, additional interest where repayment extends beyond three years, and an interest amount of UGX 60,000. The basis for this amount is not stated.</w:t>
      </w:r>
    </w:p>
    <w:p>
      <w:pPr>
        <w:keepNext w:val="0"/>
        <w:keepLines/>
        <w:spacing w:before="0" w:after="80" w:line="259" w:lineRule="auto"/>
        <w:jc w:val="both"/>
      </w:pPr>
      <w:r>
        <w:rPr>
          <w:rFonts w:ascii="Aptos" w:hAnsi="Aptos" w:eastAsia="Aptos"/>
          <w:b w:val="0"/>
          <w:i w:val="0"/>
          <w:color w:val="202B33"/>
          <w:sz w:val="18"/>
        </w:rPr>
        <w:t>The discussion also emphasised setting appropriate prices, collective marketing, and grouping items for pricing.</w:t>
      </w:r>
    </w:p>
    <w:p>
      <w:pPr>
        <w:keepNext w:val="0"/>
        <w:keepLines/>
        <w:spacing w:before="0" w:after="80" w:line="259" w:lineRule="auto"/>
        <w:jc w:val="both"/>
      </w:pPr>
      <w:r>
        <w:rPr>
          <w:rFonts w:ascii="Aptos" w:hAnsi="Aptos" w:eastAsia="Aptos"/>
          <w:b w:val="0"/>
          <w:i w:val="0"/>
          <w:color w:val="202B33"/>
          <w:sz w:val="18"/>
        </w:rPr>
        <w:t>All PDM terms and figures above are recorded as heard and must be checked against current official guidance before being relied upon.</w:t>
      </w:r>
    </w:p>
    <w:p>
      <w:pPr>
        <w:keepNext/>
        <w:keepLines/>
        <w:pageBreakBefore w:val="0"/>
        <w:spacing w:before="180" w:after="100" w:line="259" w:lineRule="auto"/>
        <w:pBdr>
          <w:bottom w:val="single" w:sz="8" w:space="4" w:color="138A8A"/>
        </w:pBdr>
      </w:pPr>
      <w:r>
        <w:rPr>
          <w:rFonts w:ascii="Aptos" w:hAnsi="Aptos" w:eastAsia="Aptos"/>
          <w:b/>
          <w:color w:val="138A8A"/>
          <w:sz w:val="25"/>
        </w:rPr>
        <w:t xml:space="preserve">4.0  </w:t>
      </w:r>
      <w:r>
        <w:rPr>
          <w:rFonts w:ascii="Aptos" w:hAnsi="Aptos" w:eastAsia="Aptos"/>
          <w:b/>
          <w:color w:val="17324D"/>
          <w:sz w:val="25"/>
        </w:rPr>
        <w:t>GENDER SESSION — NYAKAIN GRACE</w:t>
      </w:r>
    </w:p>
    <w:p>
      <w:pPr>
        <w:keepNext/>
        <w:keepLines/>
        <w:spacing w:before="100" w:after="40" w:line="259" w:lineRule="auto"/>
      </w:pPr>
      <w:r>
        <w:rPr>
          <w:rFonts w:ascii="Aptos" w:hAnsi="Aptos" w:eastAsia="Aptos"/>
          <w:b/>
          <w:color w:val="17324D"/>
          <w:sz w:val="20"/>
        </w:rPr>
        <w:t>4.1  Record of the session</w:t>
      </w:r>
    </w:p>
    <w:p>
      <w:pPr>
        <w:keepNext w:val="0"/>
        <w:keepLines/>
        <w:spacing w:before="0" w:after="80" w:line="259" w:lineRule="auto"/>
        <w:jc w:val="both"/>
      </w:pPr>
      <w:r>
        <w:rPr>
          <w:rFonts w:ascii="Aptos" w:hAnsi="Aptos" w:eastAsia="Aptos"/>
          <w:b w:val="0"/>
          <w:i w:val="0"/>
          <w:color w:val="202B33"/>
          <w:sz w:val="18"/>
        </w:rPr>
        <w:t>Nyakain Grace is listed as the third key speaker, with “Gender” recorded as her role. The programme also lists a training session by “the lady” immediately after the DCO’s session.</w:t>
      </w:r>
    </w:p>
    <w:p>
      <w:pPr>
        <w:keepNext w:val="0"/>
        <w:keepLines/>
        <w:spacing w:before="0" w:after="80" w:line="259" w:lineRule="auto"/>
        <w:jc w:val="both"/>
      </w:pPr>
      <w:r>
        <w:rPr>
          <w:rFonts w:ascii="Aptos" w:hAnsi="Aptos" w:eastAsia="Aptos"/>
          <w:b w:val="0"/>
          <w:i w:val="0"/>
          <w:color w:val="202B33"/>
          <w:sz w:val="18"/>
        </w:rPr>
        <w:t>The handwritten notes do not contain a clearly separated account that can be reliably attributed to her. No specific statement or decision has therefore been assigned to her in this draft; this section should be completed or confirmed before approval.</w:t>
      </w:r>
    </w:p>
    <w:p>
      <w:pPr>
        <w:keepNext/>
        <w:keepLines/>
        <w:pageBreakBefore w:val="0"/>
        <w:spacing w:before="180" w:after="100" w:line="259" w:lineRule="auto"/>
        <w:pBdr>
          <w:bottom w:val="single" w:sz="8" w:space="4" w:color="138A8A"/>
        </w:pBdr>
      </w:pPr>
      <w:r>
        <w:rPr>
          <w:rFonts w:ascii="Aptos" w:hAnsi="Aptos" w:eastAsia="Aptos"/>
          <w:b/>
          <w:color w:val="138A8A"/>
          <w:sz w:val="25"/>
        </w:rPr>
        <w:t xml:space="preserve">5.0  </w:t>
      </w:r>
      <w:r>
        <w:rPr>
          <w:rFonts w:ascii="Aptos" w:hAnsi="Aptos" w:eastAsia="Aptos"/>
          <w:b/>
          <w:color w:val="17324D"/>
          <w:sz w:val="25"/>
        </w:rPr>
        <w:t>COOPERATIVE TRAINING — JONATHAN SSELUBIRI, UCA</w:t>
      </w:r>
    </w:p>
    <w:p>
      <w:pPr>
        <w:keepNext/>
        <w:keepLines/>
        <w:spacing w:before="100" w:after="40" w:line="259" w:lineRule="auto"/>
      </w:pPr>
      <w:r>
        <w:rPr>
          <w:rFonts w:ascii="Aptos" w:hAnsi="Aptos" w:eastAsia="Aptos"/>
          <w:b/>
          <w:color w:val="17324D"/>
          <w:sz w:val="20"/>
        </w:rPr>
        <w:t>5.1  Role and structure of the cooperative movement</w:t>
      </w:r>
    </w:p>
    <w:p>
      <w:pPr>
        <w:keepNext w:val="0"/>
        <w:keepLines/>
        <w:spacing w:before="0" w:after="80" w:line="259" w:lineRule="auto"/>
        <w:jc w:val="both"/>
      </w:pPr>
      <w:r>
        <w:rPr>
          <w:rFonts w:ascii="Aptos" w:hAnsi="Aptos" w:eastAsia="Aptos"/>
          <w:b w:val="0"/>
          <w:i w:val="0"/>
          <w:color w:val="202B33"/>
          <w:sz w:val="18"/>
        </w:rPr>
        <w:t>The UCA representative described the Alliance as a national umbrella body that brings SACCOs and cooperatives together. He outlined the primary, secondary, tertiary and apex levels, identifying the apex as the overall umbrella level.</w:t>
      </w:r>
    </w:p>
    <w:p>
      <w:pPr>
        <w:keepNext/>
        <w:keepLines/>
        <w:spacing w:before="100" w:after="40" w:line="259" w:lineRule="auto"/>
      </w:pPr>
      <w:r>
        <w:rPr>
          <w:rFonts w:ascii="Aptos" w:hAnsi="Aptos" w:eastAsia="Aptos"/>
          <w:b/>
          <w:color w:val="17324D"/>
          <w:sz w:val="20"/>
        </w:rPr>
        <w:t>5.2  Registration, probation and compliance</w:t>
      </w:r>
    </w:p>
    <w:p>
      <w:pPr>
        <w:keepNext w:val="0"/>
        <w:keepLines/>
        <w:spacing w:before="0" w:after="80" w:line="259" w:lineRule="auto"/>
        <w:jc w:val="both"/>
      </w:pPr>
      <w:r>
        <w:rPr>
          <w:rFonts w:ascii="Aptos" w:hAnsi="Aptos" w:eastAsia="Aptos"/>
          <w:b w:val="0"/>
          <w:i w:val="0"/>
          <w:color w:val="202B33"/>
          <w:sz w:val="18"/>
        </w:rPr>
        <w:t>He explained that a group passes through a preparation/probation stage and is monitored for compliance before receiving a final certificate.</w:t>
      </w:r>
    </w:p>
    <w:p>
      <w:pPr>
        <w:keepNext w:val="0"/>
        <w:keepLines/>
        <w:spacing w:before="0" w:after="80" w:line="259" w:lineRule="auto"/>
        <w:jc w:val="both"/>
      </w:pPr>
      <w:r>
        <w:rPr>
          <w:rFonts w:ascii="Aptos" w:hAnsi="Aptos" w:eastAsia="Aptos"/>
          <w:b w:val="0"/>
          <w:i w:val="0"/>
          <w:color w:val="202B33"/>
          <w:sz w:val="18"/>
        </w:rPr>
        <w:t>He noted that certification may be withdrawn if the organisation fails to follow cooperative requirements, including in cases involving misuse of authority. Cooperative rules were to be applied carefully and members were expected to comply with the law.</w:t>
      </w:r>
    </w:p>
    <w:p>
      <w:pPr>
        <w:keepNext/>
        <w:keepLines/>
        <w:spacing w:before="100" w:after="40" w:line="259" w:lineRule="auto"/>
      </w:pPr>
      <w:r>
        <w:rPr>
          <w:rFonts w:ascii="Aptos" w:hAnsi="Aptos" w:eastAsia="Aptos"/>
          <w:b/>
          <w:color w:val="17324D"/>
          <w:sz w:val="20"/>
        </w:rPr>
        <w:t>5.3  Leadership and governance</w:t>
      </w:r>
    </w:p>
    <w:p>
      <w:pPr>
        <w:keepNext w:val="0"/>
        <w:keepLines/>
        <w:spacing w:before="0" w:after="80" w:line="259" w:lineRule="auto"/>
        <w:jc w:val="both"/>
      </w:pPr>
      <w:r>
        <w:rPr>
          <w:rFonts w:ascii="Aptos" w:hAnsi="Aptos" w:eastAsia="Aptos"/>
          <w:b w:val="0"/>
          <w:i w:val="0"/>
          <w:color w:val="202B33"/>
          <w:sz w:val="18"/>
        </w:rPr>
        <w:t>Members were advised to choose effective leaders who could mobilise others and to review the group’s progress from its establishment to its current position. The SACCO was described as a business requiring committed members and serious leadership.</w:t>
      </w:r>
    </w:p>
    <w:p>
      <w:pPr>
        <w:keepNext w:val="0"/>
        <w:keepLines/>
        <w:spacing w:before="0" w:after="80" w:line="259" w:lineRule="auto"/>
        <w:jc w:val="both"/>
      </w:pPr>
      <w:r>
        <w:rPr>
          <w:rFonts w:ascii="Aptos" w:hAnsi="Aptos" w:eastAsia="Aptos"/>
          <w:b w:val="0"/>
          <w:i w:val="0"/>
          <w:color w:val="202B33"/>
          <w:sz w:val="18"/>
        </w:rPr>
        <w:t>Leadership training, elections and changes in leadership were discussed. A four-year leadership term was mentioned; this should be checked against the SACCO’s approved bylaws.</w:t>
      </w:r>
    </w:p>
    <w:p>
      <w:pPr>
        <w:keepNext w:val="0"/>
        <w:keepLines/>
        <w:spacing w:before="0" w:after="80" w:line="259" w:lineRule="auto"/>
        <w:jc w:val="both"/>
      </w:pPr>
      <w:r>
        <w:rPr>
          <w:rFonts w:ascii="Aptos" w:hAnsi="Aptos" w:eastAsia="Aptos"/>
          <w:b w:val="0"/>
          <w:i w:val="0"/>
          <w:color w:val="202B33"/>
          <w:sz w:val="18"/>
        </w:rPr>
        <w:t>The group was advised to involve or consult the DCO on leadership and registration matters. Where the DCO is unavailable, a representative may be sent. Registration documents and resolutions were to be discussed with the DCO before submission to the registrar.</w:t>
      </w:r>
    </w:p>
    <w:p>
      <w:pPr>
        <w:keepNext/>
        <w:keepLines/>
        <w:spacing w:before="100" w:after="40" w:line="259" w:lineRule="auto"/>
      </w:pPr>
      <w:r>
        <w:rPr>
          <w:rFonts w:ascii="Aptos" w:hAnsi="Aptos" w:eastAsia="Aptos"/>
          <w:b/>
          <w:color w:val="17324D"/>
          <w:sz w:val="20"/>
        </w:rPr>
        <w:t>5.4  Membership, shares and registration requirements</w:t>
      </w:r>
    </w:p>
    <w:p>
      <w:pPr>
        <w:keepNext w:val="0"/>
        <w:keepLines/>
        <w:spacing w:before="0" w:after="80" w:line="259" w:lineRule="auto"/>
        <w:jc w:val="both"/>
      </w:pPr>
      <w:r>
        <w:rPr>
          <w:rFonts w:ascii="Aptos" w:hAnsi="Aptos" w:eastAsia="Aptos"/>
          <w:b w:val="0"/>
          <w:i w:val="0"/>
          <w:color w:val="202B33"/>
          <w:sz w:val="18"/>
        </w:rPr>
        <w:t>The requirements listed included national identification (NID) for every member, voluntary participation, compliance with the law, business capital, and payment of membership fees and omugabo (shares).</w:t>
      </w:r>
    </w:p>
    <w:p>
      <w:pPr>
        <w:keepNext w:val="0"/>
        <w:keepLines/>
        <w:spacing w:before="0" w:after="80" w:line="259" w:lineRule="auto"/>
        <w:jc w:val="both"/>
      </w:pPr>
      <w:r>
        <w:rPr>
          <w:rFonts w:ascii="Aptos" w:hAnsi="Aptos" w:eastAsia="Aptos"/>
          <w:b w:val="0"/>
          <w:i w:val="0"/>
          <w:color w:val="202B33"/>
          <w:sz w:val="18"/>
        </w:rPr>
        <w:t>Membership money was described as supporting group mobilisation, while shares were identified as business capital and not funds for salaries or unrelated expenditure.</w:t>
      </w:r>
    </w:p>
    <w:p>
      <w:pPr>
        <w:keepNext w:val="0"/>
        <w:keepLines/>
        <w:spacing w:before="0" w:after="80" w:line="259" w:lineRule="auto"/>
        <w:jc w:val="both"/>
      </w:pPr>
      <w:r>
        <w:rPr>
          <w:rFonts w:ascii="Aptos" w:hAnsi="Aptos" w:eastAsia="Aptos"/>
          <w:b w:val="0"/>
          <w:i w:val="0"/>
          <w:color w:val="202B33"/>
          <w:sz w:val="18"/>
        </w:rPr>
        <w:t>The notes state that registration should be supported by a resolution and refer to more than 30 members, bylaws/regulation books, four copies, a UGX 20,000 subscription/share amount connected with the head office, and payment of UGX 60,000 to the ministry.</w:t>
      </w:r>
    </w:p>
    <w:p>
      <w:pPr>
        <w:keepNext w:val="0"/>
        <w:keepLines/>
        <w:spacing w:before="0" w:after="80" w:line="259" w:lineRule="auto"/>
        <w:jc w:val="both"/>
      </w:pPr>
      <w:r>
        <w:rPr>
          <w:rFonts w:ascii="Aptos" w:hAnsi="Aptos" w:eastAsia="Aptos"/>
          <w:b w:val="0"/>
          <w:i w:val="0"/>
          <w:color w:val="202B33"/>
          <w:sz w:val="18"/>
        </w:rPr>
        <w:t>The exact basis of the UGX 20,000 charge and the applicability of the other figures are not fully clear. All requirements, amounts and copy numbers should be confirmed with the DCO/UCA before payment or submission.</w:t>
      </w:r>
    </w:p>
    <w:p>
      <w:pPr>
        <w:keepNext/>
        <w:keepLines/>
        <w:spacing w:before="100" w:after="40" w:line="259" w:lineRule="auto"/>
      </w:pPr>
      <w:r>
        <w:rPr>
          <w:rFonts w:ascii="Aptos" w:hAnsi="Aptos" w:eastAsia="Aptos"/>
          <w:b/>
          <w:color w:val="17324D"/>
          <w:sz w:val="20"/>
        </w:rPr>
        <w:t>5.5  Member services, finance and GROW</w:t>
      </w:r>
    </w:p>
    <w:p>
      <w:pPr>
        <w:keepNext w:val="0"/>
        <w:keepLines/>
        <w:spacing w:before="0" w:after="80" w:line="259" w:lineRule="auto"/>
        <w:jc w:val="both"/>
      </w:pPr>
      <w:r>
        <w:rPr>
          <w:rFonts w:ascii="Aptos" w:hAnsi="Aptos" w:eastAsia="Aptos"/>
          <w:b w:val="0"/>
          <w:i w:val="0"/>
          <w:color w:val="202B33"/>
          <w:sz w:val="18"/>
        </w:rPr>
        <w:t>The session also covered member qualification, enterprise education for women, microfinance, market access, and coordination with the ministry regarding export licensing.</w:t>
      </w:r>
    </w:p>
    <w:p>
      <w:pPr>
        <w:keepNext w:val="0"/>
        <w:keepLines/>
        <w:spacing w:before="0" w:after="80" w:line="259" w:lineRule="auto"/>
        <w:jc w:val="both"/>
      </w:pPr>
      <w:r>
        <w:rPr>
          <w:rFonts w:ascii="Aptos" w:hAnsi="Aptos" w:eastAsia="Aptos"/>
          <w:b w:val="0"/>
          <w:i w:val="0"/>
          <w:color w:val="202B33"/>
          <w:sz w:val="18"/>
        </w:rPr>
        <w:t>The notes link an association certificate with improved access to finance and record an interest rate of 6% per annum. The particular loan or financial product to which this rate applies is not identified.</w:t>
      </w:r>
    </w:p>
    <w:p>
      <w:pPr>
        <w:keepNext w:val="0"/>
        <w:keepLines/>
        <w:spacing w:before="0" w:after="80" w:line="259" w:lineRule="auto"/>
        <w:jc w:val="both"/>
      </w:pPr>
      <w:r>
        <w:rPr>
          <w:rFonts w:ascii="Aptos" w:hAnsi="Aptos" w:eastAsia="Aptos"/>
          <w:b w:val="0"/>
          <w:i w:val="0"/>
          <w:color w:val="202B33"/>
          <w:sz w:val="18"/>
        </w:rPr>
        <w:t>The GROW discussion emphasised women organising under cooperatives to access government support. Taxation of individuals in different sectors was also mentioned.</w:t>
      </w:r>
    </w:p>
    <w:p>
      <w:pPr>
        <w:keepNext/>
        <w:keepLines/>
        <w:pageBreakBefore w:val="0"/>
        <w:spacing w:before="180" w:after="100" w:line="259" w:lineRule="auto"/>
        <w:pBdr>
          <w:bottom w:val="single" w:sz="8" w:space="4" w:color="138A8A"/>
        </w:pBdr>
      </w:pPr>
      <w:r>
        <w:rPr>
          <w:rFonts w:ascii="Aptos" w:hAnsi="Aptos" w:eastAsia="Aptos"/>
          <w:b/>
          <w:color w:val="138A8A"/>
          <w:sz w:val="25"/>
        </w:rPr>
        <w:t xml:space="preserve">6.0  </w:t>
      </w:r>
      <w:r>
        <w:rPr>
          <w:rFonts w:ascii="Aptos" w:hAnsi="Aptos" w:eastAsia="Aptos"/>
          <w:b/>
          <w:color w:val="17324D"/>
          <w:sz w:val="25"/>
        </w:rPr>
        <w:t>WINE PROCEEDS AND REGISTRATION OUTCOME</w:t>
      </w:r>
    </w:p>
    <w:p>
      <w:pPr>
        <w:keepNext/>
        <w:keepLines/>
        <w:spacing w:before="100" w:after="40" w:line="259" w:lineRule="auto"/>
      </w:pPr>
      <w:r>
        <w:rPr>
          <w:rFonts w:ascii="Aptos" w:hAnsi="Aptos" w:eastAsia="Aptos"/>
          <w:b/>
          <w:color w:val="17324D"/>
          <w:sz w:val="20"/>
        </w:rPr>
        <w:t>6.1  Sharing of wine proceeds</w:t>
      </w:r>
    </w:p>
    <w:p>
      <w:pPr>
        <w:keepNext w:val="0"/>
        <w:keepLines/>
        <w:spacing w:before="0" w:after="80" w:line="259" w:lineRule="auto"/>
        <w:jc w:val="both"/>
      </w:pPr>
      <w:r>
        <w:rPr>
          <w:rFonts w:ascii="Aptos" w:hAnsi="Aptos" w:eastAsia="Aptos"/>
          <w:b w:val="0"/>
          <w:i w:val="0"/>
          <w:color w:val="202B33"/>
          <w:sz w:val="18"/>
        </w:rPr>
        <w:t>The agenda provided for the different women’s groups to agree on how to share proceeds from wine production. No agreed formula or formal decision was recorded.</w:t>
      </w:r>
    </w:p>
    <w:p>
      <w:pPr>
        <w:keepNext/>
        <w:keepLines/>
        <w:spacing w:before="100" w:after="40" w:line="259" w:lineRule="auto"/>
      </w:pPr>
      <w:r>
        <w:rPr>
          <w:rFonts w:ascii="Aptos" w:hAnsi="Aptos" w:eastAsia="Aptos"/>
          <w:b/>
          <w:color w:val="17324D"/>
          <w:sz w:val="20"/>
        </w:rPr>
        <w:t>6.2  SACCO registration</w:t>
      </w:r>
    </w:p>
    <w:p>
      <w:pPr>
        <w:keepNext w:val="0"/>
        <w:keepLines/>
        <w:spacing w:before="0" w:after="80" w:line="259" w:lineRule="auto"/>
        <w:jc w:val="both"/>
      </w:pPr>
      <w:r>
        <w:rPr>
          <w:rFonts w:ascii="Aptos" w:hAnsi="Aptos" w:eastAsia="Aptos"/>
          <w:b w:val="0"/>
          <w:i w:val="0"/>
          <w:color w:val="202B33"/>
          <w:sz w:val="18"/>
        </w:rPr>
        <w:t>SACCO registration appeared in the programme after the UCA training. The notes do not confirm whether registration was completed during the meeting or whether the item was limited to guidance and preparation.</w:t>
      </w:r>
    </w:p>
    <w:p>
      <w:pPr>
        <w:keepNext/>
        <w:keepLines/>
        <w:pageBreakBefore w:val="0"/>
        <w:spacing w:before="180" w:after="100" w:line="259" w:lineRule="auto"/>
        <w:pBdr>
          <w:bottom w:val="single" w:sz="8" w:space="4" w:color="138A8A"/>
        </w:pBdr>
      </w:pPr>
      <w:r>
        <w:rPr>
          <w:rFonts w:ascii="Aptos" w:hAnsi="Aptos" w:eastAsia="Aptos"/>
          <w:b/>
          <w:color w:val="138A8A"/>
          <w:sz w:val="25"/>
        </w:rPr>
        <w:t xml:space="preserve">7.0  </w:t>
      </w:r>
      <w:r>
        <w:rPr>
          <w:rFonts w:ascii="Aptos" w:hAnsi="Aptos" w:eastAsia="Aptos"/>
          <w:b/>
          <w:color w:val="17324D"/>
          <w:sz w:val="25"/>
        </w:rPr>
        <w:t>CLOSURE</w:t>
      </w:r>
    </w:p>
    <w:p>
      <w:pPr>
        <w:keepNext/>
        <w:keepLines/>
        <w:spacing w:before="100" w:after="40" w:line="259" w:lineRule="auto"/>
      </w:pPr>
      <w:r>
        <w:rPr>
          <w:rFonts w:ascii="Aptos" w:hAnsi="Aptos" w:eastAsia="Aptos"/>
          <w:b/>
          <w:color w:val="17324D"/>
          <w:sz w:val="20"/>
        </w:rPr>
        <w:t>7.1  Closing programme</w:t>
      </w:r>
    </w:p>
    <w:p>
      <w:pPr>
        <w:keepNext w:val="0"/>
        <w:keepLines/>
        <w:spacing w:before="0" w:after="80" w:line="259" w:lineRule="auto"/>
        <w:jc w:val="both"/>
      </w:pPr>
      <w:r>
        <w:rPr>
          <w:rFonts w:ascii="Aptos" w:hAnsi="Aptos" w:eastAsia="Aptos"/>
          <w:b w:val="0"/>
          <w:i w:val="0"/>
          <w:color w:val="202B33"/>
          <w:sz w:val="18"/>
        </w:rPr>
        <w:t>The programme included a lunch break and entertainment, and concluded with a closing prayer and departure at leisure. No closing remarks, adjournment time, next meeting date or additional closing decision was recorded.</w:t>
      </w:r>
    </w:p>
    <w:p>
      <w:r>
        <w:br w:type="page"/>
      </w:r>
    </w:p>
    <w:p>
      <w:pPr>
        <w:keepNext/>
        <w:keepLines/>
        <w:pageBreakBefore w:val="0"/>
        <w:spacing w:before="180" w:after="100" w:line="259" w:lineRule="auto"/>
        <w:pBdr>
          <w:bottom w:val="single" w:sz="8" w:space="4" w:color="138A8A"/>
        </w:pBdr>
      </w:pPr>
      <w:r>
        <w:rPr>
          <w:rFonts w:ascii="Aptos" w:hAnsi="Aptos" w:eastAsia="Aptos"/>
          <w:b/>
          <w:color w:val="138A8A"/>
          <w:sz w:val="25"/>
        </w:rPr>
        <w:t xml:space="preserve">8.0  </w:t>
      </w:r>
      <w:r>
        <w:rPr>
          <w:rFonts w:ascii="Aptos" w:hAnsi="Aptos" w:eastAsia="Aptos"/>
          <w:b/>
          <w:color w:val="17324D"/>
          <w:sz w:val="25"/>
        </w:rPr>
        <w:t>PROPOSED FOLLOW-UP ACTIONS</w:t>
      </w:r>
    </w:p>
    <w:tbl>
      <w:tblPr>
        <w:tblW w:type="auto" w:w="0"/>
        <w:jc w:val="center"/>
        <w:tblLayout w:type="fixed"/>
        <w:tblLook w:firstColumn="1" w:firstRow="1" w:lastColumn="0" w:lastRow="0" w:noHBand="0" w:noVBand="1" w:val="04A0"/>
        <w:tblBorders>
          <w:top w:val="single" w:sz="0" w:color="FFF6E0"/>
          <w:left w:val="single" w:sz="0" w:color="FFF6E0"/>
          <w:bottom w:val="single" w:sz="0" w:color="FFF6E0"/>
          <w:right w:val="single" w:sz="0" w:color="FFF6E0"/>
        </w:tblBorders>
      </w:tblPr>
      <w:tblGrid>
        <w:gridCol w:w="9922"/>
      </w:tblGrid>
      <w:tr>
        <w:tc>
          <w:tcPr>
            <w:tcW w:type="dxa" w:w="9922"/>
            <w:shd w:fill="FFF6E0"/>
            <w:tcMar>
              <w:top w:w="130" w:type="dxa"/>
              <w:start w:w="170" w:type="dxa"/>
              <w:bottom w:w="130" w:type="dxa"/>
              <w:end w:w="170" w:type="dxa"/>
            </w:tcMar>
          </w:tcPr>
          <w:p>
            <w:pPr>
              <w:keepNext w:val="0"/>
              <w:keepLines/>
              <w:spacing w:before="0" w:after="40" w:line="259" w:lineRule="auto"/>
            </w:pPr>
            <w:r>
              <w:rPr>
                <w:rFonts w:ascii="Aptos" w:hAnsi="Aptos" w:eastAsia="Aptos"/>
                <w:b/>
                <w:color w:val="17324D"/>
                <w:sz w:val="18"/>
              </w:rPr>
              <w:t xml:space="preserve">RECORD CAVEAT  </w:t>
            </w:r>
            <w:r>
              <w:rPr>
                <w:rFonts w:ascii="Aptos" w:hAnsi="Aptos" w:eastAsia="Aptos"/>
                <w:color w:val="202B33"/>
                <w:sz w:val="18"/>
              </w:rPr>
              <w:t>No separately worded resolutions or voting outcomes appear in the notes. These are proposed follow-ups arising from the discussions, not confirmed meeting decisions. Leads and deadlines must be confirmed.</w:t>
            </w:r>
          </w:p>
        </w:tc>
      </w:tr>
    </w:tbl>
    <w:p>
      <w:pPr>
        <w:spacing w:after="0"/>
      </w:pPr>
    </w:p>
    <w:tbl>
      <w:tblPr>
        <w:tblW w:type="auto" w:w="0"/>
        <w:jc w:val="center"/>
        <w:tblLayout w:type="fixed"/>
        <w:tblLook w:firstColumn="1" w:firstRow="1" w:lastColumn="0" w:lastRow="0" w:noHBand="0" w:noVBand="1" w:val="04A0"/>
        <w:tblBorders>
          <w:top w:val="single" w:sz="5" w:color="D9E1E7"/>
          <w:left w:val="single" w:sz="5" w:color="D9E1E7"/>
          <w:bottom w:val="single" w:sz="5" w:color="D9E1E7"/>
          <w:right w:val="single" w:sz="5" w:color="D9E1E7"/>
          <w:insideH w:val="single" w:sz="5" w:color="D9E1E7"/>
          <w:insideV w:val="single" w:sz="5" w:color="D9E1E7"/>
        </w:tblBorders>
      </w:tblPr>
      <w:tblGrid>
        <w:gridCol w:w="2480"/>
        <w:gridCol w:w="2480"/>
        <w:gridCol w:w="2480"/>
        <w:gridCol w:w="2480"/>
      </w:tblGrid>
      <w:tr>
        <w:trPr>
          <w:tblHeader w:val="true"/>
        </w:trPr>
        <w:tc>
          <w:tcPr>
            <w:tcW w:type="dxa" w:w="510"/>
            <w:shd w:fill="17324D"/>
            <w:tcMar>
              <w:top w:w="85" w:type="dxa"/>
              <w:start w:w="85" w:type="dxa"/>
              <w:bottom w:w="85" w:type="dxa"/>
              <w:end w:w="85" w:type="dxa"/>
            </w:tcMar>
          </w:tcPr>
          <w:p>
            <w:pPr>
              <w:keepNext w:val="0"/>
              <w:keepLines/>
              <w:spacing w:before="0" w:after="0" w:line="259" w:lineRule="auto"/>
            </w:pPr>
            <w:r>
              <w:rPr>
                <w:rFonts w:ascii="Aptos" w:hAnsi="Aptos" w:eastAsia="Aptos"/>
                <w:b/>
                <w:color w:val="FFFFFF"/>
                <w:sz w:val="14"/>
              </w:rPr>
              <w:t>NO.</w:t>
            </w:r>
          </w:p>
        </w:tc>
        <w:tc>
          <w:tcPr>
            <w:tcW w:type="dxa" w:w="5159"/>
            <w:shd w:fill="17324D"/>
            <w:tcMar>
              <w:top w:w="85" w:type="dxa"/>
              <w:start w:w="85" w:type="dxa"/>
              <w:bottom w:w="85" w:type="dxa"/>
              <w:end w:w="85" w:type="dxa"/>
            </w:tcMar>
          </w:tcPr>
          <w:p>
            <w:pPr>
              <w:keepNext w:val="0"/>
              <w:keepLines/>
              <w:spacing w:before="0" w:after="0" w:line="259" w:lineRule="auto"/>
            </w:pPr>
            <w:r>
              <w:rPr>
                <w:rFonts w:ascii="Aptos" w:hAnsi="Aptos" w:eastAsia="Aptos"/>
                <w:b/>
                <w:color w:val="FFFFFF"/>
                <w:sz w:val="14"/>
              </w:rPr>
              <w:t>ACTION</w:t>
            </w:r>
          </w:p>
        </w:tc>
        <w:tc>
          <w:tcPr>
            <w:tcW w:type="dxa" w:w="2608"/>
            <w:shd w:fill="17324D"/>
            <w:tcMar>
              <w:top w:w="85" w:type="dxa"/>
              <w:start w:w="85" w:type="dxa"/>
              <w:bottom w:w="85" w:type="dxa"/>
              <w:end w:w="85" w:type="dxa"/>
            </w:tcMar>
          </w:tcPr>
          <w:p>
            <w:pPr>
              <w:keepNext w:val="0"/>
              <w:keepLines/>
              <w:spacing w:before="0" w:after="0" w:line="259" w:lineRule="auto"/>
            </w:pPr>
            <w:r>
              <w:rPr>
                <w:rFonts w:ascii="Aptos" w:hAnsi="Aptos" w:eastAsia="Aptos"/>
                <w:b/>
                <w:color w:val="FFFFFF"/>
                <w:sz w:val="14"/>
              </w:rPr>
              <w:t>SUGGESTED LEAD — TO CONFIRM</w:t>
            </w:r>
          </w:p>
        </w:tc>
        <w:tc>
          <w:tcPr>
            <w:tcW w:type="dxa" w:w="1644"/>
            <w:shd w:fill="17324D"/>
            <w:tcMar>
              <w:top w:w="85" w:type="dxa"/>
              <w:start w:w="85" w:type="dxa"/>
              <w:bottom w:w="85" w:type="dxa"/>
              <w:end w:w="85" w:type="dxa"/>
            </w:tcMar>
          </w:tcPr>
          <w:p>
            <w:pPr>
              <w:keepNext w:val="0"/>
              <w:keepLines/>
              <w:spacing w:before="0" w:after="0" w:line="259" w:lineRule="auto"/>
            </w:pPr>
            <w:r>
              <w:rPr>
                <w:rFonts w:ascii="Aptos" w:hAnsi="Aptos" w:eastAsia="Aptos"/>
                <w:b/>
                <w:color w:val="FFFFFF"/>
                <w:sz w:val="14"/>
              </w:rPr>
              <w:t>TIMING</w:t>
            </w:r>
          </w:p>
        </w:tc>
      </w:tr>
      <w:tr>
        <w:trPr>
          <w:cantSplit/>
        </w:trPr>
        <w:tc>
          <w:tcPr>
            <w:tcW w:type="dxa" w:w="510"/>
            <w:tcMar>
              <w:top w:w="85" w:type="dxa"/>
              <w:start w:w="85" w:type="dxa"/>
              <w:bottom w:w="85" w:type="dxa"/>
              <w:end w:w="85" w:type="dxa"/>
            </w:tcMar>
            <w:shd w:fill="F5F8FA"/>
          </w:tcPr>
          <w:p>
            <w:pPr>
              <w:keepNext w:val="0"/>
              <w:keepLines/>
              <w:spacing w:before="0" w:after="0" w:line="247" w:lineRule="auto"/>
            </w:pPr>
            <w:r>
              <w:rPr>
                <w:rFonts w:ascii="Aptos" w:hAnsi="Aptos" w:eastAsia="Aptos"/>
                <w:b/>
                <w:color w:val="138A8A"/>
                <w:sz w:val="15"/>
              </w:rPr>
              <w:t>1</w:t>
            </w:r>
          </w:p>
        </w:tc>
        <w:tc>
          <w:tcPr>
            <w:tcW w:type="dxa" w:w="5159"/>
            <w:tcMar>
              <w:top w:w="85" w:type="dxa"/>
              <w:start w:w="85" w:type="dxa"/>
              <w:bottom w:w="85" w:type="dxa"/>
              <w:end w:w="85" w:type="dxa"/>
            </w:tcMar>
            <w:shd w:fill="F5F8FA"/>
          </w:tcPr>
          <w:p>
            <w:pPr>
              <w:keepNext w:val="0"/>
              <w:keepLines/>
              <w:spacing w:before="0" w:after="0" w:line="247" w:lineRule="auto"/>
            </w:pPr>
            <w:r>
              <w:rPr>
                <w:rFonts w:ascii="Aptos" w:hAnsi="Aptos" w:eastAsia="Aptos"/>
                <w:b w:val="0"/>
                <w:color w:val="202B33"/>
                <w:sz w:val="15"/>
              </w:rPr>
              <w:t>Prepare the SACCO registration file, including the resolution, member/NID list and bylaws; consult the DCO before submission to the registrar.</w:t>
            </w:r>
          </w:p>
        </w:tc>
        <w:tc>
          <w:tcPr>
            <w:tcW w:type="dxa" w:w="2608"/>
            <w:tcMar>
              <w:top w:w="85" w:type="dxa"/>
              <w:start w:w="85" w:type="dxa"/>
              <w:bottom w:w="85" w:type="dxa"/>
              <w:end w:w="85" w:type="dxa"/>
            </w:tcMar>
            <w:shd w:fill="F5F8FA"/>
          </w:tcPr>
          <w:p>
            <w:pPr>
              <w:keepNext w:val="0"/>
              <w:keepLines/>
              <w:spacing w:before="0" w:after="0" w:line="247" w:lineRule="auto"/>
            </w:pPr>
            <w:r>
              <w:rPr>
                <w:rFonts w:ascii="Aptos" w:hAnsi="Aptos" w:eastAsia="Aptos"/>
                <w:b w:val="0"/>
                <w:color w:val="202B33"/>
                <w:sz w:val="15"/>
              </w:rPr>
              <w:t>SACCO leadership with DCO</w:t>
            </w:r>
          </w:p>
        </w:tc>
        <w:tc>
          <w:tcPr>
            <w:tcW w:type="dxa" w:w="1644"/>
            <w:tcMar>
              <w:top w:w="85" w:type="dxa"/>
              <w:start w:w="85" w:type="dxa"/>
              <w:bottom w:w="85" w:type="dxa"/>
              <w:end w:w="85" w:type="dxa"/>
            </w:tcMar>
            <w:shd w:fill="F5F8FA"/>
          </w:tcPr>
          <w:p>
            <w:pPr>
              <w:keepNext w:val="0"/>
              <w:keepLines/>
              <w:spacing w:before="0" w:after="0" w:line="247" w:lineRule="auto"/>
            </w:pPr>
            <w:r>
              <w:rPr>
                <w:rFonts w:ascii="Aptos" w:hAnsi="Aptos" w:eastAsia="Aptos"/>
                <w:b w:val="0"/>
                <w:color w:val="202B33"/>
                <w:sz w:val="15"/>
              </w:rPr>
              <w:t>Not recorded</w:t>
            </w:r>
          </w:p>
        </w:tc>
      </w:tr>
      <w:tr>
        <w:trPr>
          <w:cantSplit/>
        </w:trPr>
        <w:tc>
          <w:tcPr>
            <w:tcW w:type="dxa" w:w="510"/>
            <w:tcMar>
              <w:top w:w="85" w:type="dxa"/>
              <w:start w:w="85" w:type="dxa"/>
              <w:bottom w:w="85" w:type="dxa"/>
              <w:end w:w="85" w:type="dxa"/>
            </w:tcMar>
          </w:tcPr>
          <w:p>
            <w:pPr>
              <w:keepNext w:val="0"/>
              <w:keepLines/>
              <w:spacing w:before="0" w:after="0" w:line="247" w:lineRule="auto"/>
            </w:pPr>
            <w:r>
              <w:rPr>
                <w:rFonts w:ascii="Aptos" w:hAnsi="Aptos" w:eastAsia="Aptos"/>
                <w:b/>
                <w:color w:val="138A8A"/>
                <w:sz w:val="15"/>
              </w:rPr>
              <w:t>2</w:t>
            </w:r>
          </w:p>
        </w:tc>
        <w:tc>
          <w:tcPr>
            <w:tcW w:type="dxa" w:w="5159"/>
            <w:tcMar>
              <w:top w:w="85" w:type="dxa"/>
              <w:start w:w="85" w:type="dxa"/>
              <w:bottom w:w="85" w:type="dxa"/>
              <w:end w:w="85" w:type="dxa"/>
            </w:tcMar>
          </w:tcPr>
          <w:p>
            <w:pPr>
              <w:keepNext w:val="0"/>
              <w:keepLines/>
              <w:spacing w:before="0" w:after="0" w:line="247" w:lineRule="auto"/>
            </w:pPr>
            <w:r>
              <w:rPr>
                <w:rFonts w:ascii="Aptos" w:hAnsi="Aptos" w:eastAsia="Aptos"/>
                <w:b w:val="0"/>
                <w:color w:val="202B33"/>
                <w:sz w:val="15"/>
              </w:rPr>
              <w:t>Verify the registration and governance figures: membership threshold, UGX 20,000, UGX 60,000, number of bylaw copies and leadership term.</w:t>
            </w:r>
          </w:p>
        </w:tc>
        <w:tc>
          <w:tcPr>
            <w:tcW w:type="dxa" w:w="2608"/>
            <w:tcMar>
              <w:top w:w="85" w:type="dxa"/>
              <w:start w:w="85" w:type="dxa"/>
              <w:bottom w:w="85" w:type="dxa"/>
              <w:end w:w="85" w:type="dxa"/>
            </w:tcMar>
          </w:tcPr>
          <w:p>
            <w:pPr>
              <w:keepNext w:val="0"/>
              <w:keepLines/>
              <w:spacing w:before="0" w:after="0" w:line="247" w:lineRule="auto"/>
            </w:pPr>
            <w:r>
              <w:rPr>
                <w:rFonts w:ascii="Aptos" w:hAnsi="Aptos" w:eastAsia="Aptos"/>
                <w:b w:val="0"/>
                <w:color w:val="202B33"/>
                <w:sz w:val="15"/>
              </w:rPr>
              <w:t>SACCO leadership with UCA/DCO</w:t>
            </w:r>
          </w:p>
        </w:tc>
        <w:tc>
          <w:tcPr>
            <w:tcW w:type="dxa" w:w="1644"/>
            <w:tcMar>
              <w:top w:w="85" w:type="dxa"/>
              <w:start w:w="85" w:type="dxa"/>
              <w:bottom w:w="85" w:type="dxa"/>
              <w:end w:w="85" w:type="dxa"/>
            </w:tcMar>
          </w:tcPr>
          <w:p>
            <w:pPr>
              <w:keepNext w:val="0"/>
              <w:keepLines/>
              <w:spacing w:before="0" w:after="0" w:line="247" w:lineRule="auto"/>
            </w:pPr>
            <w:r>
              <w:rPr>
                <w:rFonts w:ascii="Aptos" w:hAnsi="Aptos" w:eastAsia="Aptos"/>
                <w:b w:val="0"/>
                <w:color w:val="202B33"/>
                <w:sz w:val="15"/>
              </w:rPr>
              <w:t>Before payment or submission</w:t>
            </w:r>
          </w:p>
        </w:tc>
      </w:tr>
      <w:tr>
        <w:trPr>
          <w:cantSplit/>
        </w:trPr>
        <w:tc>
          <w:tcPr>
            <w:tcW w:type="dxa" w:w="510"/>
            <w:tcMar>
              <w:top w:w="85" w:type="dxa"/>
              <w:start w:w="85" w:type="dxa"/>
              <w:bottom w:w="85" w:type="dxa"/>
              <w:end w:w="85" w:type="dxa"/>
            </w:tcMar>
            <w:shd w:fill="F5F8FA"/>
          </w:tcPr>
          <w:p>
            <w:pPr>
              <w:keepNext w:val="0"/>
              <w:keepLines/>
              <w:spacing w:before="0" w:after="0" w:line="247" w:lineRule="auto"/>
            </w:pPr>
            <w:r>
              <w:rPr>
                <w:rFonts w:ascii="Aptos" w:hAnsi="Aptos" w:eastAsia="Aptos"/>
                <w:b/>
                <w:color w:val="138A8A"/>
                <w:sz w:val="15"/>
              </w:rPr>
              <w:t>3</w:t>
            </w:r>
          </w:p>
        </w:tc>
        <w:tc>
          <w:tcPr>
            <w:tcW w:type="dxa" w:w="5159"/>
            <w:tcMar>
              <w:top w:w="85" w:type="dxa"/>
              <w:start w:w="85" w:type="dxa"/>
              <w:bottom w:w="85" w:type="dxa"/>
              <w:end w:w="85" w:type="dxa"/>
            </w:tcMar>
            <w:shd w:fill="F5F8FA"/>
          </w:tcPr>
          <w:p>
            <w:pPr>
              <w:keepNext w:val="0"/>
              <w:keepLines/>
              <w:spacing w:before="0" w:after="0" w:line="247" w:lineRule="auto"/>
            </w:pPr>
            <w:r>
              <w:rPr>
                <w:rFonts w:ascii="Aptos" w:hAnsi="Aptos" w:eastAsia="Aptos"/>
                <w:b w:val="0"/>
                <w:color w:val="202B33"/>
                <w:sz w:val="15"/>
              </w:rPr>
              <w:t>Follow up implementation of the GROW project and the engineers’ bills of quantities.</w:t>
            </w:r>
          </w:p>
        </w:tc>
        <w:tc>
          <w:tcPr>
            <w:tcW w:type="dxa" w:w="2608"/>
            <w:tcMar>
              <w:top w:w="85" w:type="dxa"/>
              <w:start w:w="85" w:type="dxa"/>
              <w:bottom w:w="85" w:type="dxa"/>
              <w:end w:w="85" w:type="dxa"/>
            </w:tcMar>
            <w:shd w:fill="F5F8FA"/>
          </w:tcPr>
          <w:p>
            <w:pPr>
              <w:keepNext w:val="0"/>
              <w:keepLines/>
              <w:spacing w:before="0" w:after="0" w:line="247" w:lineRule="auto"/>
            </w:pPr>
            <w:r>
              <w:rPr>
                <w:rFonts w:ascii="Aptos" w:hAnsi="Aptos" w:eastAsia="Aptos"/>
                <w:b w:val="0"/>
                <w:color w:val="202B33"/>
                <w:sz w:val="15"/>
              </w:rPr>
              <w:t>ED / Project team</w:t>
            </w:r>
          </w:p>
        </w:tc>
        <w:tc>
          <w:tcPr>
            <w:tcW w:type="dxa" w:w="1644"/>
            <w:tcMar>
              <w:top w:w="85" w:type="dxa"/>
              <w:start w:w="85" w:type="dxa"/>
              <w:bottom w:w="85" w:type="dxa"/>
              <w:end w:w="85" w:type="dxa"/>
            </w:tcMar>
            <w:shd w:fill="F5F8FA"/>
          </w:tcPr>
          <w:p>
            <w:pPr>
              <w:keepNext w:val="0"/>
              <w:keepLines/>
              <w:spacing w:before="0" w:after="0" w:line="247" w:lineRule="auto"/>
            </w:pPr>
            <w:r>
              <w:rPr>
                <w:rFonts w:ascii="Aptos" w:hAnsi="Aptos" w:eastAsia="Aptos"/>
                <w:b w:val="0"/>
                <w:color w:val="202B33"/>
                <w:sz w:val="15"/>
              </w:rPr>
              <w:t>Not recorded</w:t>
            </w:r>
          </w:p>
        </w:tc>
      </w:tr>
      <w:tr>
        <w:trPr>
          <w:cantSplit/>
        </w:trPr>
        <w:tc>
          <w:tcPr>
            <w:tcW w:type="dxa" w:w="510"/>
            <w:tcMar>
              <w:top w:w="85" w:type="dxa"/>
              <w:start w:w="85" w:type="dxa"/>
              <w:bottom w:w="85" w:type="dxa"/>
              <w:end w:w="85" w:type="dxa"/>
            </w:tcMar>
          </w:tcPr>
          <w:p>
            <w:pPr>
              <w:keepNext w:val="0"/>
              <w:keepLines/>
              <w:spacing w:before="0" w:after="0" w:line="247" w:lineRule="auto"/>
            </w:pPr>
            <w:r>
              <w:rPr>
                <w:rFonts w:ascii="Aptos" w:hAnsi="Aptos" w:eastAsia="Aptos"/>
                <w:b/>
                <w:color w:val="138A8A"/>
                <w:sz w:val="15"/>
              </w:rPr>
              <w:t>4</w:t>
            </w:r>
          </w:p>
        </w:tc>
        <w:tc>
          <w:tcPr>
            <w:tcW w:type="dxa" w:w="5159"/>
            <w:tcMar>
              <w:top w:w="85" w:type="dxa"/>
              <w:start w:w="85" w:type="dxa"/>
              <w:bottom w:w="85" w:type="dxa"/>
              <w:end w:w="85" w:type="dxa"/>
            </w:tcMar>
          </w:tcPr>
          <w:p>
            <w:pPr>
              <w:keepNext w:val="0"/>
              <w:keepLines/>
              <w:spacing w:before="0" w:after="0" w:line="247" w:lineRule="auto"/>
            </w:pPr>
            <w:r>
              <w:rPr>
                <w:rFonts w:ascii="Aptos" w:hAnsi="Aptos" w:eastAsia="Aptos"/>
                <w:b w:val="0"/>
                <w:color w:val="202B33"/>
                <w:sz w:val="15"/>
              </w:rPr>
              <w:t>Seek donor or partner support for pineapple wine production and appropriate machinery, while keeping banana and pineapple processes separate.</w:t>
            </w:r>
          </w:p>
        </w:tc>
        <w:tc>
          <w:tcPr>
            <w:tcW w:type="dxa" w:w="2608"/>
            <w:tcMar>
              <w:top w:w="85" w:type="dxa"/>
              <w:start w:w="85" w:type="dxa"/>
              <w:bottom w:w="85" w:type="dxa"/>
              <w:end w:w="85" w:type="dxa"/>
            </w:tcMar>
          </w:tcPr>
          <w:p>
            <w:pPr>
              <w:keepNext w:val="0"/>
              <w:keepLines/>
              <w:spacing w:before="0" w:after="0" w:line="247" w:lineRule="auto"/>
            </w:pPr>
            <w:r>
              <w:rPr>
                <w:rFonts w:ascii="Aptos" w:hAnsi="Aptos" w:eastAsia="Aptos"/>
                <w:b w:val="0"/>
                <w:color w:val="202B33"/>
                <w:sz w:val="15"/>
              </w:rPr>
              <w:t>ED / Project team</w:t>
            </w:r>
          </w:p>
        </w:tc>
        <w:tc>
          <w:tcPr>
            <w:tcW w:type="dxa" w:w="1644"/>
            <w:tcMar>
              <w:top w:w="85" w:type="dxa"/>
              <w:start w:w="85" w:type="dxa"/>
              <w:bottom w:w="85" w:type="dxa"/>
              <w:end w:w="85" w:type="dxa"/>
            </w:tcMar>
          </w:tcPr>
          <w:p>
            <w:pPr>
              <w:keepNext w:val="0"/>
              <w:keepLines/>
              <w:spacing w:before="0" w:after="0" w:line="247" w:lineRule="auto"/>
            </w:pPr>
            <w:r>
              <w:rPr>
                <w:rFonts w:ascii="Aptos" w:hAnsi="Aptos" w:eastAsia="Aptos"/>
                <w:b w:val="0"/>
                <w:color w:val="202B33"/>
                <w:sz w:val="15"/>
              </w:rPr>
              <w:t>Not recorded</w:t>
            </w:r>
          </w:p>
        </w:tc>
      </w:tr>
      <w:tr>
        <w:trPr>
          <w:cantSplit/>
        </w:trPr>
        <w:tc>
          <w:tcPr>
            <w:tcW w:type="dxa" w:w="510"/>
            <w:tcMar>
              <w:top w:w="85" w:type="dxa"/>
              <w:start w:w="85" w:type="dxa"/>
              <w:bottom w:w="85" w:type="dxa"/>
              <w:end w:w="85" w:type="dxa"/>
            </w:tcMar>
            <w:shd w:fill="F5F8FA"/>
          </w:tcPr>
          <w:p>
            <w:pPr>
              <w:keepNext w:val="0"/>
              <w:keepLines/>
              <w:spacing w:before="0" w:after="0" w:line="247" w:lineRule="auto"/>
            </w:pPr>
            <w:r>
              <w:rPr>
                <w:rFonts w:ascii="Aptos" w:hAnsi="Aptos" w:eastAsia="Aptos"/>
                <w:b/>
                <w:color w:val="138A8A"/>
                <w:sz w:val="15"/>
              </w:rPr>
              <w:t>5</w:t>
            </w:r>
          </w:p>
        </w:tc>
        <w:tc>
          <w:tcPr>
            <w:tcW w:type="dxa" w:w="5159"/>
            <w:tcMar>
              <w:top w:w="85" w:type="dxa"/>
              <w:start w:w="85" w:type="dxa"/>
              <w:bottom w:w="85" w:type="dxa"/>
              <w:end w:w="85" w:type="dxa"/>
            </w:tcMar>
            <w:shd w:fill="F5F8FA"/>
          </w:tcPr>
          <w:p>
            <w:pPr>
              <w:keepNext w:val="0"/>
              <w:keepLines/>
              <w:spacing w:before="0" w:after="0" w:line="247" w:lineRule="auto"/>
            </w:pPr>
            <w:r>
              <w:rPr>
                <w:rFonts w:ascii="Aptos" w:hAnsi="Aptos" w:eastAsia="Aptos"/>
                <w:b w:val="0"/>
                <w:color w:val="202B33"/>
                <w:sz w:val="15"/>
              </w:rPr>
              <w:t>Organise digital marketing and accounting training, and assess the need for digital devices and resource persons.</w:t>
            </w:r>
          </w:p>
        </w:tc>
        <w:tc>
          <w:tcPr>
            <w:tcW w:type="dxa" w:w="2608"/>
            <w:tcMar>
              <w:top w:w="85" w:type="dxa"/>
              <w:start w:w="85" w:type="dxa"/>
              <w:bottom w:w="85" w:type="dxa"/>
              <w:end w:w="85" w:type="dxa"/>
            </w:tcMar>
            <w:shd w:fill="F5F8FA"/>
          </w:tcPr>
          <w:p>
            <w:pPr>
              <w:keepNext w:val="0"/>
              <w:keepLines/>
              <w:spacing w:before="0" w:after="0" w:line="247" w:lineRule="auto"/>
            </w:pPr>
            <w:r>
              <w:rPr>
                <w:rFonts w:ascii="Aptos" w:hAnsi="Aptos" w:eastAsia="Aptos"/>
                <w:b w:val="0"/>
                <w:color w:val="202B33"/>
                <w:sz w:val="15"/>
              </w:rPr>
              <w:t>ED with partners</w:t>
            </w:r>
          </w:p>
        </w:tc>
        <w:tc>
          <w:tcPr>
            <w:tcW w:type="dxa" w:w="1644"/>
            <w:tcMar>
              <w:top w:w="85" w:type="dxa"/>
              <w:start w:w="85" w:type="dxa"/>
              <w:bottom w:w="85" w:type="dxa"/>
              <w:end w:w="85" w:type="dxa"/>
            </w:tcMar>
            <w:shd w:fill="F5F8FA"/>
          </w:tcPr>
          <w:p>
            <w:pPr>
              <w:keepNext w:val="0"/>
              <w:keepLines/>
              <w:spacing w:before="0" w:after="0" w:line="247" w:lineRule="auto"/>
            </w:pPr>
            <w:r>
              <w:rPr>
                <w:rFonts w:ascii="Aptos" w:hAnsi="Aptos" w:eastAsia="Aptos"/>
                <w:b w:val="0"/>
                <w:color w:val="202B33"/>
                <w:sz w:val="15"/>
              </w:rPr>
              <w:t>Not recorded</w:t>
            </w:r>
          </w:p>
        </w:tc>
      </w:tr>
      <w:tr>
        <w:trPr>
          <w:cantSplit/>
        </w:trPr>
        <w:tc>
          <w:tcPr>
            <w:tcW w:type="dxa" w:w="510"/>
            <w:tcMar>
              <w:top w:w="85" w:type="dxa"/>
              <w:start w:w="85" w:type="dxa"/>
              <w:bottom w:w="85" w:type="dxa"/>
              <w:end w:w="85" w:type="dxa"/>
            </w:tcMar>
          </w:tcPr>
          <w:p>
            <w:pPr>
              <w:keepNext w:val="0"/>
              <w:keepLines/>
              <w:spacing w:before="0" w:after="0" w:line="247" w:lineRule="auto"/>
            </w:pPr>
            <w:r>
              <w:rPr>
                <w:rFonts w:ascii="Aptos" w:hAnsi="Aptos" w:eastAsia="Aptos"/>
                <w:b/>
                <w:color w:val="138A8A"/>
                <w:sz w:val="15"/>
              </w:rPr>
              <w:t>6</w:t>
            </w:r>
          </w:p>
        </w:tc>
        <w:tc>
          <w:tcPr>
            <w:tcW w:type="dxa" w:w="5159"/>
            <w:tcMar>
              <w:top w:w="85" w:type="dxa"/>
              <w:start w:w="85" w:type="dxa"/>
              <w:bottom w:w="85" w:type="dxa"/>
              <w:end w:w="85" w:type="dxa"/>
            </w:tcMar>
          </w:tcPr>
          <w:p>
            <w:pPr>
              <w:keepNext w:val="0"/>
              <w:keepLines/>
              <w:spacing w:before="0" w:after="0" w:line="247" w:lineRule="auto"/>
            </w:pPr>
            <w:r>
              <w:rPr>
                <w:rFonts w:ascii="Aptos" w:hAnsi="Aptos" w:eastAsia="Aptos"/>
                <w:b w:val="0"/>
                <w:color w:val="202B33"/>
                <w:sz w:val="15"/>
              </w:rPr>
              <w:t>Confirm current PDM eligibility, grace-period, repayment and interest terms, and support eligible women to access the programme.</w:t>
            </w:r>
          </w:p>
        </w:tc>
        <w:tc>
          <w:tcPr>
            <w:tcW w:type="dxa" w:w="2608"/>
            <w:tcMar>
              <w:top w:w="85" w:type="dxa"/>
              <w:start w:w="85" w:type="dxa"/>
              <w:bottom w:w="85" w:type="dxa"/>
              <w:end w:w="85" w:type="dxa"/>
            </w:tcMar>
          </w:tcPr>
          <w:p>
            <w:pPr>
              <w:keepNext w:val="0"/>
              <w:keepLines/>
              <w:spacing w:before="0" w:after="0" w:line="247" w:lineRule="auto"/>
            </w:pPr>
            <w:r>
              <w:rPr>
                <w:rFonts w:ascii="Aptos" w:hAnsi="Aptos" w:eastAsia="Aptos"/>
                <w:b w:val="0"/>
                <w:color w:val="202B33"/>
                <w:sz w:val="15"/>
              </w:rPr>
              <w:t>DCO / SACCO leadership</w:t>
            </w:r>
          </w:p>
        </w:tc>
        <w:tc>
          <w:tcPr>
            <w:tcW w:type="dxa" w:w="1644"/>
            <w:tcMar>
              <w:top w:w="85" w:type="dxa"/>
              <w:start w:w="85" w:type="dxa"/>
              <w:bottom w:w="85" w:type="dxa"/>
              <w:end w:w="85" w:type="dxa"/>
            </w:tcMar>
          </w:tcPr>
          <w:p>
            <w:pPr>
              <w:keepNext w:val="0"/>
              <w:keepLines/>
              <w:spacing w:before="0" w:after="0" w:line="247" w:lineRule="auto"/>
            </w:pPr>
            <w:r>
              <w:rPr>
                <w:rFonts w:ascii="Aptos" w:hAnsi="Aptos" w:eastAsia="Aptos"/>
                <w:b w:val="0"/>
                <w:color w:val="202B33"/>
                <w:sz w:val="15"/>
              </w:rPr>
              <w:t>Before applications</w:t>
            </w:r>
          </w:p>
        </w:tc>
      </w:tr>
      <w:tr>
        <w:trPr>
          <w:cantSplit/>
        </w:trPr>
        <w:tc>
          <w:tcPr>
            <w:tcW w:type="dxa" w:w="510"/>
            <w:tcMar>
              <w:top w:w="85" w:type="dxa"/>
              <w:start w:w="85" w:type="dxa"/>
              <w:bottom w:w="85" w:type="dxa"/>
              <w:end w:w="85" w:type="dxa"/>
            </w:tcMar>
            <w:shd w:fill="F5F8FA"/>
          </w:tcPr>
          <w:p>
            <w:pPr>
              <w:keepNext w:val="0"/>
              <w:keepLines/>
              <w:spacing w:before="0" w:after="0" w:line="247" w:lineRule="auto"/>
            </w:pPr>
            <w:r>
              <w:rPr>
                <w:rFonts w:ascii="Aptos" w:hAnsi="Aptos" w:eastAsia="Aptos"/>
                <w:b/>
                <w:color w:val="138A8A"/>
                <w:sz w:val="15"/>
              </w:rPr>
              <w:t>7</w:t>
            </w:r>
          </w:p>
        </w:tc>
        <w:tc>
          <w:tcPr>
            <w:tcW w:type="dxa" w:w="5159"/>
            <w:tcMar>
              <w:top w:w="85" w:type="dxa"/>
              <w:start w:w="85" w:type="dxa"/>
              <w:bottom w:w="85" w:type="dxa"/>
              <w:end w:w="85" w:type="dxa"/>
            </w:tcMar>
            <w:shd w:fill="F5F8FA"/>
          </w:tcPr>
          <w:p>
            <w:pPr>
              <w:keepNext w:val="0"/>
              <w:keepLines/>
              <w:spacing w:before="0" w:after="0" w:line="247" w:lineRule="auto"/>
            </w:pPr>
            <w:r>
              <w:rPr>
                <w:rFonts w:ascii="Aptos" w:hAnsi="Aptos" w:eastAsia="Aptos"/>
                <w:b w:val="0"/>
                <w:color w:val="202B33"/>
                <w:sz w:val="15"/>
              </w:rPr>
              <w:t>Develop and document a transparent method for sharing wine proceeds among the women’s groups.</w:t>
            </w:r>
          </w:p>
        </w:tc>
        <w:tc>
          <w:tcPr>
            <w:tcW w:type="dxa" w:w="2608"/>
            <w:tcMar>
              <w:top w:w="85" w:type="dxa"/>
              <w:start w:w="85" w:type="dxa"/>
              <w:bottom w:w="85" w:type="dxa"/>
              <w:end w:w="85" w:type="dxa"/>
            </w:tcMar>
            <w:shd w:fill="F5F8FA"/>
          </w:tcPr>
          <w:p>
            <w:pPr>
              <w:keepNext w:val="0"/>
              <w:keepLines/>
              <w:spacing w:before="0" w:after="0" w:line="247" w:lineRule="auto"/>
            </w:pPr>
            <w:r>
              <w:rPr>
                <w:rFonts w:ascii="Aptos" w:hAnsi="Aptos" w:eastAsia="Aptos"/>
                <w:b w:val="0"/>
                <w:color w:val="202B33"/>
                <w:sz w:val="15"/>
              </w:rPr>
              <w:t>Women’s group representatives / SACCO leadership</w:t>
            </w:r>
          </w:p>
        </w:tc>
        <w:tc>
          <w:tcPr>
            <w:tcW w:type="dxa" w:w="1644"/>
            <w:tcMar>
              <w:top w:w="85" w:type="dxa"/>
              <w:start w:w="85" w:type="dxa"/>
              <w:bottom w:w="85" w:type="dxa"/>
              <w:end w:w="85" w:type="dxa"/>
            </w:tcMar>
            <w:shd w:fill="F5F8FA"/>
          </w:tcPr>
          <w:p>
            <w:pPr>
              <w:keepNext w:val="0"/>
              <w:keepLines/>
              <w:spacing w:before="0" w:after="0" w:line="247" w:lineRule="auto"/>
            </w:pPr>
            <w:r>
              <w:rPr>
                <w:rFonts w:ascii="Aptos" w:hAnsi="Aptos" w:eastAsia="Aptos"/>
                <w:b w:val="0"/>
                <w:color w:val="202B33"/>
                <w:sz w:val="15"/>
              </w:rPr>
              <w:t>Not recorded</w:t>
            </w:r>
          </w:p>
        </w:tc>
      </w:tr>
      <w:tr>
        <w:trPr>
          <w:cantSplit/>
        </w:trPr>
        <w:tc>
          <w:tcPr>
            <w:tcW w:type="dxa" w:w="510"/>
            <w:tcMar>
              <w:top w:w="85" w:type="dxa"/>
              <w:start w:w="85" w:type="dxa"/>
              <w:bottom w:w="85" w:type="dxa"/>
              <w:end w:w="85" w:type="dxa"/>
            </w:tcMar>
          </w:tcPr>
          <w:p>
            <w:pPr>
              <w:keepNext w:val="0"/>
              <w:keepLines/>
              <w:spacing w:before="0" w:after="0" w:line="247" w:lineRule="auto"/>
            </w:pPr>
            <w:r>
              <w:rPr>
                <w:rFonts w:ascii="Aptos" w:hAnsi="Aptos" w:eastAsia="Aptos"/>
                <w:b/>
                <w:color w:val="138A8A"/>
                <w:sz w:val="15"/>
              </w:rPr>
              <w:t>8</w:t>
            </w:r>
          </w:p>
        </w:tc>
        <w:tc>
          <w:tcPr>
            <w:tcW w:type="dxa" w:w="5159"/>
            <w:tcMar>
              <w:top w:w="85" w:type="dxa"/>
              <w:start w:w="85" w:type="dxa"/>
              <w:bottom w:w="85" w:type="dxa"/>
              <w:end w:w="85" w:type="dxa"/>
            </w:tcMar>
          </w:tcPr>
          <w:p>
            <w:pPr>
              <w:keepNext w:val="0"/>
              <w:keepLines/>
              <w:spacing w:before="0" w:after="0" w:line="247" w:lineRule="auto"/>
            </w:pPr>
            <w:r>
              <w:rPr>
                <w:rFonts w:ascii="Aptos" w:hAnsi="Aptos" w:eastAsia="Aptos"/>
                <w:b w:val="0"/>
                <w:color w:val="202B33"/>
                <w:sz w:val="15"/>
              </w:rPr>
              <w:t>Strengthen the organisation’s visibility in Busika and follow up closer access to commercial, agricultural and fisheries services.</w:t>
            </w:r>
          </w:p>
        </w:tc>
        <w:tc>
          <w:tcPr>
            <w:tcW w:type="dxa" w:w="2608"/>
            <w:tcMar>
              <w:top w:w="85" w:type="dxa"/>
              <w:start w:w="85" w:type="dxa"/>
              <w:bottom w:w="85" w:type="dxa"/>
              <w:end w:w="85" w:type="dxa"/>
            </w:tcMar>
          </w:tcPr>
          <w:p>
            <w:pPr>
              <w:keepNext w:val="0"/>
              <w:keepLines/>
              <w:spacing w:before="0" w:after="0" w:line="247" w:lineRule="auto"/>
            </w:pPr>
            <w:r>
              <w:rPr>
                <w:rFonts w:ascii="Aptos" w:hAnsi="Aptos" w:eastAsia="Aptos"/>
                <w:b w:val="0"/>
                <w:color w:val="202B33"/>
                <w:sz w:val="15"/>
              </w:rPr>
              <w:t>DCO / Local leadership</w:t>
            </w:r>
          </w:p>
        </w:tc>
        <w:tc>
          <w:tcPr>
            <w:tcW w:type="dxa" w:w="1644"/>
            <w:tcMar>
              <w:top w:w="85" w:type="dxa"/>
              <w:start w:w="85" w:type="dxa"/>
              <w:bottom w:w="85" w:type="dxa"/>
              <w:end w:w="85" w:type="dxa"/>
            </w:tcMar>
          </w:tcPr>
          <w:p>
            <w:pPr>
              <w:keepNext w:val="0"/>
              <w:keepLines/>
              <w:spacing w:before="0" w:after="0" w:line="247" w:lineRule="auto"/>
            </w:pPr>
            <w:r>
              <w:rPr>
                <w:rFonts w:ascii="Aptos" w:hAnsi="Aptos" w:eastAsia="Aptos"/>
                <w:b w:val="0"/>
                <w:color w:val="202B33"/>
                <w:sz w:val="15"/>
              </w:rPr>
              <w:t>Not recorded</w:t>
            </w:r>
          </w:p>
        </w:tc>
      </w:tr>
      <w:tr>
        <w:trPr>
          <w:cantSplit/>
        </w:trPr>
        <w:tc>
          <w:tcPr>
            <w:tcW w:type="dxa" w:w="510"/>
            <w:tcMar>
              <w:top w:w="85" w:type="dxa"/>
              <w:start w:w="85" w:type="dxa"/>
              <w:bottom w:w="85" w:type="dxa"/>
              <w:end w:w="85" w:type="dxa"/>
            </w:tcMar>
            <w:shd w:fill="F5F8FA"/>
          </w:tcPr>
          <w:p>
            <w:pPr>
              <w:keepNext w:val="0"/>
              <w:keepLines/>
              <w:spacing w:before="0" w:after="0" w:line="247" w:lineRule="auto"/>
            </w:pPr>
            <w:r>
              <w:rPr>
                <w:rFonts w:ascii="Aptos" w:hAnsi="Aptos" w:eastAsia="Aptos"/>
                <w:b/>
                <w:color w:val="138A8A"/>
                <w:sz w:val="15"/>
              </w:rPr>
              <w:t>9</w:t>
            </w:r>
          </w:p>
        </w:tc>
        <w:tc>
          <w:tcPr>
            <w:tcW w:type="dxa" w:w="5159"/>
            <w:tcMar>
              <w:top w:w="85" w:type="dxa"/>
              <w:start w:w="85" w:type="dxa"/>
              <w:bottom w:w="85" w:type="dxa"/>
              <w:end w:w="85" w:type="dxa"/>
            </w:tcMar>
            <w:shd w:fill="F5F8FA"/>
          </w:tcPr>
          <w:p>
            <w:pPr>
              <w:keepNext w:val="0"/>
              <w:keepLines/>
              <w:spacing w:before="0" w:after="0" w:line="247" w:lineRule="auto"/>
            </w:pPr>
            <w:r>
              <w:rPr>
                <w:rFonts w:ascii="Aptos" w:hAnsi="Aptos" w:eastAsia="Aptos"/>
                <w:b w:val="0"/>
                <w:color w:val="202B33"/>
                <w:sz w:val="15"/>
              </w:rPr>
              <w:t>Develop collective marketing and group pricing, and explore market linkages and guidance on export licensing.</w:t>
            </w:r>
          </w:p>
        </w:tc>
        <w:tc>
          <w:tcPr>
            <w:tcW w:type="dxa" w:w="2608"/>
            <w:tcMar>
              <w:top w:w="85" w:type="dxa"/>
              <w:start w:w="85" w:type="dxa"/>
              <w:bottom w:w="85" w:type="dxa"/>
              <w:end w:w="85" w:type="dxa"/>
            </w:tcMar>
            <w:shd w:fill="F5F8FA"/>
          </w:tcPr>
          <w:p>
            <w:pPr>
              <w:keepNext w:val="0"/>
              <w:keepLines/>
              <w:spacing w:before="0" w:after="0" w:line="247" w:lineRule="auto"/>
            </w:pPr>
            <w:r>
              <w:rPr>
                <w:rFonts w:ascii="Aptos" w:hAnsi="Aptos" w:eastAsia="Aptos"/>
                <w:b w:val="0"/>
                <w:color w:val="202B33"/>
                <w:sz w:val="15"/>
              </w:rPr>
              <w:t>Members with DCO/UCA</w:t>
            </w:r>
          </w:p>
        </w:tc>
        <w:tc>
          <w:tcPr>
            <w:tcW w:type="dxa" w:w="1644"/>
            <w:tcMar>
              <w:top w:w="85" w:type="dxa"/>
              <w:start w:w="85" w:type="dxa"/>
              <w:bottom w:w="85" w:type="dxa"/>
              <w:end w:w="85" w:type="dxa"/>
            </w:tcMar>
            <w:shd w:fill="F5F8FA"/>
          </w:tcPr>
          <w:p>
            <w:pPr>
              <w:keepNext w:val="0"/>
              <w:keepLines/>
              <w:spacing w:before="0" w:after="0" w:line="247" w:lineRule="auto"/>
            </w:pPr>
            <w:r>
              <w:rPr>
                <w:rFonts w:ascii="Aptos" w:hAnsi="Aptos" w:eastAsia="Aptos"/>
                <w:b w:val="0"/>
                <w:color w:val="202B33"/>
                <w:sz w:val="15"/>
              </w:rPr>
              <w:t>Not recorded</w:t>
            </w:r>
          </w:p>
        </w:tc>
      </w:tr>
      <w:tr>
        <w:trPr>
          <w:cantSplit/>
        </w:trPr>
        <w:tc>
          <w:tcPr>
            <w:tcW w:type="dxa" w:w="510"/>
            <w:tcMar>
              <w:top w:w="85" w:type="dxa"/>
              <w:start w:w="85" w:type="dxa"/>
              <w:bottom w:w="85" w:type="dxa"/>
              <w:end w:w="85" w:type="dxa"/>
            </w:tcMar>
          </w:tcPr>
          <w:p>
            <w:pPr>
              <w:keepNext w:val="0"/>
              <w:keepLines/>
              <w:spacing w:before="0" w:after="0" w:line="247" w:lineRule="auto"/>
            </w:pPr>
            <w:r>
              <w:rPr>
                <w:rFonts w:ascii="Aptos" w:hAnsi="Aptos" w:eastAsia="Aptos"/>
                <w:b/>
                <w:color w:val="138A8A"/>
                <w:sz w:val="15"/>
              </w:rPr>
              <w:t>10</w:t>
            </w:r>
          </w:p>
        </w:tc>
        <w:tc>
          <w:tcPr>
            <w:tcW w:type="dxa" w:w="5159"/>
            <w:tcMar>
              <w:top w:w="85" w:type="dxa"/>
              <w:start w:w="85" w:type="dxa"/>
              <w:bottom w:w="85" w:type="dxa"/>
              <w:end w:w="85" w:type="dxa"/>
            </w:tcMar>
          </w:tcPr>
          <w:p>
            <w:pPr>
              <w:keepNext w:val="0"/>
              <w:keepLines/>
              <w:spacing w:before="0" w:after="0" w:line="247" w:lineRule="auto"/>
            </w:pPr>
            <w:r>
              <w:rPr>
                <w:rFonts w:ascii="Aptos" w:hAnsi="Aptos" w:eastAsia="Aptos"/>
                <w:b w:val="0"/>
                <w:color w:val="202B33"/>
                <w:sz w:val="15"/>
              </w:rPr>
              <w:t>Support women to replicate suitable enterprise projects at village level and expand beyond the mother branch.</w:t>
            </w:r>
          </w:p>
        </w:tc>
        <w:tc>
          <w:tcPr>
            <w:tcW w:type="dxa" w:w="2608"/>
            <w:tcMar>
              <w:top w:w="85" w:type="dxa"/>
              <w:start w:w="85" w:type="dxa"/>
              <w:bottom w:w="85" w:type="dxa"/>
              <w:end w:w="85" w:type="dxa"/>
            </w:tcMar>
          </w:tcPr>
          <w:p>
            <w:pPr>
              <w:keepNext w:val="0"/>
              <w:keepLines/>
              <w:spacing w:before="0" w:after="0" w:line="247" w:lineRule="auto"/>
            </w:pPr>
            <w:r>
              <w:rPr>
                <w:rFonts w:ascii="Aptos" w:hAnsi="Aptos" w:eastAsia="Aptos"/>
                <w:b w:val="0"/>
                <w:color w:val="202B33"/>
                <w:sz w:val="15"/>
              </w:rPr>
              <w:t>ED / Women’s group leaders</w:t>
            </w:r>
          </w:p>
        </w:tc>
        <w:tc>
          <w:tcPr>
            <w:tcW w:type="dxa" w:w="1644"/>
            <w:tcMar>
              <w:top w:w="85" w:type="dxa"/>
              <w:start w:w="85" w:type="dxa"/>
              <w:bottom w:w="85" w:type="dxa"/>
              <w:end w:w="85" w:type="dxa"/>
            </w:tcMar>
          </w:tcPr>
          <w:p>
            <w:pPr>
              <w:keepNext w:val="0"/>
              <w:keepLines/>
              <w:spacing w:before="0" w:after="0" w:line="247" w:lineRule="auto"/>
            </w:pPr>
            <w:r>
              <w:rPr>
                <w:rFonts w:ascii="Aptos" w:hAnsi="Aptos" w:eastAsia="Aptos"/>
                <w:b w:val="0"/>
                <w:color w:val="202B33"/>
                <w:sz w:val="15"/>
              </w:rPr>
              <w:t>Not recorded</w:t>
            </w:r>
          </w:p>
        </w:tc>
      </w:tr>
    </w:tbl>
    <w:p>
      <w:pPr>
        <w:keepNext/>
        <w:keepLines/>
        <w:pageBreakBefore w:val="0"/>
        <w:spacing w:before="180" w:after="100" w:line="259" w:lineRule="auto"/>
        <w:pBdr>
          <w:bottom w:val="single" w:sz="8" w:space="4" w:color="138A8A"/>
        </w:pBdr>
      </w:pPr>
      <w:r>
        <w:rPr>
          <w:rFonts w:ascii="Aptos" w:hAnsi="Aptos" w:eastAsia="Aptos"/>
          <w:b/>
          <w:color w:val="138A8A"/>
          <w:sz w:val="25"/>
        </w:rPr>
        <w:t xml:space="preserve">9.0  </w:t>
      </w:r>
      <w:r>
        <w:rPr>
          <w:rFonts w:ascii="Aptos" w:hAnsi="Aptos" w:eastAsia="Aptos"/>
          <w:b/>
          <w:color w:val="17324D"/>
          <w:sz w:val="25"/>
        </w:rPr>
        <w:t>ITEMS REQUIRING CONFIRMATION BEFORE APPROVAL</w:t>
      </w:r>
    </w:p>
    <w:p>
      <w:pPr>
        <w:keepNext w:val="0"/>
        <w:keepLines/>
        <w:spacing w:before="0" w:after="60" w:line="259" w:lineRule="auto"/>
        <w:ind w:left="255" w:hanging="198"/>
      </w:pPr>
      <w:r>
        <w:rPr>
          <w:rFonts w:ascii="Aptos" w:hAnsi="Aptos" w:eastAsia="Aptos"/>
          <w:color w:val="138A8A"/>
          <w:sz w:val="18"/>
        </w:rPr>
        <w:t xml:space="preserve">□  </w:t>
      </w:r>
      <w:r>
        <w:rPr>
          <w:rFonts w:ascii="Aptos" w:hAnsi="Aptos" w:eastAsia="Aptos"/>
          <w:color w:val="202B33"/>
          <w:sz w:val="17"/>
        </w:rPr>
        <w:t>Meeting date, start/end times, venue, convening organisation/SACCO name, chair and recorder.</w:t>
      </w:r>
    </w:p>
    <w:p>
      <w:pPr>
        <w:keepNext w:val="0"/>
        <w:keepLines/>
        <w:spacing w:before="0" w:after="60" w:line="259" w:lineRule="auto"/>
        <w:ind w:left="255" w:hanging="198"/>
      </w:pPr>
      <w:r>
        <w:rPr>
          <w:rFonts w:ascii="Aptos" w:hAnsi="Aptos" w:eastAsia="Aptos"/>
          <w:color w:val="138A8A"/>
          <w:sz w:val="18"/>
        </w:rPr>
        <w:t xml:space="preserve">□  </w:t>
      </w:r>
      <w:r>
        <w:rPr>
          <w:rFonts w:ascii="Aptos" w:hAnsi="Aptos" w:eastAsia="Aptos"/>
          <w:color w:val="202B33"/>
          <w:sz w:val="17"/>
        </w:rPr>
        <w:t>Full attendance list and the Executive Director’s name.</w:t>
      </w:r>
    </w:p>
    <w:p>
      <w:pPr>
        <w:keepNext w:val="0"/>
        <w:keepLines/>
        <w:spacing w:before="0" w:after="60" w:line="259" w:lineRule="auto"/>
        <w:ind w:left="255" w:hanging="198"/>
      </w:pPr>
      <w:r>
        <w:rPr>
          <w:rFonts w:ascii="Aptos" w:hAnsi="Aptos" w:eastAsia="Aptos"/>
          <w:color w:val="138A8A"/>
          <w:sz w:val="18"/>
        </w:rPr>
        <w:t xml:space="preserve">□  </w:t>
      </w:r>
      <w:r>
        <w:rPr>
          <w:rFonts w:ascii="Aptos" w:hAnsi="Aptos" w:eastAsia="Aptos"/>
          <w:color w:val="202B33"/>
          <w:sz w:val="17"/>
        </w:rPr>
        <w:t>Exact spelling of speaker names, particularly “Nyakain Grace” and “Jonathan Sselubiri”.</w:t>
      </w:r>
    </w:p>
    <w:p>
      <w:pPr>
        <w:keepNext w:val="0"/>
        <w:keepLines/>
        <w:spacing w:before="0" w:after="60" w:line="259" w:lineRule="auto"/>
        <w:ind w:left="255" w:hanging="198"/>
      </w:pPr>
      <w:r>
        <w:rPr>
          <w:rFonts w:ascii="Aptos" w:hAnsi="Aptos" w:eastAsia="Aptos"/>
          <w:color w:val="138A8A"/>
          <w:sz w:val="18"/>
        </w:rPr>
        <w:t xml:space="preserve">□  </w:t>
      </w:r>
      <w:r>
        <w:rPr>
          <w:rFonts w:ascii="Aptos" w:hAnsi="Aptos" w:eastAsia="Aptos"/>
          <w:color w:val="202B33"/>
          <w:sz w:val="17"/>
        </w:rPr>
        <w:t>The meaning of the acronym “CUF” and the unclear organisation name in the DCO notes.</w:t>
      </w:r>
    </w:p>
    <w:p>
      <w:pPr>
        <w:keepNext w:val="0"/>
        <w:keepLines/>
        <w:spacing w:before="0" w:after="60" w:line="259" w:lineRule="auto"/>
        <w:ind w:left="255" w:hanging="198"/>
      </w:pPr>
      <w:r>
        <w:rPr>
          <w:rFonts w:ascii="Aptos" w:hAnsi="Aptos" w:eastAsia="Aptos"/>
          <w:color w:val="138A8A"/>
          <w:sz w:val="18"/>
        </w:rPr>
        <w:t xml:space="preserve">□  </w:t>
      </w:r>
      <w:r>
        <w:rPr>
          <w:rFonts w:ascii="Aptos" w:hAnsi="Aptos" w:eastAsia="Aptos"/>
          <w:color w:val="202B33"/>
          <w:sz w:val="17"/>
        </w:rPr>
        <w:t>A standalone record or confirmation of Nyakain Grace’s presentation.</w:t>
      </w:r>
    </w:p>
    <w:p>
      <w:pPr>
        <w:keepNext w:val="0"/>
        <w:keepLines/>
        <w:spacing w:before="0" w:after="60" w:line="259" w:lineRule="auto"/>
        <w:ind w:left="255" w:hanging="198"/>
      </w:pPr>
      <w:r>
        <w:rPr>
          <w:rFonts w:ascii="Aptos" w:hAnsi="Aptos" w:eastAsia="Aptos"/>
          <w:color w:val="138A8A"/>
          <w:sz w:val="18"/>
        </w:rPr>
        <w:t xml:space="preserve">□  </w:t>
      </w:r>
      <w:r>
        <w:rPr>
          <w:rFonts w:ascii="Aptos" w:hAnsi="Aptos" w:eastAsia="Aptos"/>
          <w:color w:val="202B33"/>
          <w:sz w:val="17"/>
        </w:rPr>
        <w:t>The year attached to the expected December income from wine production.</w:t>
      </w:r>
    </w:p>
    <w:p>
      <w:pPr>
        <w:keepNext w:val="0"/>
        <w:keepLines/>
        <w:spacing w:before="0" w:after="60" w:line="259" w:lineRule="auto"/>
        <w:ind w:left="255" w:hanging="198"/>
      </w:pPr>
      <w:r>
        <w:rPr>
          <w:rFonts w:ascii="Aptos" w:hAnsi="Aptos" w:eastAsia="Aptos"/>
          <w:color w:val="138A8A"/>
          <w:sz w:val="18"/>
        </w:rPr>
        <w:t xml:space="preserve">□  </w:t>
      </w:r>
      <w:r>
        <w:rPr>
          <w:rFonts w:ascii="Aptos" w:hAnsi="Aptos" w:eastAsia="Aptos"/>
          <w:color w:val="202B33"/>
          <w:sz w:val="17"/>
        </w:rPr>
        <w:t>All legal, registration and financial figures, including UGX 20,000, UGX 60,000, more than 30 members, four copies, four years and 6% per annum.</w:t>
      </w:r>
    </w:p>
    <w:p>
      <w:pPr>
        <w:keepNext w:val="0"/>
        <w:keepLines/>
        <w:spacing w:before="0" w:after="60" w:line="259" w:lineRule="auto"/>
        <w:ind w:left="255" w:hanging="198"/>
      </w:pPr>
      <w:r>
        <w:rPr>
          <w:rFonts w:ascii="Aptos" w:hAnsi="Aptos" w:eastAsia="Aptos"/>
          <w:color w:val="138A8A"/>
          <w:sz w:val="18"/>
        </w:rPr>
        <w:t xml:space="preserve">□  </w:t>
      </w:r>
      <w:r>
        <w:rPr>
          <w:rFonts w:ascii="Aptos" w:hAnsi="Aptos" w:eastAsia="Aptos"/>
          <w:color w:val="202B33"/>
          <w:sz w:val="17"/>
        </w:rPr>
        <w:t>Whether SACCO registration was completed, and whether any formal resolutions were adopted.</w:t>
      </w:r>
    </w:p>
    <w:p>
      <w:pPr>
        <w:keepNext/>
        <w:keepLines/>
        <w:pageBreakBefore w:val="0"/>
        <w:spacing w:before="180" w:after="100" w:line="259" w:lineRule="auto"/>
        <w:pBdr>
          <w:bottom w:val="single" w:sz="8" w:space="4" w:color="138A8A"/>
        </w:pBdr>
      </w:pPr>
      <w:r>
        <w:rPr>
          <w:rFonts w:ascii="Aptos" w:hAnsi="Aptos" w:eastAsia="Aptos"/>
          <w:b/>
          <w:color w:val="138A8A"/>
          <w:sz w:val="25"/>
        </w:rPr>
        <w:t xml:space="preserve">10.0  </w:t>
      </w:r>
      <w:r>
        <w:rPr>
          <w:rFonts w:ascii="Aptos" w:hAnsi="Aptos" w:eastAsia="Aptos"/>
          <w:b/>
          <w:color w:val="17324D"/>
          <w:sz w:val="25"/>
        </w:rPr>
        <w:t>REVIEW AND APPROVAL</w:t>
      </w:r>
    </w:p>
    <w:tbl>
      <w:tblPr>
        <w:tblW w:type="auto" w:w="0"/>
        <w:jc w:val="center"/>
        <w:tblLayout w:type="fixed"/>
        <w:tblLook w:firstColumn="1" w:firstRow="1" w:lastColumn="0" w:lastRow="0" w:noHBand="0" w:noVBand="1" w:val="04A0"/>
        <w:tblBorders>
          <w:top w:val="single" w:sz="5" w:color="D9E1E7"/>
          <w:left w:val="single" w:sz="5" w:color="D9E1E7"/>
          <w:bottom w:val="single" w:sz="5" w:color="D9E1E7"/>
          <w:right w:val="single" w:sz="5" w:color="D9E1E7"/>
          <w:insideH w:val="single" w:sz="5" w:color="D9E1E7"/>
          <w:insideV w:val="single" w:sz="5" w:color="D9E1E7"/>
        </w:tblBorders>
      </w:tblPr>
      <w:tblGrid>
        <w:gridCol w:w="3307"/>
        <w:gridCol w:w="3307"/>
        <w:gridCol w:w="3307"/>
      </w:tblGrid>
      <w:tr>
        <w:tc>
          <w:tcPr>
            <w:tcW w:type="dxa" w:w="3307"/>
            <w:shd w:fill="F2F6F9"/>
            <w:tcMar>
              <w:top w:w="100" w:type="dxa"/>
              <w:start w:w="110" w:type="dxa"/>
              <w:bottom w:w="100" w:type="dxa"/>
              <w:end w:w="110" w:type="dxa"/>
            </w:tcMar>
          </w:tcPr>
          <w:p>
            <w:pPr>
              <w:keepNext w:val="0"/>
              <w:keepLines/>
              <w:spacing w:before="0" w:after="0" w:line="259" w:lineRule="auto"/>
            </w:pPr>
            <w:r>
              <w:rPr>
                <w:rFonts w:ascii="Aptos" w:hAnsi="Aptos" w:eastAsia="Aptos"/>
                <w:b/>
                <w:color w:val="17324D"/>
                <w:sz w:val="16"/>
              </w:rPr>
              <w:t>PREPARED BY</w:t>
            </w:r>
          </w:p>
        </w:tc>
        <w:tc>
          <w:tcPr>
            <w:tcW w:type="dxa" w:w="3307"/>
            <w:shd w:fill="F2F6F9"/>
            <w:tcMar>
              <w:top w:w="100" w:type="dxa"/>
              <w:start w:w="110" w:type="dxa"/>
              <w:bottom w:w="100" w:type="dxa"/>
              <w:end w:w="110" w:type="dxa"/>
            </w:tcMar>
          </w:tcPr>
          <w:p>
            <w:pPr>
              <w:keepNext w:val="0"/>
              <w:keepLines/>
              <w:spacing w:before="0" w:after="0" w:line="259" w:lineRule="auto"/>
            </w:pPr>
            <w:r>
              <w:rPr>
                <w:rFonts w:ascii="Aptos" w:hAnsi="Aptos" w:eastAsia="Aptos"/>
                <w:b/>
                <w:color w:val="17324D"/>
                <w:sz w:val="16"/>
              </w:rPr>
              <w:t>REVIEWED BY — ED</w:t>
            </w:r>
          </w:p>
        </w:tc>
        <w:tc>
          <w:tcPr>
            <w:tcW w:type="dxa" w:w="3307"/>
            <w:shd w:fill="F2F6F9"/>
            <w:tcMar>
              <w:top w:w="100" w:type="dxa"/>
              <w:start w:w="110" w:type="dxa"/>
              <w:bottom w:w="100" w:type="dxa"/>
              <w:end w:w="110" w:type="dxa"/>
            </w:tcMar>
          </w:tcPr>
          <w:p>
            <w:pPr>
              <w:keepNext w:val="0"/>
              <w:keepLines/>
              <w:spacing w:before="0" w:after="0" w:line="259" w:lineRule="auto"/>
            </w:pPr>
            <w:r>
              <w:rPr>
                <w:rFonts w:ascii="Aptos" w:hAnsi="Aptos" w:eastAsia="Aptos"/>
                <w:b/>
                <w:color w:val="17324D"/>
                <w:sz w:val="16"/>
              </w:rPr>
              <w:t>APPROVED BY — CHAIR</w:t>
            </w:r>
          </w:p>
        </w:tc>
      </w:tr>
      <w:tr>
        <w:tc>
          <w:tcPr>
            <w:tcW w:type="dxa" w:w="3307"/>
            <w:tcMar>
              <w:top w:w="150" w:type="dxa"/>
              <w:start w:w="110" w:type="dxa"/>
              <w:bottom w:w="150" w:type="dxa"/>
              <w:end w:w="110" w:type="dxa"/>
            </w:tcMar>
          </w:tcPr>
          <w:p>
            <w:pPr>
              <w:keepNext w:val="0"/>
              <w:keepLines/>
              <w:spacing w:before="0" w:after="140" w:line="259" w:lineRule="auto"/>
            </w:pPr>
            <w:r>
              <w:rPr>
                <w:rFonts w:ascii="Aptos" w:hAnsi="Aptos" w:eastAsia="Aptos"/>
                <w:color w:val="202B33"/>
                <w:sz w:val="16"/>
              </w:rPr>
              <w:t>Name / Signature: __________________</w:t>
            </w:r>
          </w:p>
          <w:p>
            <w:pPr>
              <w:keepNext w:val="0"/>
              <w:keepLines/>
              <w:spacing w:before="0" w:after="0" w:line="259" w:lineRule="auto"/>
            </w:pPr>
            <w:r>
              <w:rPr>
                <w:rFonts w:ascii="Aptos" w:hAnsi="Aptos" w:eastAsia="Aptos"/>
                <w:color w:val="202B33"/>
                <w:sz w:val="16"/>
              </w:rPr>
              <w:t>Date: ____________________________</w:t>
            </w:r>
          </w:p>
        </w:tc>
        <w:tc>
          <w:tcPr>
            <w:tcW w:type="dxa" w:w="3307"/>
            <w:tcMar>
              <w:top w:w="150" w:type="dxa"/>
              <w:start w:w="110" w:type="dxa"/>
              <w:bottom w:w="150" w:type="dxa"/>
              <w:end w:w="110" w:type="dxa"/>
            </w:tcMar>
          </w:tcPr>
          <w:p>
            <w:pPr>
              <w:keepNext w:val="0"/>
              <w:keepLines/>
              <w:spacing w:before="0" w:after="140" w:line="259" w:lineRule="auto"/>
            </w:pPr>
            <w:r>
              <w:rPr>
                <w:rFonts w:ascii="Aptos" w:hAnsi="Aptos" w:eastAsia="Aptos"/>
                <w:color w:val="202B33"/>
                <w:sz w:val="16"/>
              </w:rPr>
              <w:t>Name / Signature: __________________</w:t>
            </w:r>
          </w:p>
          <w:p>
            <w:pPr>
              <w:keepNext w:val="0"/>
              <w:keepLines/>
              <w:spacing w:before="0" w:after="0" w:line="259" w:lineRule="auto"/>
            </w:pPr>
            <w:r>
              <w:rPr>
                <w:rFonts w:ascii="Aptos" w:hAnsi="Aptos" w:eastAsia="Aptos"/>
                <w:color w:val="202B33"/>
                <w:sz w:val="16"/>
              </w:rPr>
              <w:t>Date: ____________________________</w:t>
            </w:r>
          </w:p>
        </w:tc>
        <w:tc>
          <w:tcPr>
            <w:tcW w:type="dxa" w:w="3307"/>
            <w:tcMar>
              <w:top w:w="150" w:type="dxa"/>
              <w:start w:w="110" w:type="dxa"/>
              <w:bottom w:w="150" w:type="dxa"/>
              <w:end w:w="110" w:type="dxa"/>
            </w:tcMar>
          </w:tcPr>
          <w:p>
            <w:pPr>
              <w:keepNext w:val="0"/>
              <w:keepLines/>
              <w:spacing w:before="0" w:after="140" w:line="259" w:lineRule="auto"/>
            </w:pPr>
            <w:r>
              <w:rPr>
                <w:rFonts w:ascii="Aptos" w:hAnsi="Aptos" w:eastAsia="Aptos"/>
                <w:color w:val="202B33"/>
                <w:sz w:val="16"/>
              </w:rPr>
              <w:t>Name / Signature: __________________</w:t>
            </w:r>
          </w:p>
          <w:p>
            <w:pPr>
              <w:keepNext w:val="0"/>
              <w:keepLines/>
              <w:spacing w:before="0" w:after="0" w:line="259" w:lineRule="auto"/>
            </w:pPr>
            <w:r>
              <w:rPr>
                <w:rFonts w:ascii="Aptos" w:hAnsi="Aptos" w:eastAsia="Aptos"/>
                <w:color w:val="202B33"/>
                <w:sz w:val="16"/>
              </w:rPr>
              <w:t>Date: ____________________________</w:t>
            </w:r>
          </w:p>
        </w:tc>
      </w:tr>
    </w:tbl>
    <w:p>
      <w:pPr>
        <w:keepNext w:val="0"/>
        <w:keepLines/>
        <w:spacing w:before="140" w:after="0" w:line="259" w:lineRule="auto"/>
      </w:pPr>
      <w:r>
        <w:rPr>
          <w:rFonts w:ascii="Aptos" w:hAnsi="Aptos" w:eastAsia="Aptos"/>
          <w:b w:val="0"/>
          <w:i/>
          <w:color w:val="5E6B75"/>
          <w:sz w:val="15"/>
        </w:rPr>
        <w:t>Source and method: Prepared from six supplied images containing handwritten notes and a key-speaker list. The content has been reorganised by speaker and subject. Unclear wording has not been presented as verified fact.</w:t>
      </w:r>
    </w:p>
    <w:sectPr w:rsidR="00FC693F" w:rsidRPr="0006063C" w:rsidSect="00034616">
      <w:headerReference w:type="default" r:id="rId9"/>
      <w:footerReference w:type="default" r:id="rId10"/>
      <w:pgSz w:w="11906" w:h="16838"/>
      <w:pgMar w:top="822" w:right="992" w:bottom="822" w:left="992" w:header="369"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eastAsia="Aptos"/>
        <w:color w:val="5E6B75"/>
        <w:sz w:val="16"/>
      </w:rPr>
      <w:t xml:space="preserve">SACCO &amp; Cooperative Development   •   27 October 2026   •   Page </w:t>
    </w:r>
    <w:r>
      <w:rPr>
        <w:rFonts w:ascii="Aptos" w:hAnsi="Aptos" w:eastAsia="Aptos"/>
        <w:color w:val="5E6B75"/>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spacing w:before="0" w:after="40" w:line="259" w:lineRule="auto"/>
      <w:jc w:val="left"/>
      <w:pBdr>
        <w:bottom w:val="single" w:sz="8" w:color="138A8A"/>
      </w:pBdr>
    </w:pPr>
    <w:r>
      <w:rPr>
        <w:rFonts w:ascii="Aptos" w:hAnsi="Aptos" w:eastAsia="Aptos"/>
        <w:b/>
        <w:color w:val="17324D"/>
        <w:sz w:val="16"/>
      </w:rPr>
      <w:t>MEETING MINUTES</w:t>
    </w:r>
    <w:r>
      <w:rPr>
        <w:rFonts w:ascii="Aptos" w:hAnsi="Aptos" w:eastAsia="Aptos"/>
        <w:color w:val="138A8A"/>
        <w:sz w:val="16"/>
      </w:rPr>
      <w:t xml:space="preserve">   /   DRAFT FOR VALIDATION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eastAsia="Aptos"/>
      <w:color w:val="202B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Minutes — Women’s Enterprise, SACCO and Cooperative Development</dc:title>
  <dc:subject>Draft minutes prepared from handwritten notes</dc:subject>
  <dc:creator>python-docx</dc:creator>
  <cp:keywords>meeting minutes, SACCO, cooperative, PDM, GROW, UCA, Busika</cp:keywords>
  <dc:description>Draft for validation and approval; administrative details and unclear figures require confirmation.</dc:description>
  <cp:lastModifiedBy/>
  <cp:revision>1</cp:revision>
  <dcterms:created xsi:type="dcterms:W3CDTF">2013-12-23T23:15:00Z</dcterms:created>
  <dcterms:modified xsi:type="dcterms:W3CDTF">2013-12-23T23:15:00Z</dcterms:modified>
  <cp:category/>
</cp:coreProperties>
</file>