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12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6"/>
          <w:szCs w:val="36"/>
        </w:rPr>
        <w:t xml:space="preserve">方药权重与内容扩容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节气 · 地域 写入计分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FORMULA WEIGHTS  v1.19  ·  修订 1.11</w:t>
      </w:r>
    </w:p>
    <w:p>
      <w:pPr>
        <w:spacing w:after="7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1.11 只写了体量、向量和四笔分，没有把节气、地域接进权重。本册就是那一页的补全：药材与成方增加时气、地气字段；覆盖分改为 C×J×T；加减仍按兼夹算。地图细则见 22，节气细则见 23。与经典冲突仍听 21。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一、1.11 仍有效的部分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体量：卷一约 80 味 / 20 方，开到约 600 味 / 500 方。字段对齐药典目录级，不抄正文。R 为病症需求，S 为方、药、穴供给。君 1.0 臣 0.6 佐 0.35 使 0.2。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对证分 M = 0.45 C* + 0.20 B + 0.25 A' + 0.10 U。B 为成方贴合，A 为加减，U 为结构。开放解仍在。反畏进不了盏（18），不在 A 里处理。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二、本册改什么：C 要乘时气与地气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1.11 的主覆盖 C 只看 S 与 R 的方向。现在结算用：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C* = C × J × T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J 是节气（旺脏、生克），T 是地域（当前区或患者籍贯）。B 不乘 J、T——经典主方的「是不是这首方」不随四季改写。时、地只改变「这首方此刻打得有多贴」。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3146"/>
      </w:tblGrid>
      <w:tr>
        <w:trPr>
          <w:tblHeader/>
        </w:trP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系数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常用取值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乘在哪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S 与 R 余弦 × 温度对齐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0～100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基础覆盖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J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方主脏 vs 当令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0.80～1.08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乘 C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T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方/药地域 vs 患者或地图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0.92～1.05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乘 C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经典 B_ok 或验方档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按 20/21 分层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不乘 J、T</w:t>
            </w:r>
          </w:p>
        </w:tc>
      </w:tr>
      <w:tr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加减兼夹</w:t>
            </w:r>
          </w:p>
        </w:tc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−20～+20 再映射</w:t>
            </w:r>
          </w:p>
        </w:tc>
        <w:tc>
          <w:tcPr>
            <w:tcW w:type="dxa" w:w="3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不乘；但加减味本身可带 J/T 弱影响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三、药材表要加的字段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取值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干什么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season_organs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肝/心/脾/肺/肾 0～1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该味主要养或泻哪一脏，用来找 J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season_boost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春夏长夏秋冬各 0.9～1.1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当令药略涨供给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region_tags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关东华北江南岭南巴蜀西北青藏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本地好买、向量不打折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climate_fit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寒燥湿热暑风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与地气六淫对齐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incompat_group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乌反/草反/芦反/畏对 id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进盏前锁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例：柴胡 season_organs 肝高，春 season_boost 1.08，秋 0.94。苍术 climate_fit 湿，江南岭南巴蜀 region_tags 命中则 T 近 1.05。麻黄偏寒燥表散，岭南长夏 T 偏低，关东冬 T 偏高。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四、成方表要加的字段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master_zang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方的主脏，只标一个（逍遥=肝，四君=脾，白虎=气分/阳明，不标「全能」）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tier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jing / shi / yan / dan，决定 B 上限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home_region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验方才填。经方留空：全国可用，只吃 J 不吃「外地验方」惩罚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season_note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一句话，如「秋用宜佐润燥」——给问舟与辅助，不改 B_ok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五、J 怎么落到具体方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69"/>
        <w:gridCol w:w="1469"/>
        <w:gridCol w:w="1469"/>
        <w:gridCol w:w="1469"/>
        <w:gridCol w:w="1470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方（主脏）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春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夏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长夏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秋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冬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逍遥散（肝）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1.08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0.97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0.88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1.03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四君子汤（脾）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1.08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1.03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银翘散核心（肺表热）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1.03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0.97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1.08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0.94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理中丸（脾肾阳）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0.97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0.94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1.08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白虎汤（气分热）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1.06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1.03</w:t>
            </w:r>
          </w:p>
        </w:tc>
        <w:tc>
          <w:tcPr>
            <w:tcW w:type="dxa" w:w="1469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0.97</w:t>
            </w:r>
          </w:p>
        </w:tc>
        <w:tc>
          <w:tcPr>
            <w:tcW w:type="dxa" w:w="147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0.80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秋用逍遥：证对仍给满 B，C 先打 0.88。加合法润燥或肃肺，A 补回一截。春用四君子猛补土：肝旺乘脾，J=0.90，宜略疏肝。大寒用白虎：B 仍在，J=0.80，问舟「时寒药寒，中病即止」。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六、T 怎么落到具体方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经方 T 默认 1.00，只在「药柜缺味、用替代」时略降。验方才吃地域：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146"/>
      </w:tblGrid>
      <w:tr>
        <w:trPr>
          <w:tblHeader/>
        </w:trP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情况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T</w:t>
            </w:r>
          </w:p>
        </w:tc>
      </w:tr>
      <w:t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经方，药齐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验方，与当前区或籍贯一致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1.05</w:t>
            </w:r>
          </w:p>
        </w:tc>
      </w:tr>
      <w:t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验方，邻区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验方，对岸气候（岭南方打关东冬）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0.92</w:t>
            </w:r>
          </w:p>
        </w:tc>
      </w:tr>
      <w:tr>
        <w:tc>
          <w:tcPr>
            <w:tcW w:type="dxa" w:w="5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柜中缺君药，用近义替代</w:t>
            </w:r>
          </w:p>
        </w:tc>
        <w:tc>
          <w:tcPr>
            <w:tcW w:type="dxa" w:w="4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0.95 且 A 视替代质量</w:t>
            </w:r>
          </w:p>
        </w:tc>
      </w:tr>
    </w:tbl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同证异貌时 R 先变，再算 S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江南外感 R 加湿 0.2；关东加湿改为寒与发汗；西北加燥。同一首桂枝汤：江南常需加化湿才把 C 打满，关东原方更够。这是 R 变了，不是桂枝汤换主方。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七、算一例（写入引擎时按此对）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患者：江南，秋分，肝郁血虚。方：逍遥散原方。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C 原 81.7（与 1.12 正例同）。J=0.88（秋金克木）。T=1.00（经方）。C*=81.7×0.88×1.00≈71.9。B=73。A=0。U=90。M≈0.45×71.9+0.20×73+0.25×50+0.10×90≈68.4。仍过线，低于春用的约 73。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若加麦冬或沙参一类润燥（本案兼秋燥、不反畏）：A 原 +6～+8，M 回到 72 上下。加附子：锁或不锁视反畏，向量上与肝郁无关且热，A 负。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八、引擎补丁清单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evaluate() 增加 jieqi、region 参数。2. 每方 master_zang，查 J 表。3. 每味 region_tags，缺货时降 T。4. 旧 25 例回归：默认 jieqi=平、region=经方全国，M 波动仍不得超过 3 分。5. 新回归：至少加「秋+逍遥」「冬+白虎」「岭南+麻黄汤」三条。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1.11 体量与四笔账仍在。本册只把 J、T 写进权重。详细节气表见 23，七区见 22。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方还是那首方。时候和脚下的土，决定它肯不肯出力。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v1.19 节气地域写入计分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方药权重与内容扩容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2026-09-06T05:28:34.418Z</dcterms:created>
  <dcterms:modified xsi:type="dcterms:W3CDTF">2026-09-06T05:28:34.418Z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