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《墨问岐黄》配套设定</w:t>
      </w:r>
    </w:p>
    <w:p>
      <w:pPr>
        <w:spacing w:after="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8"/>
          <w:szCs w:val="48"/>
        </w:rPr>
        <w:t xml:space="preserve">音乐与音效志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MUSIC &amp; SOUND  v1.1</w:t>
      </w:r>
    </w:p>
    <w:p>
      <w:pPr>
        <w:spacing w:after="16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总原则：琴为主，箫为辅，偶用埙、铃、极疏的鼓。不走史诗管弦，不用金属 UI 音。每条曲写清：编号、使用场景、乐器、调式情绪、循环要点、与五行或剧情的关系。音效单独成表，要求闭眼可辨。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一、混音与动态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默认响度克制。进入切诊，BGM 自动低 6～8 dB，让位于「指下音」。危证不是加鼓，而是把琴的低弦摩擦提出来，并加入抽象木鱼（心跳的替代，避免写实心跳过度惊悚）。穿越副本允许引入该朝标志乐器，但主奏仍给一把「江晚的琴」主题变奏，保证听得出这是同一款游戏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无障碍：提供「减刺激」开关（去掉摩擦弦与木鱼），以及「仅环境声」模式（关旋律，留药碾与窗风），方便长时间坐堂。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二、曲目清单（一期 22 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400"/>
        <w:gridCol w:w="4746"/>
      </w:tblGrid>
      <w:tr>
        <w:trPr>
          <w:tblHeader/>
        </w:trP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曲名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使用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编制与情绪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M00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研墨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标题画面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单琴缓起，落一滴墨的水声。循环点在空拍。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M01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杏林昼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小筑白天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宫调。琴 + 木屐 + 药碾底噪。安稳。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M02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杏林夜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小筑夜晚 / 医典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羽调。箫主，琴极弱。翻书、灯花。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M03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候诊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门厅人多时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M01 的减字变奏，加入隐约市声。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M04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三指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切诊专用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近乎无旋律。不同脉象换不同指下音层。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M05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药柜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开柜配药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短循环。抽屉木声当节奏。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M06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青木生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青木林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角调。笙与鸟，风过竹。忌嘈杂。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M07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赤焰长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赤焰谷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徵调。琵琶疏弹 + 蝉 + 晒席。热而不躁。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M08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黄土厚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黄土原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宫调偏浊。埙。碾道。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M09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素金清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素金岭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商调。编钟残响 + 笛。风干落叶。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M10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玄水深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玄水泽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羽调。箫与水。夜渔芦苇。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M11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市声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青石街 / 市集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三弦极淡 + 叫卖采样（可关）。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M12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官廊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县衙驿馆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稍正式的琴，少装饰音。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M13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对席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医赛 / 白仲对席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两把琴问答，不要鼓点决胜。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M14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卷四医棚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散板。低弦摩擦 + 远木鱼。可关。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M15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夜叩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夜间急症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M02 突然抽掉箫，留风。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M16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绣线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周绣娘相关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极细的泛音，像绷着的线。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M17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半仙摊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陈半仙出场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略花哨的三弦，带一点喜剧。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M18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香路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萨米尔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手鼓极轻 + 笛，不做成异域奇观。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M19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卷角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绘卷 / 卷五尾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琴箫齐奏，宫羽相济，留白长。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M20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建安灯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穿越预告 / DLC1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笛 + 低鼓，烛火。</w:t>
            </w:r>
          </w:p>
        </w:tc>
      </w:tr>
      <w:tr>
        <w:tc>
          <w:tcPr>
            <w:tcW w:type="dxa" w:w="10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M21</w:t>
            </w:r>
          </w:p>
        </w:tc>
        <w:tc>
          <w:tcPr>
            <w:tcW w:type="dxa" w:w="1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结局与名录界面</w:t>
            </w:r>
          </w:p>
        </w:tc>
        <w:tc>
          <w:tcPr>
            <w:tcW w:type="dxa" w:w="4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M19 减字。按结局换尾音：E5 只留埙，E4 加一声市锣。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主题动机（给作曲的四个种子）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「江晚」：上行四度后回落，像问句。出现在 M00、问诊成功、E1 尾。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「问舟」：同一动机，但落音更低、更慢。师生同场时两个动机会一次对答。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「证」：短促的小二度摩擦，只在辨证板提交时闪一下，成功则解开成纯四度。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「时令」：用乐器换不换调——春加笙，夏加蝉与琵琶，秋加钟残响，冬把所有高音滤掉。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三、互动音效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事件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声音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UI 点击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印泥轻捺，不是金属咔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通用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开抽屉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木槽，按药柜层数略不同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可当空间提示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倒药入盏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干花与根茎两种材质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混药错误多一声闷响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捣药 / 碾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石与木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炮制小游戏节拍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艾灸点燃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绒燃，极轻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成功点燃再加一点松香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毫针刺入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布与微木，禁止皮肉写实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补泻用长短区分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落印（成功）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朱砂印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病案角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墨洇（失当）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水在宣纸上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不要警报声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解锁地图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笔锋刷开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长卷展开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得铜钱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极轻的铜，一声为止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禁止连续叮叮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买书翻开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纸与线装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医典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特殊病人进门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风铃一记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日常里的提示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比赛开始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一记不响的拍木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不要锣鼓喧天</w:t>
            </w:r>
          </w:p>
        </w:tc>
      </w:tr>
    </w:tbl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脉象的「指下音」（M04 图层）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脉组（游戏 12 组）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听觉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浮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丝线掠过宣纸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沉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石落入深井，远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迟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远寺一钟，间隔长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数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略快的木鱼，仍克制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气不够推开纸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实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纸被按实，短促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滑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珠在盘中，一点就够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涩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逆着纸纹走笔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弦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按在琴弦上，正是本游戏的视觉隐喻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紧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弦再加一丝绞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细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几乎要用心听</w:t>
            </w:r>
          </w:p>
        </w:tc>
      </w:tr>
      <w:tr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洪</w:t>
            </w:r>
          </w:p>
        </w:tc>
        <w:tc>
          <w:tcPr>
            <w:tcW w:type="dxa" w:w="6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来盛去衰，一层涌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四、语音（一期建议）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先做中文关键角色：苏问舟、小荷、周绣娘、陈半仙、白仲的主线句。日常病人默认 TTS 或纯字幕，避免 80 张底卡全部录音。英日一期字幕，二期再考虑关键句。苏问舟的夜读旁白值得优先录——知识库会反复听。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五、制作清单与优先级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优先级</w:t>
            </w:r>
          </w:p>
        </w:tc>
        <w:tc>
          <w:tcPr>
            <w:tcW w:type="dxa" w:w="7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先做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P0</w:t>
            </w:r>
          </w:p>
        </w:tc>
        <w:tc>
          <w:tcPr>
            <w:tcW w:type="dxa" w:w="7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M00 M01 M02 M04 M14 的减刺激版；印泥点击；脉组 12 层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P1</w:t>
            </w:r>
          </w:p>
        </w:tc>
        <w:tc>
          <w:tcPr>
            <w:tcW w:type="dxa" w:w="7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五方主题 M06–M10；倒药捣药；特殊病人风铃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P2</w:t>
            </w:r>
          </w:p>
        </w:tc>
        <w:tc>
          <w:tcPr>
            <w:tcW w:type="dxa" w:w="7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人物主题 M16–M18；赛事 M13；市声可关轨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P3</w:t>
            </w:r>
          </w:p>
        </w:tc>
        <w:tc>
          <w:tcPr>
            <w:tcW w:type="dxa" w:w="79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穿越 M20；结局变尾音；完整中文关键语音</w:t>
            </w:r>
          </w:p>
        </w:tc>
      </w:tr>
    </w:tbl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好的一诊，是屋里忽然变安静——不是因为音乐停了，是因为玩家在听脉。音效组要把「安静」当成一种乐器来做。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配套设定 v1.1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音乐与音效志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2026-09-04T10:43:46.198Z</dcterms:created>
  <dcterms:modified xsi:type="dcterms:W3CDTF">2026-09-04T10:43:46.198Z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