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《墨问岐黄》系统设计增补</w:t>
      </w:r>
    </w:p>
    <w:p>
      <w:pPr>
        <w:spacing w:after="3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52"/>
          <w:szCs w:val="52"/>
        </w:rPr>
        <w:t xml:space="preserve">路人卷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0"/>
          <w:szCs w:val="20"/>
        </w:rPr>
        <w:t xml:space="preserve">日常患者与事件的随机组合  ·  病症兼夹须合理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PROCEDURAL DAILIES  v1.7</w:t>
      </w:r>
    </w:p>
    <w:p>
      <w:pPr>
        <w:spacing w:after="12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主线人物、情缘对象、苏问舟与小荷不随机。日常患者、市井路人、大部分 EV 事件里的过客，用「表层随机 × 病机合法」两套骰子生成：名字、样貌、性格、口癖可以打散重组；证型、兼夹、时令、年龄约束必须走合法表，禁止把不相干的症随便叠在一个人身上。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一、两套骰子，不要搅在一起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层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可以随机什么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不可以随机什么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表层（皮）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姓名、年龄段内的具体岁数、体态、服饰色、性格、口癖、秘密类型、来访目的说辞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把儿童随机成情缘对象；把小荷/师门换脸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里层（骨）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在合法兼夹表里抽主证 + 0～2 个兼夹；抽时令修正；抽危度绿/黄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主证与兼夹互相否定；儿科用峻毒；孕产用禁药标签</w:t>
            </w:r>
          </w:p>
        </w:tc>
      </w:tr>
    </w:tbl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皮可以每天换。骨必须像临床上真会一起出现的样子。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大模型只演这一张合成卡的「皮」：怎么说话、怎么绕、带哪句噪音。主证与兼夹字段由本地生成器写死，模型不得改骨。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二、表层生成器（日常患者）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身份包先抽，再填名字与脸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先抽「原型」（樵夫、绣娘、书生、商贾、孩童、老人、官眷、僧道、军卒、客旅等，见人物志），再在该原型的姓名池、服饰池、性格池里抽。禁止先抽一张脸再硬套儿童证型。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33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槽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池量子集（例）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约束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姓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常见单姓 + 少量复姓，按地域加权（北王李、吴越沈周、客旅音译）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胡商不用普通汉名默认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单字/双字分性别池；中性池另备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孩童用乳名或「小+姓」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年龄段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童 / 少 / 壮 / 中 / 老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由证型表的年龄许可反推，不可先抽老再配小儿惊啼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体态神色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瘦、厚、萎、赤、暗、步态迟/急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须与主证的「形」相容：阳虚不抽面赤如妆当主色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性格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要强、绕、少言、急、怕医、爱自评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影响噪音类型，不影响骨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隐瞒倾向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忍痛、讳肾、先说别人、先问工期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问诊深度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当日由头</w:t>
            </w:r>
          </w:p>
        </w:tc>
        <w:tc>
          <w:tcPr>
            <w:tcW w:type="dxa" w:w="4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自己来 / 被家人拖来 / 顺路问 / 送药顺便说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事件挂钩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组合数：10 原型 × 约 30 名 × 6 性格 × 5 体态，表层已过千。同一姓名七日内不重复。主线与情缘角色的名字从池中永久剔除。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三、里层生成器（病症合法搭配）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生成顺序（不可颠倒）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1 时令与地域 → 2 年龄与约束标签 → 3 主证（从该格的许可表抽）→ 4 兼夹 0～2 个（只从该主证的「可兼夹」列抽）→ 5 假象 0～1（只从「可假象」列抽）→ 6 危度（绿为主，黄要额外许可）→ 7 才去套表层皮。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主证许可（日常池，初版 18 桶）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7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主证桶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更易出现的时令 / 人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可兼夹（最多抽 2）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禁止兼夹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风寒表证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冬春、出门人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气滞轻、食积轻、旧咳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大热津伤、血热妄行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风热表证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春夏、年轻人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咽痛、轻微食积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阳虚欲寐、寒湿困脾作主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暑湿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夏、南、劳作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气虚、食积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阳虚寒厥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凉燥 / 温燥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秋、西岭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阴虚轻、气滞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痰湿中满作主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食积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节后、孩童、商贾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气滞、轻度湿热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肾阳虚作主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肝郁气滞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青壮、情志事件后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血虚、脾虚、失眠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高热阳明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肝郁血虚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绣娘原型、妇人得体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失眠、气滞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实热腑实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脾虚湿困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长雨、土区、老人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食积轻、气虚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纯燥伤肺作主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痰湿中阻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厚人体态、酒食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气滞、轻热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阴虚燥咳作主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气虚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病后、劳倦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湿、血虚轻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里实热盛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血虚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产后得体、久病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气虚、肝郁轻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实寒凝滞作主兼大热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阴虚内热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秋、少寐、书生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气滞轻、燥咳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寒湿困脾作主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阳虚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冬、老人、久泻后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湿、血瘀轻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风热表证作主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气滞血瘀轻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外伤后、军卒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气虚、寒凝轻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纯外感风热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湿热下注（得体）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夏、南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脾虚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妊娠标签下的攻伐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肾虚不固轻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老、冬、劳倦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阳虚或阴虚（只取一）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同时阴阳两虚再加湿热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小儿食积 / 惊啼轻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童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轻寒或轻热（只取一）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有毒、攻下、情志恋爱事件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水土不服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客旅、驿馆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湿、食积、皮疹择一或二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本地老人体质作主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兼夹数量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绿危日常：70% 只主证，25% 一兼夹，5% 两兼夹。黄危：可两兼夹，但两兼夹必须同向（都偏寒或都偏热，或虚实有主次）。禁止「寒热均势无主次」的日常卡——那是特殊病人或刁难才配的鉴别题。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假象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假象不是第二种主证。例如阳虚可以有「口渴不欲饮」，阴虚可以有「怕风」。假象表单独维护，每主证最多 3 条。生成器抽到假象时，锚点仍写真机，LLM 只把假象写成病人爱强调的那句。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年龄与性别约束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8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标签</w:t>
            </w:r>
          </w:p>
        </w:tc>
        <w:tc>
          <w:tcPr>
            <w:tcW w:type="dxa" w:w="3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许可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禁止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童</w:t>
            </w:r>
          </w:p>
        </w:tc>
        <w:tc>
          <w:tcPr>
            <w:tcW w:type="dxa" w:w="3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食积、轻感、惊啼轻、脾虚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情志恋爱、有毒、妊娠、大补峻攻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孕产（得体）</w:t>
            </w:r>
          </w:p>
        </w:tc>
        <w:tc>
          <w:tcPr>
            <w:tcW w:type="dxa" w:w="3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轻恶阻、血虚轻、气郁轻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攻下、有毒、活血重剂、针禁穴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老</w:t>
            </w:r>
          </w:p>
        </w:tc>
        <w:tc>
          <w:tcPr>
            <w:tcW w:type="dxa" w:w="3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虚、湿、骨痹轻、多兼夹但须有主次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当壮年实热一味清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妇人得体问法</w:t>
            </w:r>
          </w:p>
        </w:tc>
        <w:tc>
          <w:tcPr>
            <w:tcW w:type="dxa" w:w="39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肝郁血虚、周期相关用暗示词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在下人/孩童面前展开细节</w:t>
            </w:r>
          </w:p>
        </w:tc>
      </w:tr>
    </w:tbl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若随机结果落到禁格，整张卡作废重抽，最多五次，五次仍失败则回退到「脾虚湿困 + 无兼夹」的安全卡，保证日常不断档。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四、日常事件如何跟着变丰富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百事卷的 EV 是类型。路人卷给每个类型填「谁碰上」。抽 EV017 假药时，卖药的牙人、被坑的患者都用表层生成器现做，下一次换人换药味。抽 EV049「先讲邻村的病」时，邻村那个人也是一张合法轻证卡，但只存在于对白里，避免真的再排一条队列。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7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活动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随机什么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锁死什么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日常坐堂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今日 2～5 人的皮 + 合法骨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特殊骰、主线、情缘对象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采药路上遇人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过客原型 + 轻证或无证（只问路）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不在路上塞红危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 / 义诊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人群皮肤多样，证型偏时令许可表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义诊默认绿危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送药回访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旧案的骨不变，皮仍是那个人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回访不换主证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节气活动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EV061–070 的过客全部现做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节气本身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刁难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皮仍随机；骨按弱项合法表挑更绕的兼夹或假象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不随机到禁兼夹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丰富度目标：同一玩家连续 30 个日常患者，姓名不重复，主证桶不连续三次相同，兼夹组合不连续两次全同。做不到时优先换皮，再换兼夹，最后才换主证桶——保证时令感还在。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五、病例卡字段（程序用）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字段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case_id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主证桶 ID + 兼夹 ID 排序 + 假象 ID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seed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存档日 + 序号，可复现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persona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原型、姓名、年龄、性格、口癖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look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体态神色，已与主证相容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pattern_primary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主证桶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pattern_secondary[]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0～2，来自可兼夹列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false_sign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0～1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anchors[]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由主证模板 + 兼夹模板拼接，去重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forbid_treat[]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由标签生成（毒、攻下、禁穴）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legal_paths[]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主证默认路径 ∪ 兼夹路径，供开放解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noise_bias[]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性格决定偏好的噪音类型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LLM 只收 persona、look、anchors、noise_bias、是否刁难。不收证型名。回访时 seed 不变，骨不变，只改病程字段。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六、与已有文档的接口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01 的病例卡结构在此落地成生成管线。03 的十种原型是表层第一骰。08 的情缘角色从池中永久排除。09 的画像只影响抽桶权重（你不准的桶略提高），不授权非法兼夹。10 / 11 的刁难：在合法表里偏选「假象 + 一兼夹 + 噪音前置」，不是把风热和阳虚硬叠成日常主证。11 的 EV 类型不变，过客全部走本册生成器。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天天换的是来看病的那张脸。不换的是：寒的仍寒，虚的仍虚，兼夹得像真的病。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系统设计增补 v1.7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路人卷 · 日常随机与合法兼夹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2026-09-05T12:52:29.360Z</dcterms:created>
  <dcterms:modified xsi:type="dcterms:W3CDTF">2026-09-05T12:52:29.360Z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