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4C1FA6" w14:textId="77777777" w:rsidR="005C2182" w:rsidRDefault="005C2182" w:rsidP="005C2182">
      <w:pPr>
        <w:pStyle w:val="Heading1"/>
        <w:spacing w:after="240"/>
        <w:jc w:val="center"/>
        <w:rPr>
          <w:rFonts w:ascii="Times New Roman" w:hAnsi="Times New Roman" w:cs="Times New Roman"/>
          <w:b/>
          <w:bCs/>
          <w:color w:val="auto"/>
          <w:sz w:val="24"/>
          <w:szCs w:val="24"/>
        </w:rPr>
      </w:pPr>
      <w:bookmarkStart w:id="0" w:name="_Toc243462597"/>
      <w:r>
        <w:rPr>
          <w:rFonts w:ascii="Times New Roman" w:hAnsi="Times New Roman" w:cs="Times New Roman"/>
          <w:b/>
          <w:bCs/>
          <w:color w:val="auto"/>
          <w:sz w:val="24"/>
          <w:szCs w:val="24"/>
        </w:rPr>
        <w:t>RESULTS AND DISCUSSION</w:t>
      </w:r>
      <w:bookmarkEnd w:id="0"/>
    </w:p>
    <w:p w14:paraId="4D67107A" w14:textId="77777777" w:rsidR="005C2182" w:rsidRDefault="005C2182" w:rsidP="005C2182">
      <w:pPr>
        <w:pStyle w:val="Heading1"/>
        <w:spacing w:after="240"/>
        <w:rPr>
          <w:rFonts w:ascii="Times New Roman" w:hAnsi="Times New Roman" w:cs="Times New Roman"/>
          <w:b/>
          <w:color w:val="auto"/>
          <w:sz w:val="24"/>
          <w:szCs w:val="24"/>
        </w:rPr>
      </w:pPr>
      <w:bookmarkStart w:id="1" w:name="_Toc243462598"/>
      <w:r>
        <w:rPr>
          <w:rFonts w:ascii="Times New Roman" w:hAnsi="Times New Roman" w:cs="Times New Roman"/>
          <w:b/>
          <w:color w:val="auto"/>
          <w:sz w:val="24"/>
          <w:szCs w:val="24"/>
        </w:rPr>
        <w:t>4.1 RESULTS</w:t>
      </w:r>
      <w:bookmarkEnd w:id="1"/>
    </w:p>
    <w:p w14:paraId="05EFE4C0" w14:textId="77777777" w:rsidR="005C2182" w:rsidRDefault="005C2182" w:rsidP="005C2182">
      <w:pPr>
        <w:pStyle w:val="Heading1"/>
        <w:spacing w:after="240"/>
        <w:rPr>
          <w:rFonts w:ascii="Times New Roman" w:hAnsi="Times New Roman" w:cs="Times New Roman"/>
          <w:b/>
          <w:bCs/>
          <w:color w:val="auto"/>
          <w:sz w:val="24"/>
          <w:szCs w:val="24"/>
        </w:rPr>
      </w:pPr>
      <w:bookmarkStart w:id="2" w:name="_Toc243462599"/>
      <w:r>
        <w:rPr>
          <w:rFonts w:ascii="Times New Roman" w:hAnsi="Times New Roman" w:cs="Times New Roman"/>
          <w:b/>
          <w:color w:val="auto"/>
          <w:sz w:val="24"/>
          <w:szCs w:val="24"/>
        </w:rPr>
        <w:t xml:space="preserve">4.1.1 Result of </w:t>
      </w:r>
      <w:r>
        <w:rPr>
          <w:rFonts w:ascii="Times New Roman" w:hAnsi="Times New Roman" w:cs="Times New Roman"/>
          <w:b/>
          <w:bCs/>
          <w:color w:val="auto"/>
          <w:sz w:val="24"/>
          <w:szCs w:val="24"/>
        </w:rPr>
        <w:t>Characterization of Materials used in the production of the Sample.</w:t>
      </w:r>
      <w:bookmarkEnd w:id="2"/>
    </w:p>
    <w:p w14:paraId="5F2757B7" w14:textId="77777777" w:rsidR="005C2182" w:rsidRDefault="005C2182" w:rsidP="005C2182">
      <w:pPr>
        <w:pStyle w:val="Heading1"/>
        <w:spacing w:after="240"/>
        <w:rPr>
          <w:rFonts w:ascii="Times New Roman" w:hAnsi="Times New Roman" w:cs="Times New Roman"/>
          <w:b/>
          <w:color w:val="auto"/>
          <w:sz w:val="24"/>
          <w:szCs w:val="24"/>
        </w:rPr>
      </w:pPr>
      <w:bookmarkStart w:id="3" w:name="_Toc243462600"/>
      <w:r>
        <w:rPr>
          <w:rFonts w:ascii="Times New Roman" w:hAnsi="Times New Roman" w:cs="Times New Roman"/>
          <w:b/>
          <w:bCs/>
          <w:color w:val="auto"/>
          <w:sz w:val="24"/>
          <w:szCs w:val="24"/>
        </w:rPr>
        <w:t xml:space="preserve">4.1.1.1 Particle Size Gradation </w:t>
      </w:r>
      <w:r>
        <w:rPr>
          <w:rFonts w:ascii="Times New Roman" w:hAnsi="Times New Roman" w:cs="Times New Roman"/>
          <w:b/>
          <w:color w:val="auto"/>
          <w:sz w:val="24"/>
          <w:szCs w:val="24"/>
        </w:rPr>
        <w:t>Test Results</w:t>
      </w:r>
      <w:bookmarkEnd w:id="3"/>
    </w:p>
    <w:p w14:paraId="035CE9A4"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sieve analysis was carried out in accordance with the steps prescribed in BS 812, Part 103, 1990. The results of the sieve analysis are presented in Table 4.1 and Table 4.2 for both river sand and granite respectively. While the gradation curves for river sand and granite are presented in Figure 4.1 and Figure 4.2. The gradation coefficient of both the river sand and the granite are presented in Table 4.3.</w:t>
      </w:r>
    </w:p>
    <w:p w14:paraId="1E7BEA1C" w14:textId="77777777" w:rsidR="005C2182" w:rsidRPr="002476DF" w:rsidRDefault="005C2182" w:rsidP="005C2182">
      <w:pPr>
        <w:pStyle w:val="Heading1"/>
        <w:spacing w:after="240"/>
        <w:rPr>
          <w:rFonts w:ascii="Times New Roman" w:hAnsi="Times New Roman" w:cs="Times New Roman"/>
          <w:color w:val="auto"/>
          <w:sz w:val="24"/>
          <w:szCs w:val="24"/>
        </w:rPr>
      </w:pPr>
      <w:bookmarkStart w:id="4" w:name="_Toc242891277"/>
      <w:bookmarkStart w:id="5" w:name="_Toc243462601"/>
      <w:r w:rsidRPr="002476DF">
        <w:rPr>
          <w:rFonts w:ascii="Times New Roman" w:hAnsi="Times New Roman" w:cs="Times New Roman"/>
          <w:color w:val="auto"/>
          <w:sz w:val="24"/>
          <w:szCs w:val="24"/>
        </w:rPr>
        <w:t>Table 4.1: Particle Size Distribution for Fine Aggregate</w:t>
      </w:r>
      <w:bookmarkEnd w:id="4"/>
      <w:bookmarkEnd w:id="5"/>
    </w:p>
    <w:tbl>
      <w:tblPr>
        <w:tblW w:w="0" w:type="auto"/>
        <w:tblLook w:val="04A0" w:firstRow="1" w:lastRow="0" w:firstColumn="1" w:lastColumn="0" w:noHBand="0" w:noVBand="1"/>
      </w:tblPr>
      <w:tblGrid>
        <w:gridCol w:w="1752"/>
        <w:gridCol w:w="1775"/>
        <w:gridCol w:w="1775"/>
        <w:gridCol w:w="1862"/>
        <w:gridCol w:w="1862"/>
      </w:tblGrid>
      <w:tr w:rsidR="005C2182" w:rsidRPr="002476DF" w14:paraId="7FD66138" w14:textId="77777777" w:rsidTr="00517E4C">
        <w:tc>
          <w:tcPr>
            <w:tcW w:w="1915" w:type="dxa"/>
            <w:tcBorders>
              <w:top w:val="single" w:sz="4" w:space="0" w:color="auto"/>
              <w:bottom w:val="single" w:sz="4" w:space="0" w:color="auto"/>
            </w:tcBorders>
          </w:tcPr>
          <w:p w14:paraId="12D0EA20" w14:textId="77777777" w:rsidR="005C2182" w:rsidRPr="002476DF" w:rsidRDefault="005C2182" w:rsidP="00517E4C">
            <w:pPr>
              <w:rPr>
                <w:rFonts w:ascii="Times New Roman" w:hAnsi="Times New Roman" w:cs="Times New Roman"/>
                <w:bCs/>
                <w:sz w:val="22"/>
                <w:szCs w:val="24"/>
              </w:rPr>
            </w:pPr>
            <w:r w:rsidRPr="002476DF">
              <w:rPr>
                <w:rFonts w:ascii="Times New Roman" w:hAnsi="Times New Roman" w:cs="Times New Roman"/>
                <w:bCs/>
                <w:sz w:val="22"/>
                <w:szCs w:val="24"/>
              </w:rPr>
              <w:t>Sieve size</w:t>
            </w:r>
          </w:p>
          <w:p w14:paraId="73B278B5" w14:textId="77777777" w:rsidR="005C2182" w:rsidRPr="002476DF" w:rsidRDefault="005C2182" w:rsidP="00517E4C">
            <w:pPr>
              <w:rPr>
                <w:rFonts w:ascii="Times New Roman" w:hAnsi="Times New Roman" w:cs="Times New Roman"/>
                <w:bCs/>
                <w:sz w:val="22"/>
                <w:szCs w:val="24"/>
              </w:rPr>
            </w:pPr>
            <w:r w:rsidRPr="002476DF">
              <w:rPr>
                <w:rFonts w:ascii="Times New Roman" w:hAnsi="Times New Roman" w:cs="Times New Roman"/>
                <w:bCs/>
                <w:sz w:val="22"/>
                <w:szCs w:val="24"/>
              </w:rPr>
              <w:t>(mm)</w:t>
            </w:r>
          </w:p>
        </w:tc>
        <w:tc>
          <w:tcPr>
            <w:tcW w:w="1915" w:type="dxa"/>
            <w:tcBorders>
              <w:top w:val="single" w:sz="4" w:space="0" w:color="auto"/>
              <w:bottom w:val="single" w:sz="4" w:space="0" w:color="auto"/>
            </w:tcBorders>
          </w:tcPr>
          <w:p w14:paraId="20CDA29B" w14:textId="77777777" w:rsidR="005C2182" w:rsidRPr="002476DF" w:rsidRDefault="005C2182" w:rsidP="00517E4C">
            <w:pPr>
              <w:rPr>
                <w:rFonts w:ascii="Times New Roman" w:hAnsi="Times New Roman" w:cs="Times New Roman"/>
                <w:bCs/>
                <w:sz w:val="22"/>
                <w:szCs w:val="24"/>
              </w:rPr>
            </w:pPr>
            <w:r w:rsidRPr="002476DF">
              <w:rPr>
                <w:rFonts w:ascii="Times New Roman" w:hAnsi="Times New Roman" w:cs="Times New Roman"/>
                <w:bCs/>
                <w:sz w:val="22"/>
                <w:szCs w:val="24"/>
              </w:rPr>
              <w:t>Weight retained</w:t>
            </w:r>
          </w:p>
          <w:p w14:paraId="0BE3C8B0" w14:textId="77777777" w:rsidR="005C2182" w:rsidRPr="002476DF" w:rsidRDefault="005C2182" w:rsidP="00517E4C">
            <w:pPr>
              <w:rPr>
                <w:rFonts w:ascii="Times New Roman" w:hAnsi="Times New Roman" w:cs="Times New Roman"/>
                <w:bCs/>
                <w:sz w:val="22"/>
                <w:szCs w:val="24"/>
              </w:rPr>
            </w:pPr>
            <w:r w:rsidRPr="002476DF">
              <w:rPr>
                <w:rFonts w:ascii="Times New Roman" w:hAnsi="Times New Roman" w:cs="Times New Roman"/>
                <w:bCs/>
                <w:sz w:val="22"/>
                <w:szCs w:val="24"/>
              </w:rPr>
              <w:t>(g)</w:t>
            </w:r>
          </w:p>
        </w:tc>
        <w:tc>
          <w:tcPr>
            <w:tcW w:w="1915" w:type="dxa"/>
            <w:tcBorders>
              <w:top w:val="single" w:sz="4" w:space="0" w:color="auto"/>
              <w:bottom w:val="single" w:sz="4" w:space="0" w:color="auto"/>
            </w:tcBorders>
          </w:tcPr>
          <w:p w14:paraId="3C96BA24" w14:textId="77777777" w:rsidR="005C2182" w:rsidRPr="002476DF" w:rsidRDefault="005C2182" w:rsidP="00517E4C">
            <w:pPr>
              <w:rPr>
                <w:rFonts w:ascii="Times New Roman" w:hAnsi="Times New Roman" w:cs="Times New Roman"/>
                <w:bCs/>
                <w:sz w:val="22"/>
                <w:szCs w:val="24"/>
              </w:rPr>
            </w:pPr>
            <w:r w:rsidRPr="002476DF">
              <w:rPr>
                <w:rFonts w:ascii="Times New Roman" w:hAnsi="Times New Roman" w:cs="Times New Roman"/>
                <w:bCs/>
                <w:sz w:val="22"/>
                <w:szCs w:val="24"/>
              </w:rPr>
              <w:t>% Weight retained</w:t>
            </w:r>
          </w:p>
        </w:tc>
        <w:tc>
          <w:tcPr>
            <w:tcW w:w="1915" w:type="dxa"/>
            <w:tcBorders>
              <w:top w:val="single" w:sz="4" w:space="0" w:color="auto"/>
              <w:bottom w:val="single" w:sz="4" w:space="0" w:color="auto"/>
            </w:tcBorders>
          </w:tcPr>
          <w:p w14:paraId="7D6FC560" w14:textId="77777777" w:rsidR="005C2182" w:rsidRPr="002476DF" w:rsidRDefault="005C2182" w:rsidP="00517E4C">
            <w:pPr>
              <w:rPr>
                <w:rFonts w:ascii="Times New Roman" w:hAnsi="Times New Roman" w:cs="Times New Roman"/>
                <w:bCs/>
                <w:sz w:val="22"/>
                <w:szCs w:val="24"/>
              </w:rPr>
            </w:pPr>
            <w:r w:rsidRPr="002476DF">
              <w:rPr>
                <w:rFonts w:ascii="Times New Roman" w:hAnsi="Times New Roman" w:cs="Times New Roman"/>
                <w:bCs/>
                <w:sz w:val="22"/>
                <w:szCs w:val="24"/>
              </w:rPr>
              <w:t>Cumulative  % retained</w:t>
            </w:r>
          </w:p>
        </w:tc>
        <w:tc>
          <w:tcPr>
            <w:tcW w:w="1916" w:type="dxa"/>
            <w:tcBorders>
              <w:top w:val="single" w:sz="4" w:space="0" w:color="auto"/>
              <w:bottom w:val="single" w:sz="4" w:space="0" w:color="auto"/>
            </w:tcBorders>
          </w:tcPr>
          <w:p w14:paraId="43F3ECF6" w14:textId="77777777" w:rsidR="005C2182" w:rsidRPr="002476DF" w:rsidRDefault="005C2182" w:rsidP="00517E4C">
            <w:pPr>
              <w:rPr>
                <w:rFonts w:ascii="Times New Roman" w:hAnsi="Times New Roman" w:cs="Times New Roman"/>
                <w:bCs/>
                <w:sz w:val="22"/>
                <w:szCs w:val="24"/>
              </w:rPr>
            </w:pPr>
            <w:r w:rsidRPr="002476DF">
              <w:rPr>
                <w:rFonts w:ascii="Times New Roman" w:hAnsi="Times New Roman" w:cs="Times New Roman"/>
                <w:bCs/>
                <w:sz w:val="22"/>
                <w:szCs w:val="24"/>
              </w:rPr>
              <w:t>Cumulative  % passing</w:t>
            </w:r>
          </w:p>
        </w:tc>
      </w:tr>
      <w:tr w:rsidR="005C2182" w14:paraId="25B5E217" w14:textId="77777777" w:rsidTr="00517E4C">
        <w:tc>
          <w:tcPr>
            <w:tcW w:w="1915" w:type="dxa"/>
            <w:tcBorders>
              <w:top w:val="single" w:sz="4" w:space="0" w:color="auto"/>
            </w:tcBorders>
          </w:tcPr>
          <w:p w14:paraId="5E5CA8F6"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8.0</w:t>
            </w:r>
          </w:p>
        </w:tc>
        <w:tc>
          <w:tcPr>
            <w:tcW w:w="1915" w:type="dxa"/>
            <w:tcBorders>
              <w:top w:val="single" w:sz="4" w:space="0" w:color="auto"/>
            </w:tcBorders>
          </w:tcPr>
          <w:p w14:paraId="23CADCE1"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w:t>
            </w:r>
          </w:p>
        </w:tc>
        <w:tc>
          <w:tcPr>
            <w:tcW w:w="1915" w:type="dxa"/>
            <w:tcBorders>
              <w:top w:val="single" w:sz="4" w:space="0" w:color="auto"/>
            </w:tcBorders>
          </w:tcPr>
          <w:p w14:paraId="388872B7"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w:t>
            </w:r>
          </w:p>
        </w:tc>
        <w:tc>
          <w:tcPr>
            <w:tcW w:w="1915" w:type="dxa"/>
            <w:tcBorders>
              <w:top w:val="single" w:sz="4" w:space="0" w:color="auto"/>
            </w:tcBorders>
          </w:tcPr>
          <w:p w14:paraId="65A59B30"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w:t>
            </w:r>
          </w:p>
        </w:tc>
        <w:tc>
          <w:tcPr>
            <w:tcW w:w="1916" w:type="dxa"/>
            <w:tcBorders>
              <w:top w:val="single" w:sz="4" w:space="0" w:color="auto"/>
            </w:tcBorders>
          </w:tcPr>
          <w:p w14:paraId="1D3F6FEF"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100</w:t>
            </w:r>
          </w:p>
        </w:tc>
      </w:tr>
      <w:tr w:rsidR="005C2182" w14:paraId="0C30B503" w14:textId="77777777" w:rsidTr="00517E4C">
        <w:tc>
          <w:tcPr>
            <w:tcW w:w="1915" w:type="dxa"/>
          </w:tcPr>
          <w:p w14:paraId="4DAF6405"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4.75</w:t>
            </w:r>
          </w:p>
        </w:tc>
        <w:tc>
          <w:tcPr>
            <w:tcW w:w="1915" w:type="dxa"/>
          </w:tcPr>
          <w:p w14:paraId="5C9D0196"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25.3</w:t>
            </w:r>
          </w:p>
        </w:tc>
        <w:tc>
          <w:tcPr>
            <w:tcW w:w="1915" w:type="dxa"/>
          </w:tcPr>
          <w:p w14:paraId="0E52B54E"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5.1</w:t>
            </w:r>
          </w:p>
        </w:tc>
        <w:tc>
          <w:tcPr>
            <w:tcW w:w="1915" w:type="dxa"/>
          </w:tcPr>
          <w:p w14:paraId="160234B3"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5.1</w:t>
            </w:r>
          </w:p>
        </w:tc>
        <w:tc>
          <w:tcPr>
            <w:tcW w:w="1916" w:type="dxa"/>
          </w:tcPr>
          <w:p w14:paraId="6DAC75D1"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94.9</w:t>
            </w:r>
          </w:p>
        </w:tc>
      </w:tr>
      <w:tr w:rsidR="005C2182" w14:paraId="745E652C" w14:textId="77777777" w:rsidTr="00517E4C">
        <w:tc>
          <w:tcPr>
            <w:tcW w:w="1915" w:type="dxa"/>
          </w:tcPr>
          <w:p w14:paraId="439CDEB9"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2.36</w:t>
            </w:r>
          </w:p>
        </w:tc>
        <w:tc>
          <w:tcPr>
            <w:tcW w:w="1915" w:type="dxa"/>
          </w:tcPr>
          <w:p w14:paraId="7419469B"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34.73</w:t>
            </w:r>
          </w:p>
        </w:tc>
        <w:tc>
          <w:tcPr>
            <w:tcW w:w="1915" w:type="dxa"/>
          </w:tcPr>
          <w:p w14:paraId="08B69BA0"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7</w:t>
            </w:r>
          </w:p>
        </w:tc>
        <w:tc>
          <w:tcPr>
            <w:tcW w:w="1915" w:type="dxa"/>
          </w:tcPr>
          <w:p w14:paraId="607D1194"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12.1</w:t>
            </w:r>
          </w:p>
        </w:tc>
        <w:tc>
          <w:tcPr>
            <w:tcW w:w="1916" w:type="dxa"/>
          </w:tcPr>
          <w:p w14:paraId="39184D68"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87.9</w:t>
            </w:r>
          </w:p>
        </w:tc>
      </w:tr>
      <w:tr w:rsidR="005C2182" w14:paraId="2EEFC88A" w14:textId="77777777" w:rsidTr="00517E4C">
        <w:tc>
          <w:tcPr>
            <w:tcW w:w="1915" w:type="dxa"/>
          </w:tcPr>
          <w:p w14:paraId="645C3361"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1.18</w:t>
            </w:r>
          </w:p>
        </w:tc>
        <w:tc>
          <w:tcPr>
            <w:tcW w:w="1915" w:type="dxa"/>
          </w:tcPr>
          <w:p w14:paraId="402C0DBE"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89.04</w:t>
            </w:r>
          </w:p>
        </w:tc>
        <w:tc>
          <w:tcPr>
            <w:tcW w:w="1915" w:type="dxa"/>
          </w:tcPr>
          <w:p w14:paraId="75181560"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17.95</w:t>
            </w:r>
          </w:p>
        </w:tc>
        <w:tc>
          <w:tcPr>
            <w:tcW w:w="1915" w:type="dxa"/>
          </w:tcPr>
          <w:p w14:paraId="37F8FE89"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30.05</w:t>
            </w:r>
          </w:p>
        </w:tc>
        <w:tc>
          <w:tcPr>
            <w:tcW w:w="1916" w:type="dxa"/>
          </w:tcPr>
          <w:p w14:paraId="66498E95"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69.95</w:t>
            </w:r>
          </w:p>
        </w:tc>
      </w:tr>
      <w:tr w:rsidR="005C2182" w14:paraId="54408059" w14:textId="77777777" w:rsidTr="00517E4C">
        <w:tc>
          <w:tcPr>
            <w:tcW w:w="1915" w:type="dxa"/>
          </w:tcPr>
          <w:p w14:paraId="3FED2AE1"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0.60</w:t>
            </w:r>
          </w:p>
        </w:tc>
        <w:tc>
          <w:tcPr>
            <w:tcW w:w="1915" w:type="dxa"/>
          </w:tcPr>
          <w:p w14:paraId="0892BDED"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196.03</w:t>
            </w:r>
          </w:p>
        </w:tc>
        <w:tc>
          <w:tcPr>
            <w:tcW w:w="1915" w:type="dxa"/>
          </w:tcPr>
          <w:p w14:paraId="008CEBD1"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39.53</w:t>
            </w:r>
          </w:p>
        </w:tc>
        <w:tc>
          <w:tcPr>
            <w:tcW w:w="1915" w:type="dxa"/>
          </w:tcPr>
          <w:p w14:paraId="393F65AD"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69.58</w:t>
            </w:r>
          </w:p>
        </w:tc>
        <w:tc>
          <w:tcPr>
            <w:tcW w:w="1916" w:type="dxa"/>
          </w:tcPr>
          <w:p w14:paraId="502C72E4"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30.42</w:t>
            </w:r>
          </w:p>
        </w:tc>
      </w:tr>
      <w:tr w:rsidR="005C2182" w14:paraId="7A00EB65" w14:textId="77777777" w:rsidTr="00517E4C">
        <w:tc>
          <w:tcPr>
            <w:tcW w:w="1915" w:type="dxa"/>
          </w:tcPr>
          <w:p w14:paraId="4988C946"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0.30</w:t>
            </w:r>
          </w:p>
        </w:tc>
        <w:tc>
          <w:tcPr>
            <w:tcW w:w="1915" w:type="dxa"/>
          </w:tcPr>
          <w:p w14:paraId="1F9E4E56"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126.49</w:t>
            </w:r>
          </w:p>
        </w:tc>
        <w:tc>
          <w:tcPr>
            <w:tcW w:w="1915" w:type="dxa"/>
          </w:tcPr>
          <w:p w14:paraId="172FECCC"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25.5</w:t>
            </w:r>
          </w:p>
        </w:tc>
        <w:tc>
          <w:tcPr>
            <w:tcW w:w="1915" w:type="dxa"/>
          </w:tcPr>
          <w:p w14:paraId="249C0063"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95.09</w:t>
            </w:r>
          </w:p>
        </w:tc>
        <w:tc>
          <w:tcPr>
            <w:tcW w:w="1916" w:type="dxa"/>
          </w:tcPr>
          <w:p w14:paraId="0FC7AB3D"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4.91</w:t>
            </w:r>
          </w:p>
        </w:tc>
      </w:tr>
      <w:tr w:rsidR="005C2182" w14:paraId="2365AAA6" w14:textId="77777777" w:rsidTr="00517E4C">
        <w:tc>
          <w:tcPr>
            <w:tcW w:w="1915" w:type="dxa"/>
          </w:tcPr>
          <w:p w14:paraId="1053704A"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0.15</w:t>
            </w:r>
          </w:p>
        </w:tc>
        <w:tc>
          <w:tcPr>
            <w:tcW w:w="1915" w:type="dxa"/>
          </w:tcPr>
          <w:p w14:paraId="6C077E41"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20.34</w:t>
            </w:r>
          </w:p>
        </w:tc>
        <w:tc>
          <w:tcPr>
            <w:tcW w:w="1915" w:type="dxa"/>
          </w:tcPr>
          <w:p w14:paraId="7683665E"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4.1</w:t>
            </w:r>
          </w:p>
        </w:tc>
        <w:tc>
          <w:tcPr>
            <w:tcW w:w="1915" w:type="dxa"/>
          </w:tcPr>
          <w:p w14:paraId="29FB0D93"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99.19</w:t>
            </w:r>
          </w:p>
        </w:tc>
        <w:tc>
          <w:tcPr>
            <w:tcW w:w="1916" w:type="dxa"/>
          </w:tcPr>
          <w:p w14:paraId="1F4489C2"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0.81</w:t>
            </w:r>
          </w:p>
        </w:tc>
      </w:tr>
      <w:tr w:rsidR="005C2182" w14:paraId="21B15B69" w14:textId="77777777" w:rsidTr="00517E4C">
        <w:tc>
          <w:tcPr>
            <w:tcW w:w="1915" w:type="dxa"/>
          </w:tcPr>
          <w:p w14:paraId="0E506D9C"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0.075</w:t>
            </w:r>
          </w:p>
        </w:tc>
        <w:tc>
          <w:tcPr>
            <w:tcW w:w="1915" w:type="dxa"/>
          </w:tcPr>
          <w:p w14:paraId="3E89C234"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3.47</w:t>
            </w:r>
          </w:p>
        </w:tc>
        <w:tc>
          <w:tcPr>
            <w:tcW w:w="1915" w:type="dxa"/>
          </w:tcPr>
          <w:p w14:paraId="45EC1823"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0.69</w:t>
            </w:r>
          </w:p>
        </w:tc>
        <w:tc>
          <w:tcPr>
            <w:tcW w:w="1915" w:type="dxa"/>
          </w:tcPr>
          <w:p w14:paraId="0D66C8FD"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99.89</w:t>
            </w:r>
          </w:p>
        </w:tc>
        <w:tc>
          <w:tcPr>
            <w:tcW w:w="1916" w:type="dxa"/>
          </w:tcPr>
          <w:p w14:paraId="3B395652"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0.11</w:t>
            </w:r>
          </w:p>
        </w:tc>
      </w:tr>
      <w:tr w:rsidR="005C2182" w14:paraId="20A97E0B" w14:textId="77777777" w:rsidTr="00517E4C">
        <w:tc>
          <w:tcPr>
            <w:tcW w:w="1915" w:type="dxa"/>
          </w:tcPr>
          <w:p w14:paraId="2C0C99E5"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Pan</w:t>
            </w:r>
          </w:p>
        </w:tc>
        <w:tc>
          <w:tcPr>
            <w:tcW w:w="1915" w:type="dxa"/>
          </w:tcPr>
          <w:p w14:paraId="7A78BC5B"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0.5</w:t>
            </w:r>
          </w:p>
        </w:tc>
        <w:tc>
          <w:tcPr>
            <w:tcW w:w="1915" w:type="dxa"/>
          </w:tcPr>
          <w:p w14:paraId="04DEEAEB"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0.10</w:t>
            </w:r>
          </w:p>
        </w:tc>
        <w:tc>
          <w:tcPr>
            <w:tcW w:w="1915" w:type="dxa"/>
          </w:tcPr>
          <w:p w14:paraId="76E6F696"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100</w:t>
            </w:r>
          </w:p>
        </w:tc>
        <w:tc>
          <w:tcPr>
            <w:tcW w:w="1916" w:type="dxa"/>
          </w:tcPr>
          <w:p w14:paraId="158EC1B2" w14:textId="77777777" w:rsidR="005C2182" w:rsidRDefault="005C2182" w:rsidP="00517E4C">
            <w:pPr>
              <w:rPr>
                <w:rFonts w:ascii="Times New Roman" w:hAnsi="Times New Roman" w:cs="Times New Roman"/>
                <w:sz w:val="24"/>
                <w:szCs w:val="24"/>
              </w:rPr>
            </w:pPr>
            <w:r>
              <w:rPr>
                <w:rFonts w:ascii="Times New Roman" w:hAnsi="Times New Roman" w:cs="Times New Roman"/>
                <w:sz w:val="24"/>
                <w:szCs w:val="24"/>
              </w:rPr>
              <w:t>0</w:t>
            </w:r>
          </w:p>
        </w:tc>
      </w:tr>
      <w:tr w:rsidR="005C2182" w:rsidRPr="002476DF" w14:paraId="0ABA829E" w14:textId="77777777" w:rsidTr="00517E4C">
        <w:tc>
          <w:tcPr>
            <w:tcW w:w="1915" w:type="dxa"/>
            <w:tcBorders>
              <w:bottom w:val="single" w:sz="4" w:space="0" w:color="auto"/>
            </w:tcBorders>
          </w:tcPr>
          <w:p w14:paraId="21551E33" w14:textId="77777777" w:rsidR="005C2182" w:rsidRPr="002476DF" w:rsidRDefault="005C2182" w:rsidP="00517E4C">
            <w:pPr>
              <w:rPr>
                <w:rFonts w:ascii="Times New Roman" w:hAnsi="Times New Roman" w:cs="Times New Roman"/>
                <w:sz w:val="24"/>
                <w:szCs w:val="24"/>
              </w:rPr>
            </w:pPr>
            <w:r w:rsidRPr="002476DF">
              <w:rPr>
                <w:rFonts w:ascii="Times New Roman" w:hAnsi="Times New Roman" w:cs="Times New Roman"/>
                <w:sz w:val="24"/>
                <w:szCs w:val="24"/>
              </w:rPr>
              <w:t>Total</w:t>
            </w:r>
          </w:p>
        </w:tc>
        <w:tc>
          <w:tcPr>
            <w:tcW w:w="1915" w:type="dxa"/>
            <w:tcBorders>
              <w:bottom w:val="single" w:sz="4" w:space="0" w:color="auto"/>
            </w:tcBorders>
          </w:tcPr>
          <w:p w14:paraId="597458D4" w14:textId="77777777" w:rsidR="005C2182" w:rsidRPr="002476DF" w:rsidRDefault="005C2182" w:rsidP="00517E4C">
            <w:pPr>
              <w:rPr>
                <w:rFonts w:ascii="Times New Roman" w:hAnsi="Times New Roman" w:cs="Times New Roman"/>
                <w:sz w:val="24"/>
                <w:szCs w:val="24"/>
              </w:rPr>
            </w:pPr>
            <w:r w:rsidRPr="002476DF">
              <w:rPr>
                <w:rFonts w:ascii="Times New Roman" w:hAnsi="Times New Roman" w:cs="Times New Roman"/>
                <w:sz w:val="24"/>
                <w:szCs w:val="24"/>
              </w:rPr>
              <w:t>495.90</w:t>
            </w:r>
          </w:p>
        </w:tc>
        <w:tc>
          <w:tcPr>
            <w:tcW w:w="1915" w:type="dxa"/>
            <w:tcBorders>
              <w:bottom w:val="single" w:sz="4" w:space="0" w:color="auto"/>
            </w:tcBorders>
          </w:tcPr>
          <w:p w14:paraId="5F808FBC" w14:textId="77777777" w:rsidR="005C2182" w:rsidRPr="002476DF" w:rsidRDefault="005C2182" w:rsidP="00517E4C">
            <w:pPr>
              <w:rPr>
                <w:rFonts w:ascii="Times New Roman" w:hAnsi="Times New Roman" w:cs="Times New Roman"/>
                <w:sz w:val="24"/>
                <w:szCs w:val="24"/>
              </w:rPr>
            </w:pPr>
          </w:p>
        </w:tc>
        <w:tc>
          <w:tcPr>
            <w:tcW w:w="1915" w:type="dxa"/>
            <w:tcBorders>
              <w:bottom w:val="single" w:sz="4" w:space="0" w:color="auto"/>
            </w:tcBorders>
          </w:tcPr>
          <w:p w14:paraId="62170D84" w14:textId="77777777" w:rsidR="005C2182" w:rsidRPr="002476DF" w:rsidRDefault="005C2182" w:rsidP="00517E4C">
            <w:pPr>
              <w:rPr>
                <w:rFonts w:ascii="Times New Roman" w:hAnsi="Times New Roman" w:cs="Times New Roman"/>
                <w:sz w:val="24"/>
                <w:szCs w:val="24"/>
              </w:rPr>
            </w:pPr>
            <w:r w:rsidRPr="002476DF">
              <w:rPr>
                <w:rFonts w:ascii="Times New Roman" w:hAnsi="Times New Roman" w:cs="Times New Roman"/>
                <w:sz w:val="24"/>
                <w:szCs w:val="24"/>
              </w:rPr>
              <w:t>310.94</w:t>
            </w:r>
          </w:p>
        </w:tc>
        <w:tc>
          <w:tcPr>
            <w:tcW w:w="1916" w:type="dxa"/>
            <w:tcBorders>
              <w:bottom w:val="single" w:sz="4" w:space="0" w:color="auto"/>
            </w:tcBorders>
          </w:tcPr>
          <w:p w14:paraId="296E6236" w14:textId="77777777" w:rsidR="005C2182" w:rsidRPr="002476DF" w:rsidRDefault="005C2182" w:rsidP="00517E4C">
            <w:pPr>
              <w:rPr>
                <w:rFonts w:ascii="Times New Roman" w:hAnsi="Times New Roman" w:cs="Times New Roman"/>
                <w:sz w:val="24"/>
                <w:szCs w:val="24"/>
              </w:rPr>
            </w:pPr>
          </w:p>
        </w:tc>
      </w:tr>
    </w:tbl>
    <w:p w14:paraId="3031A870"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Fineness modulus = </w:t>
      </w:r>
      <m:oMath>
        <m:f>
          <m:fPr>
            <m:ctrlPr>
              <w:rPr>
                <w:rFonts w:ascii="Cambria Math" w:hAnsi="Cambria Math" w:cs="Times New Roman"/>
                <w:i/>
                <w:sz w:val="24"/>
                <w:szCs w:val="24"/>
              </w:rPr>
            </m:ctrlPr>
          </m:fPr>
          <m:num>
            <m:r>
              <w:rPr>
                <w:rFonts w:ascii="Cambria Math" w:hAnsi="Cambria Math" w:cs="Times New Roman"/>
                <w:sz w:val="24"/>
                <w:szCs w:val="24"/>
              </w:rPr>
              <m:t>310.94</m:t>
            </m:r>
          </m:num>
          <m:den>
            <m:r>
              <w:rPr>
                <w:rFonts w:ascii="Cambria Math" w:hAnsi="Cambria Math" w:cs="Times New Roman"/>
                <w:sz w:val="24"/>
                <w:szCs w:val="24"/>
              </w:rPr>
              <m:t>100</m:t>
            </m:r>
          </m:den>
        </m:f>
        <m:r>
          <w:rPr>
            <w:rFonts w:ascii="Cambria Math" w:hAnsi="Cambria Math" w:cs="Times New Roman"/>
            <w:sz w:val="24"/>
            <w:szCs w:val="24"/>
          </w:rPr>
          <m:t>=3.11</m:t>
        </m:r>
      </m:oMath>
    </w:p>
    <w:p w14:paraId="7C179DA3" w14:textId="77777777" w:rsidR="005C2182" w:rsidRDefault="005C2182" w:rsidP="005C2182">
      <w:pPr>
        <w:spacing w:before="240" w:line="360" w:lineRule="auto"/>
        <w:jc w:val="both"/>
        <w:rPr>
          <w:rFonts w:ascii="Times New Roman" w:hAnsi="Times New Roman" w:cs="Times New Roman"/>
          <w:sz w:val="24"/>
          <w:szCs w:val="24"/>
        </w:rPr>
      </w:pPr>
    </w:p>
    <w:p w14:paraId="310764F6" w14:textId="77777777" w:rsidR="005C2182" w:rsidRDefault="005C2182" w:rsidP="005C2182">
      <w:pPr>
        <w:spacing w:before="240" w:line="360" w:lineRule="auto"/>
        <w:jc w:val="both"/>
        <w:rPr>
          <w:rFonts w:ascii="Times New Roman" w:hAnsi="Times New Roman" w:cs="Times New Roman"/>
          <w:sz w:val="24"/>
          <w:szCs w:val="24"/>
        </w:rPr>
      </w:pPr>
    </w:p>
    <w:p w14:paraId="03B8F6D4" w14:textId="77777777" w:rsidR="005C2182" w:rsidRDefault="005C2182" w:rsidP="005C2182">
      <w:pPr>
        <w:spacing w:before="240" w:line="360" w:lineRule="auto"/>
        <w:jc w:val="both"/>
        <w:rPr>
          <w:rFonts w:ascii="Times New Roman" w:hAnsi="Times New Roman" w:cs="Times New Roman"/>
          <w:sz w:val="24"/>
          <w:szCs w:val="24"/>
        </w:rPr>
      </w:pPr>
    </w:p>
    <w:p w14:paraId="69E1E51A" w14:textId="77777777" w:rsidR="005C2182" w:rsidRDefault="005C2182" w:rsidP="005C2182">
      <w:pPr>
        <w:spacing w:before="240" w:line="360" w:lineRule="auto"/>
        <w:jc w:val="both"/>
        <w:rPr>
          <w:rFonts w:ascii="Times New Roman" w:hAnsi="Times New Roman" w:cs="Times New Roman"/>
          <w:sz w:val="24"/>
          <w:szCs w:val="24"/>
        </w:rPr>
      </w:pPr>
    </w:p>
    <w:p w14:paraId="1A1EF83B" w14:textId="77777777" w:rsidR="005C2182" w:rsidRPr="004A2F01" w:rsidRDefault="005C2182" w:rsidP="005C2182">
      <w:pPr>
        <w:spacing w:before="240" w:line="360" w:lineRule="auto"/>
        <w:jc w:val="both"/>
        <w:rPr>
          <w:rFonts w:ascii="Times New Roman" w:hAnsi="Times New Roman" w:cs="Times New Roman"/>
          <w:sz w:val="22"/>
          <w:szCs w:val="24"/>
        </w:rPr>
      </w:pPr>
    </w:p>
    <w:p w14:paraId="3125A47C" w14:textId="77777777" w:rsidR="005C2182" w:rsidRDefault="005C2182" w:rsidP="005C2182">
      <w:pPr>
        <w:spacing w:before="240"/>
        <w:jc w:val="center"/>
        <w:rPr>
          <w:rFonts w:ascii="Times New Roman" w:hAnsi="Times New Roman" w:cs="Times New Roman"/>
          <w:sz w:val="24"/>
          <w:szCs w:val="24"/>
        </w:rPr>
      </w:pPr>
      <w:r>
        <w:rPr>
          <w:rFonts w:ascii="Times New Roman" w:hAnsi="Times New Roman" w:cs="Times New Roman"/>
          <w:noProof/>
          <w:sz w:val="24"/>
          <w:szCs w:val="24"/>
          <w:lang w:eastAsia="en-US"/>
        </w:rPr>
        <w:drawing>
          <wp:anchor distT="0" distB="0" distL="114300" distR="114300" simplePos="0" relativeHeight="251661312" behindDoc="1" locked="0" layoutInCell="1" allowOverlap="1" wp14:anchorId="2D0A1E8A" wp14:editId="784253F8">
            <wp:simplePos x="0" y="0"/>
            <wp:positionH relativeFrom="column">
              <wp:posOffset>95250</wp:posOffset>
            </wp:positionH>
            <wp:positionV relativeFrom="page">
              <wp:posOffset>7000875</wp:posOffset>
            </wp:positionV>
            <wp:extent cx="5313680" cy="2451100"/>
            <wp:effectExtent l="0" t="0" r="1270" b="6350"/>
            <wp:wrapNone/>
            <wp:docPr id="105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1"/>
                    <pic:cNvPicPr/>
                  </pic:nvPicPr>
                  <pic:blipFill>
                    <a:blip r:embed="rId5" cstate="print">
                      <a:extLst>
                        <a:ext uri="{28A0092B-C50C-407E-A947-70E740481C1C}">
                          <a14:useLocalDpi xmlns:a14="http://schemas.microsoft.com/office/drawing/2010/main" val="0"/>
                        </a:ext>
                      </a:extLst>
                    </a:blip>
                    <a:srcRect/>
                    <a:stretch/>
                  </pic:blipFill>
                  <pic:spPr>
                    <a:xfrm>
                      <a:off x="0" y="0"/>
                      <a:ext cx="5313680" cy="2451100"/>
                    </a:xfrm>
                    <a:prstGeom prst="rect">
                      <a:avLst/>
                    </a:prstGeom>
                  </pic:spPr>
                </pic:pic>
              </a:graphicData>
            </a:graphic>
          </wp:anchor>
        </w:drawing>
      </w:r>
    </w:p>
    <w:p w14:paraId="0C23F39B" w14:textId="77777777" w:rsidR="005C2182" w:rsidRDefault="005C2182" w:rsidP="005C2182">
      <w:pPr>
        <w:pStyle w:val="Heading1"/>
        <w:spacing w:after="240"/>
        <w:jc w:val="center"/>
        <w:rPr>
          <w:rFonts w:ascii="Times New Roman" w:hAnsi="Times New Roman" w:cs="Times New Roman"/>
          <w:b/>
          <w:color w:val="auto"/>
          <w:sz w:val="24"/>
          <w:szCs w:val="24"/>
        </w:rPr>
      </w:pPr>
      <w:bookmarkStart w:id="6" w:name="_Toc242891278"/>
      <w:bookmarkStart w:id="7" w:name="_Toc243462602"/>
      <w:r>
        <w:rPr>
          <w:rFonts w:ascii="Times New Roman" w:hAnsi="Times New Roman" w:cs="Times New Roman"/>
          <w:b/>
          <w:color w:val="auto"/>
          <w:sz w:val="24"/>
          <w:szCs w:val="24"/>
        </w:rPr>
        <w:lastRenderedPageBreak/>
        <w:t>Fig. 4.1: Particle Size Distribution Graph for Fine Aggregate</w:t>
      </w:r>
      <w:bookmarkEnd w:id="6"/>
      <w:bookmarkEnd w:id="7"/>
    </w:p>
    <w:p w14:paraId="5A452A85" w14:textId="77777777" w:rsidR="005C2182" w:rsidRPr="004A2F01" w:rsidRDefault="005C2182" w:rsidP="005C2182"/>
    <w:p w14:paraId="2A7D0669" w14:textId="77777777" w:rsidR="005C2182" w:rsidRPr="002476DF" w:rsidRDefault="005C2182" w:rsidP="005C2182">
      <w:pPr>
        <w:pStyle w:val="Heading1"/>
        <w:spacing w:after="240"/>
        <w:rPr>
          <w:rFonts w:ascii="Times New Roman" w:hAnsi="Times New Roman" w:cs="Times New Roman"/>
          <w:bCs/>
          <w:color w:val="auto"/>
          <w:sz w:val="24"/>
          <w:szCs w:val="24"/>
        </w:rPr>
      </w:pPr>
      <w:bookmarkStart w:id="8" w:name="_Toc242891279"/>
      <w:bookmarkStart w:id="9" w:name="_Toc243462603"/>
      <w:r w:rsidRPr="002476DF">
        <w:rPr>
          <w:rFonts w:ascii="Times New Roman" w:hAnsi="Times New Roman" w:cs="Times New Roman"/>
          <w:bCs/>
          <w:color w:val="auto"/>
          <w:sz w:val="24"/>
          <w:szCs w:val="24"/>
        </w:rPr>
        <w:t>Table 4.2: Particle Size Distribution of Granite</w:t>
      </w:r>
      <w:bookmarkEnd w:id="8"/>
      <w:bookmarkEnd w:id="9"/>
    </w:p>
    <w:tbl>
      <w:tblPr>
        <w:tblW w:w="0" w:type="auto"/>
        <w:tblLook w:val="04A0" w:firstRow="1" w:lastRow="0" w:firstColumn="1" w:lastColumn="0" w:noHBand="0" w:noVBand="1"/>
      </w:tblPr>
      <w:tblGrid>
        <w:gridCol w:w="1745"/>
        <w:gridCol w:w="1784"/>
        <w:gridCol w:w="1774"/>
        <w:gridCol w:w="1861"/>
        <w:gridCol w:w="1862"/>
      </w:tblGrid>
      <w:tr w:rsidR="005C2182" w:rsidRPr="002476DF" w14:paraId="36989FA7" w14:textId="77777777" w:rsidTr="00517E4C">
        <w:tc>
          <w:tcPr>
            <w:tcW w:w="1915" w:type="dxa"/>
            <w:tcBorders>
              <w:top w:val="single" w:sz="4" w:space="0" w:color="auto"/>
              <w:bottom w:val="single" w:sz="4" w:space="0" w:color="auto"/>
            </w:tcBorders>
          </w:tcPr>
          <w:p w14:paraId="196BB8AC" w14:textId="77777777" w:rsidR="005C2182" w:rsidRPr="002476DF" w:rsidRDefault="005C2182" w:rsidP="00517E4C">
            <w:pPr>
              <w:spacing w:line="276" w:lineRule="auto"/>
              <w:rPr>
                <w:rFonts w:ascii="Times New Roman" w:hAnsi="Times New Roman" w:cs="Times New Roman"/>
                <w:bCs/>
                <w:sz w:val="22"/>
                <w:szCs w:val="24"/>
              </w:rPr>
            </w:pPr>
            <w:r w:rsidRPr="002476DF">
              <w:rPr>
                <w:rFonts w:ascii="Times New Roman" w:hAnsi="Times New Roman" w:cs="Times New Roman"/>
                <w:bCs/>
                <w:sz w:val="22"/>
                <w:szCs w:val="24"/>
              </w:rPr>
              <w:t>Sieve size</w:t>
            </w:r>
          </w:p>
          <w:p w14:paraId="54985FBF" w14:textId="77777777" w:rsidR="005C2182" w:rsidRPr="002476DF" w:rsidRDefault="005C2182" w:rsidP="00517E4C">
            <w:pPr>
              <w:spacing w:line="276" w:lineRule="auto"/>
              <w:rPr>
                <w:rFonts w:ascii="Times New Roman" w:hAnsi="Times New Roman" w:cs="Times New Roman"/>
                <w:bCs/>
                <w:sz w:val="22"/>
                <w:szCs w:val="24"/>
              </w:rPr>
            </w:pPr>
            <w:r w:rsidRPr="002476DF">
              <w:rPr>
                <w:rFonts w:ascii="Times New Roman" w:hAnsi="Times New Roman" w:cs="Times New Roman"/>
                <w:bCs/>
                <w:sz w:val="22"/>
                <w:szCs w:val="24"/>
              </w:rPr>
              <w:t>(mm)</w:t>
            </w:r>
          </w:p>
        </w:tc>
        <w:tc>
          <w:tcPr>
            <w:tcW w:w="1915" w:type="dxa"/>
            <w:tcBorders>
              <w:top w:val="single" w:sz="4" w:space="0" w:color="auto"/>
              <w:bottom w:val="single" w:sz="4" w:space="0" w:color="auto"/>
            </w:tcBorders>
          </w:tcPr>
          <w:p w14:paraId="749E043D" w14:textId="77777777" w:rsidR="005C2182" w:rsidRPr="002476DF" w:rsidRDefault="005C2182" w:rsidP="00517E4C">
            <w:pPr>
              <w:spacing w:line="276" w:lineRule="auto"/>
              <w:rPr>
                <w:rFonts w:ascii="Times New Roman" w:hAnsi="Times New Roman" w:cs="Times New Roman"/>
                <w:bCs/>
                <w:sz w:val="22"/>
                <w:szCs w:val="24"/>
              </w:rPr>
            </w:pPr>
            <w:r w:rsidRPr="002476DF">
              <w:rPr>
                <w:rFonts w:ascii="Times New Roman" w:hAnsi="Times New Roman" w:cs="Times New Roman"/>
                <w:bCs/>
                <w:sz w:val="22"/>
                <w:szCs w:val="24"/>
              </w:rPr>
              <w:t>Weight retained</w:t>
            </w:r>
          </w:p>
          <w:p w14:paraId="6D15A0E7" w14:textId="77777777" w:rsidR="005C2182" w:rsidRPr="002476DF" w:rsidRDefault="005C2182" w:rsidP="00517E4C">
            <w:pPr>
              <w:spacing w:line="276" w:lineRule="auto"/>
              <w:rPr>
                <w:rFonts w:ascii="Times New Roman" w:hAnsi="Times New Roman" w:cs="Times New Roman"/>
                <w:bCs/>
                <w:sz w:val="22"/>
                <w:szCs w:val="24"/>
              </w:rPr>
            </w:pPr>
            <w:r w:rsidRPr="002476DF">
              <w:rPr>
                <w:rFonts w:ascii="Times New Roman" w:hAnsi="Times New Roman" w:cs="Times New Roman"/>
                <w:bCs/>
                <w:sz w:val="22"/>
                <w:szCs w:val="24"/>
              </w:rPr>
              <w:t>(g)</w:t>
            </w:r>
          </w:p>
        </w:tc>
        <w:tc>
          <w:tcPr>
            <w:tcW w:w="1915" w:type="dxa"/>
            <w:tcBorders>
              <w:top w:val="single" w:sz="4" w:space="0" w:color="auto"/>
              <w:bottom w:val="single" w:sz="4" w:space="0" w:color="auto"/>
            </w:tcBorders>
          </w:tcPr>
          <w:p w14:paraId="71CAAAC9" w14:textId="77777777" w:rsidR="005C2182" w:rsidRPr="002476DF" w:rsidRDefault="005C2182" w:rsidP="00517E4C">
            <w:pPr>
              <w:spacing w:line="276" w:lineRule="auto"/>
              <w:rPr>
                <w:rFonts w:ascii="Times New Roman" w:hAnsi="Times New Roman" w:cs="Times New Roman"/>
                <w:bCs/>
                <w:sz w:val="22"/>
                <w:szCs w:val="24"/>
              </w:rPr>
            </w:pPr>
            <w:r w:rsidRPr="002476DF">
              <w:rPr>
                <w:rFonts w:ascii="Times New Roman" w:hAnsi="Times New Roman" w:cs="Times New Roman"/>
                <w:bCs/>
                <w:sz w:val="22"/>
                <w:szCs w:val="24"/>
              </w:rPr>
              <w:t>% Weight retained</w:t>
            </w:r>
          </w:p>
        </w:tc>
        <w:tc>
          <w:tcPr>
            <w:tcW w:w="1915" w:type="dxa"/>
            <w:tcBorders>
              <w:top w:val="single" w:sz="4" w:space="0" w:color="auto"/>
              <w:bottom w:val="single" w:sz="4" w:space="0" w:color="auto"/>
            </w:tcBorders>
          </w:tcPr>
          <w:p w14:paraId="0706DE61" w14:textId="77777777" w:rsidR="005C2182" w:rsidRPr="002476DF" w:rsidRDefault="005C2182" w:rsidP="00517E4C">
            <w:pPr>
              <w:spacing w:line="276" w:lineRule="auto"/>
              <w:rPr>
                <w:rFonts w:ascii="Times New Roman" w:hAnsi="Times New Roman" w:cs="Times New Roman"/>
                <w:bCs/>
                <w:sz w:val="22"/>
                <w:szCs w:val="24"/>
              </w:rPr>
            </w:pPr>
            <w:r w:rsidRPr="002476DF">
              <w:rPr>
                <w:rFonts w:ascii="Times New Roman" w:hAnsi="Times New Roman" w:cs="Times New Roman"/>
                <w:bCs/>
                <w:sz w:val="22"/>
                <w:szCs w:val="24"/>
              </w:rPr>
              <w:t>Cumulative  % retained</w:t>
            </w:r>
          </w:p>
        </w:tc>
        <w:tc>
          <w:tcPr>
            <w:tcW w:w="1916" w:type="dxa"/>
            <w:tcBorders>
              <w:top w:val="single" w:sz="4" w:space="0" w:color="auto"/>
              <w:bottom w:val="single" w:sz="4" w:space="0" w:color="auto"/>
            </w:tcBorders>
          </w:tcPr>
          <w:p w14:paraId="2D8DDE5F" w14:textId="77777777" w:rsidR="005C2182" w:rsidRPr="002476DF" w:rsidRDefault="005C2182" w:rsidP="00517E4C">
            <w:pPr>
              <w:spacing w:line="276" w:lineRule="auto"/>
              <w:rPr>
                <w:rFonts w:ascii="Times New Roman" w:hAnsi="Times New Roman" w:cs="Times New Roman"/>
                <w:bCs/>
                <w:sz w:val="22"/>
                <w:szCs w:val="24"/>
              </w:rPr>
            </w:pPr>
            <w:r w:rsidRPr="002476DF">
              <w:rPr>
                <w:rFonts w:ascii="Times New Roman" w:hAnsi="Times New Roman" w:cs="Times New Roman"/>
                <w:bCs/>
                <w:sz w:val="22"/>
                <w:szCs w:val="24"/>
              </w:rPr>
              <w:t>Cumulative  % passing</w:t>
            </w:r>
          </w:p>
        </w:tc>
      </w:tr>
      <w:tr w:rsidR="005C2182" w14:paraId="087D11E2" w14:textId="77777777" w:rsidTr="00517E4C">
        <w:tc>
          <w:tcPr>
            <w:tcW w:w="1915" w:type="dxa"/>
            <w:tcBorders>
              <w:top w:val="single" w:sz="4" w:space="0" w:color="auto"/>
            </w:tcBorders>
          </w:tcPr>
          <w:p w14:paraId="1831ABE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31.5</w:t>
            </w:r>
          </w:p>
        </w:tc>
        <w:tc>
          <w:tcPr>
            <w:tcW w:w="1915" w:type="dxa"/>
            <w:tcBorders>
              <w:top w:val="single" w:sz="4" w:space="0" w:color="auto"/>
            </w:tcBorders>
          </w:tcPr>
          <w:p w14:paraId="449C756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0.00</w:t>
            </w:r>
          </w:p>
        </w:tc>
        <w:tc>
          <w:tcPr>
            <w:tcW w:w="1915" w:type="dxa"/>
            <w:tcBorders>
              <w:top w:val="single" w:sz="4" w:space="0" w:color="auto"/>
            </w:tcBorders>
          </w:tcPr>
          <w:p w14:paraId="41513BB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0.00</w:t>
            </w:r>
          </w:p>
        </w:tc>
        <w:tc>
          <w:tcPr>
            <w:tcW w:w="1915" w:type="dxa"/>
            <w:tcBorders>
              <w:top w:val="single" w:sz="4" w:space="0" w:color="auto"/>
            </w:tcBorders>
          </w:tcPr>
          <w:p w14:paraId="646C13D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0.00</w:t>
            </w:r>
          </w:p>
        </w:tc>
        <w:tc>
          <w:tcPr>
            <w:tcW w:w="1916" w:type="dxa"/>
            <w:tcBorders>
              <w:top w:val="single" w:sz="4" w:space="0" w:color="auto"/>
            </w:tcBorders>
          </w:tcPr>
          <w:p w14:paraId="2142532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100</w:t>
            </w:r>
          </w:p>
        </w:tc>
      </w:tr>
      <w:tr w:rsidR="005C2182" w14:paraId="30E58EAD" w14:textId="77777777" w:rsidTr="00517E4C">
        <w:tc>
          <w:tcPr>
            <w:tcW w:w="1915" w:type="dxa"/>
          </w:tcPr>
          <w:p w14:paraId="4123B13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26.5</w:t>
            </w:r>
          </w:p>
        </w:tc>
        <w:tc>
          <w:tcPr>
            <w:tcW w:w="1915" w:type="dxa"/>
          </w:tcPr>
          <w:p w14:paraId="11535C7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381.20</w:t>
            </w:r>
          </w:p>
        </w:tc>
        <w:tc>
          <w:tcPr>
            <w:tcW w:w="1915" w:type="dxa"/>
          </w:tcPr>
          <w:p w14:paraId="460ED28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3.91</w:t>
            </w:r>
          </w:p>
        </w:tc>
        <w:tc>
          <w:tcPr>
            <w:tcW w:w="1915" w:type="dxa"/>
          </w:tcPr>
          <w:p w14:paraId="41AFD06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3.91</w:t>
            </w:r>
          </w:p>
        </w:tc>
        <w:tc>
          <w:tcPr>
            <w:tcW w:w="1916" w:type="dxa"/>
          </w:tcPr>
          <w:p w14:paraId="10DAB1D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96.09</w:t>
            </w:r>
          </w:p>
        </w:tc>
      </w:tr>
      <w:tr w:rsidR="005C2182" w14:paraId="4452B0AC" w14:textId="77777777" w:rsidTr="00517E4C">
        <w:tc>
          <w:tcPr>
            <w:tcW w:w="1915" w:type="dxa"/>
          </w:tcPr>
          <w:p w14:paraId="719F493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19.0</w:t>
            </w:r>
          </w:p>
        </w:tc>
        <w:tc>
          <w:tcPr>
            <w:tcW w:w="1915" w:type="dxa"/>
          </w:tcPr>
          <w:p w14:paraId="06C83F3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3635.57</w:t>
            </w:r>
          </w:p>
        </w:tc>
        <w:tc>
          <w:tcPr>
            <w:tcW w:w="1915" w:type="dxa"/>
          </w:tcPr>
          <w:p w14:paraId="4B2EB7A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37.29</w:t>
            </w:r>
          </w:p>
        </w:tc>
        <w:tc>
          <w:tcPr>
            <w:tcW w:w="1915" w:type="dxa"/>
          </w:tcPr>
          <w:p w14:paraId="5A47D60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41.20</w:t>
            </w:r>
          </w:p>
        </w:tc>
        <w:tc>
          <w:tcPr>
            <w:tcW w:w="1916" w:type="dxa"/>
          </w:tcPr>
          <w:p w14:paraId="10EBE23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58.80</w:t>
            </w:r>
          </w:p>
        </w:tc>
      </w:tr>
      <w:tr w:rsidR="005C2182" w14:paraId="52A94B40" w14:textId="77777777" w:rsidTr="00517E4C">
        <w:tc>
          <w:tcPr>
            <w:tcW w:w="1915" w:type="dxa"/>
          </w:tcPr>
          <w:p w14:paraId="33509C0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12.5</w:t>
            </w:r>
          </w:p>
        </w:tc>
        <w:tc>
          <w:tcPr>
            <w:tcW w:w="1915" w:type="dxa"/>
          </w:tcPr>
          <w:p w14:paraId="367DFDA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3723.44</w:t>
            </w:r>
          </w:p>
        </w:tc>
        <w:tc>
          <w:tcPr>
            <w:tcW w:w="1915" w:type="dxa"/>
          </w:tcPr>
          <w:p w14:paraId="1A78ABF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38.19</w:t>
            </w:r>
          </w:p>
        </w:tc>
        <w:tc>
          <w:tcPr>
            <w:tcW w:w="1915" w:type="dxa"/>
          </w:tcPr>
          <w:p w14:paraId="226AC4D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79.39</w:t>
            </w:r>
          </w:p>
        </w:tc>
        <w:tc>
          <w:tcPr>
            <w:tcW w:w="1916" w:type="dxa"/>
          </w:tcPr>
          <w:p w14:paraId="750EC50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20.61</w:t>
            </w:r>
          </w:p>
        </w:tc>
      </w:tr>
      <w:tr w:rsidR="005C2182" w14:paraId="6F57BBA7" w14:textId="77777777" w:rsidTr="00517E4C">
        <w:tc>
          <w:tcPr>
            <w:tcW w:w="1915" w:type="dxa"/>
          </w:tcPr>
          <w:p w14:paraId="43B8A89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9.5</w:t>
            </w:r>
          </w:p>
        </w:tc>
        <w:tc>
          <w:tcPr>
            <w:tcW w:w="1915" w:type="dxa"/>
          </w:tcPr>
          <w:p w14:paraId="1E28C0F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1177.20</w:t>
            </w:r>
          </w:p>
        </w:tc>
        <w:tc>
          <w:tcPr>
            <w:tcW w:w="1915" w:type="dxa"/>
          </w:tcPr>
          <w:p w14:paraId="1C7F6CD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12.07</w:t>
            </w:r>
          </w:p>
        </w:tc>
        <w:tc>
          <w:tcPr>
            <w:tcW w:w="1915" w:type="dxa"/>
          </w:tcPr>
          <w:p w14:paraId="5F804FC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91.46</w:t>
            </w:r>
          </w:p>
        </w:tc>
        <w:tc>
          <w:tcPr>
            <w:tcW w:w="1916" w:type="dxa"/>
          </w:tcPr>
          <w:p w14:paraId="5881319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8.54</w:t>
            </w:r>
          </w:p>
        </w:tc>
      </w:tr>
      <w:tr w:rsidR="005C2182" w14:paraId="4D4E9F51" w14:textId="77777777" w:rsidTr="00517E4C">
        <w:tc>
          <w:tcPr>
            <w:tcW w:w="1915" w:type="dxa"/>
          </w:tcPr>
          <w:p w14:paraId="13C6DB0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4.75</w:t>
            </w:r>
          </w:p>
        </w:tc>
        <w:tc>
          <w:tcPr>
            <w:tcW w:w="1915" w:type="dxa"/>
          </w:tcPr>
          <w:p w14:paraId="4ECE2C0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681.91</w:t>
            </w:r>
          </w:p>
        </w:tc>
        <w:tc>
          <w:tcPr>
            <w:tcW w:w="1915" w:type="dxa"/>
          </w:tcPr>
          <w:p w14:paraId="567D06F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6.99</w:t>
            </w:r>
          </w:p>
        </w:tc>
        <w:tc>
          <w:tcPr>
            <w:tcW w:w="1915" w:type="dxa"/>
          </w:tcPr>
          <w:p w14:paraId="1581824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98.46</w:t>
            </w:r>
          </w:p>
        </w:tc>
        <w:tc>
          <w:tcPr>
            <w:tcW w:w="1916" w:type="dxa"/>
          </w:tcPr>
          <w:p w14:paraId="246EE4D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1.54</w:t>
            </w:r>
          </w:p>
        </w:tc>
      </w:tr>
      <w:tr w:rsidR="005C2182" w14:paraId="4888FAE0" w14:textId="77777777" w:rsidTr="00517E4C">
        <w:tc>
          <w:tcPr>
            <w:tcW w:w="1915" w:type="dxa"/>
          </w:tcPr>
          <w:p w14:paraId="5C42C6A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Pan</w:t>
            </w:r>
          </w:p>
        </w:tc>
        <w:tc>
          <w:tcPr>
            <w:tcW w:w="1915" w:type="dxa"/>
          </w:tcPr>
          <w:p w14:paraId="08CB176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150.36</w:t>
            </w:r>
          </w:p>
        </w:tc>
        <w:tc>
          <w:tcPr>
            <w:tcW w:w="1915" w:type="dxa"/>
          </w:tcPr>
          <w:p w14:paraId="724CDEF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1.54</w:t>
            </w:r>
          </w:p>
        </w:tc>
        <w:tc>
          <w:tcPr>
            <w:tcW w:w="1915" w:type="dxa"/>
          </w:tcPr>
          <w:p w14:paraId="0A12BE2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100</w:t>
            </w:r>
          </w:p>
        </w:tc>
        <w:tc>
          <w:tcPr>
            <w:tcW w:w="1916" w:type="dxa"/>
          </w:tcPr>
          <w:p w14:paraId="0C1624A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0.00</w:t>
            </w:r>
          </w:p>
        </w:tc>
      </w:tr>
      <w:tr w:rsidR="005C2182" w14:paraId="73939FD4" w14:textId="77777777" w:rsidTr="00517E4C">
        <w:tc>
          <w:tcPr>
            <w:tcW w:w="1915" w:type="dxa"/>
            <w:tcBorders>
              <w:bottom w:val="single" w:sz="4" w:space="0" w:color="auto"/>
            </w:tcBorders>
          </w:tcPr>
          <w:p w14:paraId="4A0D45E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Total</w:t>
            </w:r>
          </w:p>
        </w:tc>
        <w:tc>
          <w:tcPr>
            <w:tcW w:w="1915" w:type="dxa"/>
            <w:tcBorders>
              <w:bottom w:val="single" w:sz="4" w:space="0" w:color="auto"/>
            </w:tcBorders>
          </w:tcPr>
          <w:p w14:paraId="7A3FA9A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9749.68</w:t>
            </w:r>
          </w:p>
        </w:tc>
        <w:tc>
          <w:tcPr>
            <w:tcW w:w="1915" w:type="dxa"/>
            <w:tcBorders>
              <w:bottom w:val="single" w:sz="4" w:space="0" w:color="auto"/>
            </w:tcBorders>
          </w:tcPr>
          <w:p w14:paraId="775C335F" w14:textId="77777777" w:rsidR="005C2182" w:rsidRDefault="005C2182" w:rsidP="00517E4C">
            <w:pPr>
              <w:spacing w:line="276" w:lineRule="auto"/>
              <w:rPr>
                <w:rFonts w:ascii="Times New Roman" w:hAnsi="Times New Roman" w:cs="Times New Roman"/>
                <w:sz w:val="24"/>
                <w:szCs w:val="24"/>
              </w:rPr>
            </w:pPr>
          </w:p>
        </w:tc>
        <w:tc>
          <w:tcPr>
            <w:tcW w:w="1915" w:type="dxa"/>
            <w:tcBorders>
              <w:bottom w:val="single" w:sz="4" w:space="0" w:color="auto"/>
            </w:tcBorders>
          </w:tcPr>
          <w:p w14:paraId="272BBD4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567.06</w:t>
            </w:r>
          </w:p>
        </w:tc>
        <w:tc>
          <w:tcPr>
            <w:tcW w:w="1916" w:type="dxa"/>
            <w:tcBorders>
              <w:bottom w:val="single" w:sz="4" w:space="0" w:color="auto"/>
            </w:tcBorders>
          </w:tcPr>
          <w:p w14:paraId="5408E059" w14:textId="77777777" w:rsidR="005C2182" w:rsidRDefault="005C2182" w:rsidP="00517E4C">
            <w:pPr>
              <w:spacing w:line="276" w:lineRule="auto"/>
              <w:rPr>
                <w:rFonts w:ascii="Times New Roman" w:hAnsi="Times New Roman" w:cs="Times New Roman"/>
                <w:sz w:val="24"/>
                <w:szCs w:val="24"/>
              </w:rPr>
            </w:pPr>
          </w:p>
        </w:tc>
      </w:tr>
    </w:tbl>
    <w:p w14:paraId="01677EA2" w14:textId="77777777" w:rsidR="005C2182" w:rsidRDefault="005C2182" w:rsidP="005C2182">
      <w:pPr>
        <w:spacing w:before="240" w:line="360" w:lineRule="auto"/>
        <w:jc w:val="both"/>
        <w:rPr>
          <w:rFonts w:ascii="Times New Roman" w:hAnsi="Times New Roman" w:cs="Times New Roman"/>
          <w:sz w:val="2"/>
          <w:szCs w:val="24"/>
        </w:rPr>
      </w:pPr>
      <w:r>
        <w:rPr>
          <w:rFonts w:ascii="Times New Roman" w:hAnsi="Times New Roman" w:cs="Times New Roman"/>
          <w:sz w:val="24"/>
          <w:szCs w:val="24"/>
        </w:rPr>
        <w:tab/>
      </w:r>
    </w:p>
    <w:p w14:paraId="7A71AEA4"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Fineness modulus =</w:t>
      </w:r>
      <m:oMath>
        <m:f>
          <m:fPr>
            <m:ctrlPr>
              <w:rPr>
                <w:rFonts w:ascii="Cambria Math" w:hAnsi="Cambria Math" w:cs="Times New Roman"/>
                <w:i/>
                <w:sz w:val="24"/>
                <w:szCs w:val="24"/>
              </w:rPr>
            </m:ctrlPr>
          </m:fPr>
          <m:num>
            <m:r>
              <w:rPr>
                <w:rFonts w:ascii="Cambria Math" w:hAnsi="Cambria Math" w:cs="Times New Roman"/>
                <w:sz w:val="24"/>
                <w:szCs w:val="24"/>
              </w:rPr>
              <m:t>567.06</m:t>
            </m:r>
          </m:num>
          <m:den>
            <m:r>
              <w:rPr>
                <w:rFonts w:ascii="Cambria Math" w:hAnsi="Cambria Math" w:cs="Times New Roman"/>
                <w:sz w:val="24"/>
                <w:szCs w:val="24"/>
              </w:rPr>
              <m:t>100</m:t>
            </m:r>
          </m:den>
        </m:f>
        <m:r>
          <w:rPr>
            <w:rFonts w:ascii="Cambria Math" w:hAnsi="Cambria Math" w:cs="Times New Roman"/>
            <w:sz w:val="24"/>
            <w:szCs w:val="24"/>
          </w:rPr>
          <m:t>=5.67</m:t>
        </m:r>
      </m:oMath>
    </w:p>
    <w:p w14:paraId="7645C6B5" w14:textId="77777777" w:rsidR="005C2182" w:rsidRDefault="005C2182" w:rsidP="005C2182">
      <w:pPr>
        <w:spacing w:before="240" w:line="360" w:lineRule="auto"/>
        <w:jc w:val="both"/>
        <w:rPr>
          <w:rFonts w:ascii="Times New Roman" w:hAnsi="Times New Roman" w:cs="Times New Roman"/>
          <w:sz w:val="24"/>
          <w:szCs w:val="24"/>
        </w:rPr>
      </w:pPr>
    </w:p>
    <w:p w14:paraId="6DE5002B" w14:textId="77777777" w:rsidR="005C2182" w:rsidRDefault="005C2182" w:rsidP="005C2182">
      <w:pPr>
        <w:spacing w:before="240" w:line="360" w:lineRule="auto"/>
        <w:jc w:val="center"/>
        <w:rPr>
          <w:rFonts w:ascii="Times New Roman" w:hAnsi="Times New Roman" w:cs="Times New Roman"/>
          <w:sz w:val="24"/>
          <w:szCs w:val="24"/>
        </w:rPr>
      </w:pPr>
      <w:r>
        <w:rPr>
          <w:rFonts w:ascii="Times New Roman" w:hAnsi="Times New Roman" w:cs="Times New Roman"/>
          <w:noProof/>
          <w:sz w:val="24"/>
          <w:szCs w:val="24"/>
          <w:lang w:eastAsia="en-US"/>
        </w:rPr>
        <w:drawing>
          <wp:inline distT="0" distB="0" distL="0" distR="0" wp14:anchorId="239C4802" wp14:editId="3D833265">
            <wp:extent cx="5589270" cy="2660650"/>
            <wp:effectExtent l="0" t="0" r="0" b="6350"/>
            <wp:docPr id="105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1"/>
                    <pic:cNvPicPr/>
                  </pic:nvPicPr>
                  <pic:blipFill>
                    <a:blip r:embed="rId6" cstate="print"/>
                    <a:srcRect/>
                    <a:stretch/>
                  </pic:blipFill>
                  <pic:spPr>
                    <a:xfrm>
                      <a:off x="0" y="0"/>
                      <a:ext cx="5589270" cy="2660650"/>
                    </a:xfrm>
                    <a:prstGeom prst="rect">
                      <a:avLst/>
                    </a:prstGeom>
                  </pic:spPr>
                </pic:pic>
              </a:graphicData>
            </a:graphic>
          </wp:inline>
        </w:drawing>
      </w:r>
    </w:p>
    <w:p w14:paraId="0544598D" w14:textId="77777777" w:rsidR="005C2182" w:rsidRDefault="005C2182" w:rsidP="005C2182">
      <w:pPr>
        <w:pStyle w:val="Heading1"/>
        <w:spacing w:after="240"/>
        <w:jc w:val="center"/>
        <w:rPr>
          <w:rFonts w:ascii="Times New Roman" w:hAnsi="Times New Roman" w:cs="Times New Roman"/>
          <w:b/>
          <w:color w:val="auto"/>
          <w:sz w:val="24"/>
          <w:szCs w:val="24"/>
        </w:rPr>
      </w:pPr>
      <w:bookmarkStart w:id="10" w:name="_Toc242891280"/>
      <w:bookmarkStart w:id="11" w:name="_Toc243462604"/>
      <w:r>
        <w:rPr>
          <w:rFonts w:ascii="Times New Roman" w:hAnsi="Times New Roman" w:cs="Times New Roman"/>
          <w:b/>
          <w:color w:val="auto"/>
          <w:sz w:val="24"/>
          <w:szCs w:val="24"/>
        </w:rPr>
        <w:t>Fig. 4.2: Particle size distribution graph for coarse aggregate</w:t>
      </w:r>
      <w:bookmarkEnd w:id="10"/>
      <w:bookmarkEnd w:id="11"/>
    </w:p>
    <w:p w14:paraId="2A2C274D" w14:textId="77777777" w:rsidR="005C2182" w:rsidRDefault="005C2182" w:rsidP="005C2182"/>
    <w:p w14:paraId="7AEC8DD6" w14:textId="77777777" w:rsidR="005C2182" w:rsidRDefault="005C2182" w:rsidP="005C2182">
      <w:pPr>
        <w:rPr>
          <w:rFonts w:ascii="Times New Roman" w:hAnsi="Times New Roman" w:cs="Times New Roman"/>
          <w:b/>
          <w:sz w:val="24"/>
          <w:szCs w:val="24"/>
        </w:rPr>
      </w:pPr>
      <w:r>
        <w:rPr>
          <w:rFonts w:ascii="Times New Roman" w:hAnsi="Times New Roman" w:cs="Times New Roman"/>
          <w:b/>
          <w:sz w:val="24"/>
          <w:szCs w:val="24"/>
        </w:rPr>
        <w:t>Gradation coefficients</w:t>
      </w:r>
    </w:p>
    <w:p w14:paraId="600A34EA"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From Figure 4.1 and Figure 4.2, the coefficient of uniformity (Cu) and the coefficient of gradation (Cc) were obtained using the formula in Equation 4.1 and 4.2. The result of the gradation coefficients of the river sand and granite are shown in Table 4.3.</w:t>
      </w:r>
    </w:p>
    <w:p w14:paraId="029CDDB0" w14:textId="77777777" w:rsidR="005C2182" w:rsidRDefault="005C2182" w:rsidP="005C2182">
      <w:pPr>
        <w:pStyle w:val="ListParagraph"/>
        <w:numPr>
          <w:ilvl w:val="0"/>
          <w:numId w:val="28"/>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Cu = </w:t>
      </w:r>
      <m:oMath>
        <m:f>
          <m:fPr>
            <m:ctrlPr>
              <w:rPr>
                <w:rFonts w:ascii="Cambria Math" w:hAnsi="Cambria Math" w:cs="Times New Roman"/>
                <w:sz w:val="24"/>
                <w:szCs w:val="24"/>
              </w:rPr>
            </m:ctrlPr>
          </m:fPr>
          <m:num>
            <m:r>
              <m:rPr>
                <m:sty m:val="p"/>
              </m:rPr>
              <w:rPr>
                <w:rFonts w:ascii="Cambria Math" w:hAnsi="Cambria Math" w:cs="Times New Roman"/>
                <w:sz w:val="24"/>
                <w:szCs w:val="24"/>
              </w:rPr>
              <m:t xml:space="preserve"> D60</m:t>
            </m:r>
          </m:num>
          <m:den>
            <m:r>
              <m:rPr>
                <m:sty m:val="p"/>
              </m:rPr>
              <w:rPr>
                <w:rFonts w:ascii="Cambria Math" w:hAnsi="Cambria Math" w:cs="Times New Roman"/>
                <w:sz w:val="24"/>
                <w:szCs w:val="24"/>
              </w:rPr>
              <m:t>D10</m:t>
            </m:r>
          </m:den>
        </m:f>
      </m:oMath>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4.1</w:t>
      </w:r>
    </w:p>
    <w:p w14:paraId="56F152E5" w14:textId="77777777" w:rsidR="005C2182" w:rsidRDefault="005C2182" w:rsidP="005C2182">
      <w:pPr>
        <w:pStyle w:val="ListParagraph"/>
        <w:numPr>
          <w:ilvl w:val="0"/>
          <w:numId w:val="28"/>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Cc = </w:t>
      </w:r>
      <m:oMath>
        <m:f>
          <m:fPr>
            <m:ctrlPr>
              <w:rPr>
                <w:rFonts w:ascii="Cambria Math" w:hAnsi="Cambria Math" w:cs="Times New Roman"/>
                <w:i/>
                <w:sz w:val="24"/>
                <w:szCs w:val="24"/>
              </w:rPr>
            </m:ctrlPr>
          </m:fPr>
          <m:num>
            <m:r>
              <m:rPr>
                <m:sty m:val="p"/>
              </m:rPr>
              <w:rPr>
                <w:rFonts w:ascii="Cambria Math" w:hAnsi="Cambria Math" w:cs="Times New Roman"/>
                <w:sz w:val="24"/>
                <w:szCs w:val="24"/>
              </w:rPr>
              <m:t xml:space="preserve"> </m:t>
            </m:r>
            <m:sSup>
              <m:sSupPr>
                <m:ctrlPr>
                  <w:rPr>
                    <w:rFonts w:ascii="Cambria Math" w:hAnsi="Cambria Math" w:cs="Times New Roman"/>
                    <w:sz w:val="24"/>
                    <w:szCs w:val="24"/>
                  </w:rPr>
                </m:ctrlPr>
              </m:sSupPr>
              <m:e>
                <m:r>
                  <m:rPr>
                    <m:nor/>
                  </m:rPr>
                  <w:rPr>
                    <w:rFonts w:ascii="Times New Roman" w:hAnsi="Times New Roman" w:cs="Times New Roman"/>
                    <w:sz w:val="24"/>
                    <w:szCs w:val="24"/>
                  </w:rPr>
                  <m:t>D</m:t>
                </m:r>
              </m:e>
              <m:sup>
                <m:r>
                  <m:rPr>
                    <m:nor/>
                  </m:rPr>
                  <w:rPr>
                    <w:rFonts w:ascii="Times New Roman" w:hAnsi="Times New Roman" w:cs="Times New Roman"/>
                    <w:sz w:val="24"/>
                    <w:szCs w:val="24"/>
                  </w:rPr>
                  <m:t>2</m:t>
                </m:r>
              </m:sup>
            </m:sSup>
            <m:r>
              <m:rPr>
                <m:sty m:val="p"/>
              </m:rPr>
              <w:rPr>
                <w:rFonts w:ascii="Cambria Math" w:hAnsi="Cambria Math" w:cs="Times New Roman"/>
                <w:sz w:val="24"/>
                <w:szCs w:val="24"/>
              </w:rPr>
              <m:t>30</m:t>
            </m:r>
          </m:num>
          <m:den>
            <m:r>
              <m:rPr>
                <m:sty m:val="p"/>
              </m:rPr>
              <w:rPr>
                <w:rFonts w:ascii="Cambria Math" w:hAnsi="Cambria Math" w:cs="Times New Roman"/>
                <w:sz w:val="24"/>
                <w:szCs w:val="24"/>
              </w:rPr>
              <m:t>D60.D30</m:t>
            </m:r>
          </m:den>
        </m:f>
      </m:oMath>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4.2</w:t>
      </w:r>
    </w:p>
    <w:p w14:paraId="0306109C" w14:textId="77777777" w:rsidR="005C2182" w:rsidRPr="002476DF" w:rsidRDefault="005C2182" w:rsidP="005C2182">
      <w:pPr>
        <w:pStyle w:val="Heading1"/>
        <w:spacing w:after="240"/>
        <w:rPr>
          <w:rFonts w:ascii="Times New Roman" w:hAnsi="Times New Roman" w:cs="Times New Roman"/>
          <w:color w:val="auto"/>
          <w:sz w:val="24"/>
          <w:szCs w:val="24"/>
        </w:rPr>
      </w:pPr>
      <w:bookmarkStart w:id="12" w:name="_Toc242891281"/>
      <w:bookmarkStart w:id="13" w:name="_Toc243462605"/>
      <w:r w:rsidRPr="002476DF">
        <w:rPr>
          <w:rFonts w:ascii="Times New Roman" w:hAnsi="Times New Roman" w:cs="Times New Roman"/>
          <w:color w:val="auto"/>
          <w:sz w:val="24"/>
          <w:szCs w:val="24"/>
        </w:rPr>
        <w:t>Table 4.3: Result of river sand and granite gradation coefficient</w:t>
      </w:r>
      <w:bookmarkEnd w:id="12"/>
      <w:bookmarkEnd w:id="13"/>
    </w:p>
    <w:tbl>
      <w:tblPr>
        <w:tblW w:w="0" w:type="auto"/>
        <w:tblLook w:val="04A0" w:firstRow="1" w:lastRow="0" w:firstColumn="1" w:lastColumn="0" w:noHBand="0" w:noVBand="1"/>
      </w:tblPr>
      <w:tblGrid>
        <w:gridCol w:w="1540"/>
        <w:gridCol w:w="1496"/>
        <w:gridCol w:w="1497"/>
        <w:gridCol w:w="1497"/>
        <w:gridCol w:w="1483"/>
        <w:gridCol w:w="1513"/>
      </w:tblGrid>
      <w:tr w:rsidR="005C2182" w:rsidRPr="002476DF" w14:paraId="2F580877" w14:textId="77777777" w:rsidTr="00517E4C">
        <w:tc>
          <w:tcPr>
            <w:tcW w:w="1596" w:type="dxa"/>
            <w:tcBorders>
              <w:top w:val="single" w:sz="4" w:space="0" w:color="auto"/>
              <w:bottom w:val="single" w:sz="4" w:space="0" w:color="auto"/>
            </w:tcBorders>
          </w:tcPr>
          <w:p w14:paraId="1AB7ECFE" w14:textId="77777777" w:rsidR="005C2182" w:rsidRPr="002476DF" w:rsidRDefault="005C2182" w:rsidP="00517E4C">
            <w:pPr>
              <w:spacing w:line="276" w:lineRule="auto"/>
              <w:rPr>
                <w:rFonts w:ascii="Times New Roman" w:hAnsi="Times New Roman" w:cs="Times New Roman"/>
                <w:bCs/>
                <w:sz w:val="24"/>
                <w:szCs w:val="24"/>
              </w:rPr>
            </w:pPr>
            <w:r w:rsidRPr="002476DF">
              <w:rPr>
                <w:rFonts w:ascii="Times New Roman" w:hAnsi="Times New Roman" w:cs="Times New Roman"/>
                <w:bCs/>
                <w:sz w:val="24"/>
                <w:szCs w:val="24"/>
              </w:rPr>
              <w:t>Materials</w:t>
            </w:r>
          </w:p>
        </w:tc>
        <w:tc>
          <w:tcPr>
            <w:tcW w:w="1596" w:type="dxa"/>
            <w:tcBorders>
              <w:top w:val="single" w:sz="4" w:space="0" w:color="auto"/>
              <w:bottom w:val="single" w:sz="4" w:space="0" w:color="auto"/>
            </w:tcBorders>
          </w:tcPr>
          <w:p w14:paraId="1D0B8839" w14:textId="77777777" w:rsidR="005C2182" w:rsidRPr="002476DF" w:rsidRDefault="005C2182" w:rsidP="00517E4C">
            <w:pPr>
              <w:spacing w:line="276" w:lineRule="auto"/>
              <w:rPr>
                <w:rFonts w:ascii="Times New Roman" w:hAnsi="Times New Roman" w:cs="Times New Roman"/>
                <w:bCs/>
                <w:sz w:val="24"/>
                <w:szCs w:val="24"/>
              </w:rPr>
            </w:pPr>
            <w:r w:rsidRPr="002476DF">
              <w:rPr>
                <w:rFonts w:ascii="Times New Roman" w:hAnsi="Times New Roman" w:cs="Times New Roman"/>
                <w:bCs/>
                <w:sz w:val="24"/>
                <w:szCs w:val="24"/>
              </w:rPr>
              <w:t>D10 (mm)</w:t>
            </w:r>
          </w:p>
        </w:tc>
        <w:tc>
          <w:tcPr>
            <w:tcW w:w="1596" w:type="dxa"/>
            <w:tcBorders>
              <w:top w:val="single" w:sz="4" w:space="0" w:color="auto"/>
              <w:bottom w:val="single" w:sz="4" w:space="0" w:color="auto"/>
            </w:tcBorders>
          </w:tcPr>
          <w:p w14:paraId="5E75A2CF" w14:textId="77777777" w:rsidR="005C2182" w:rsidRPr="002476DF" w:rsidRDefault="005C2182" w:rsidP="00517E4C">
            <w:pPr>
              <w:spacing w:line="276" w:lineRule="auto"/>
              <w:rPr>
                <w:rFonts w:ascii="Times New Roman" w:hAnsi="Times New Roman" w:cs="Times New Roman"/>
                <w:bCs/>
                <w:sz w:val="24"/>
                <w:szCs w:val="24"/>
              </w:rPr>
            </w:pPr>
            <w:r w:rsidRPr="002476DF">
              <w:rPr>
                <w:rFonts w:ascii="Times New Roman" w:hAnsi="Times New Roman" w:cs="Times New Roman"/>
                <w:bCs/>
                <w:sz w:val="24"/>
                <w:szCs w:val="24"/>
              </w:rPr>
              <w:t>D30 (mm)</w:t>
            </w:r>
          </w:p>
        </w:tc>
        <w:tc>
          <w:tcPr>
            <w:tcW w:w="1596" w:type="dxa"/>
            <w:tcBorders>
              <w:top w:val="single" w:sz="4" w:space="0" w:color="auto"/>
              <w:bottom w:val="single" w:sz="4" w:space="0" w:color="auto"/>
            </w:tcBorders>
          </w:tcPr>
          <w:p w14:paraId="61F3D090" w14:textId="77777777" w:rsidR="005C2182" w:rsidRPr="002476DF" w:rsidRDefault="005C2182" w:rsidP="00517E4C">
            <w:pPr>
              <w:spacing w:line="276" w:lineRule="auto"/>
              <w:rPr>
                <w:rFonts w:ascii="Times New Roman" w:hAnsi="Times New Roman" w:cs="Times New Roman"/>
                <w:bCs/>
                <w:sz w:val="24"/>
                <w:szCs w:val="24"/>
              </w:rPr>
            </w:pPr>
            <w:r w:rsidRPr="002476DF">
              <w:rPr>
                <w:rFonts w:ascii="Times New Roman" w:hAnsi="Times New Roman" w:cs="Times New Roman"/>
                <w:bCs/>
                <w:sz w:val="24"/>
                <w:szCs w:val="24"/>
              </w:rPr>
              <w:t>D60 (mm)</w:t>
            </w:r>
          </w:p>
        </w:tc>
        <w:tc>
          <w:tcPr>
            <w:tcW w:w="1596" w:type="dxa"/>
            <w:tcBorders>
              <w:top w:val="single" w:sz="4" w:space="0" w:color="auto"/>
              <w:bottom w:val="single" w:sz="4" w:space="0" w:color="auto"/>
            </w:tcBorders>
          </w:tcPr>
          <w:p w14:paraId="61951DB2" w14:textId="77777777" w:rsidR="005C2182" w:rsidRPr="002476DF" w:rsidRDefault="005C2182" w:rsidP="00517E4C">
            <w:pPr>
              <w:pStyle w:val="ListParagraph"/>
              <w:spacing w:line="276" w:lineRule="auto"/>
              <w:ind w:left="0"/>
              <w:rPr>
                <w:rFonts w:ascii="Times New Roman" w:hAnsi="Times New Roman" w:cs="Times New Roman"/>
                <w:bCs/>
                <w:sz w:val="24"/>
                <w:szCs w:val="24"/>
              </w:rPr>
            </w:pPr>
            <w:r w:rsidRPr="002476DF">
              <w:rPr>
                <w:rFonts w:ascii="Times New Roman" w:hAnsi="Times New Roman" w:cs="Times New Roman"/>
                <w:bCs/>
                <w:sz w:val="24"/>
                <w:szCs w:val="24"/>
              </w:rPr>
              <w:t xml:space="preserve">Cu = </w:t>
            </w:r>
            <m:oMath>
              <m:f>
                <m:fPr>
                  <m:ctrlPr>
                    <w:rPr>
                      <w:rFonts w:ascii="Cambria Math" w:hAnsi="Cambria Math" w:cs="Times New Roman"/>
                      <w:bCs/>
                      <w:sz w:val="24"/>
                      <w:szCs w:val="24"/>
                    </w:rPr>
                  </m:ctrlPr>
                </m:fPr>
                <m:num>
                  <m:r>
                    <m:rPr>
                      <m:sty m:val="p"/>
                    </m:rPr>
                    <w:rPr>
                      <w:rFonts w:ascii="Cambria Math" w:hAnsi="Cambria Math" w:cs="Times New Roman"/>
                      <w:sz w:val="24"/>
                      <w:szCs w:val="24"/>
                    </w:rPr>
                    <m:t xml:space="preserve"> D60</m:t>
                  </m:r>
                </m:num>
                <m:den>
                  <m:r>
                    <m:rPr>
                      <m:sty m:val="p"/>
                    </m:rPr>
                    <w:rPr>
                      <w:rFonts w:ascii="Cambria Math" w:hAnsi="Cambria Math" w:cs="Times New Roman"/>
                      <w:sz w:val="24"/>
                      <w:szCs w:val="24"/>
                    </w:rPr>
                    <m:t>D10</m:t>
                  </m:r>
                </m:den>
              </m:f>
            </m:oMath>
          </w:p>
        </w:tc>
        <w:tc>
          <w:tcPr>
            <w:tcW w:w="1596" w:type="dxa"/>
            <w:tcBorders>
              <w:top w:val="single" w:sz="4" w:space="0" w:color="auto"/>
              <w:bottom w:val="single" w:sz="4" w:space="0" w:color="auto"/>
            </w:tcBorders>
          </w:tcPr>
          <w:p w14:paraId="30A11965" w14:textId="77777777" w:rsidR="005C2182" w:rsidRPr="002476DF" w:rsidRDefault="005C2182" w:rsidP="00517E4C">
            <w:pPr>
              <w:pStyle w:val="ListParagraph"/>
              <w:spacing w:line="276" w:lineRule="auto"/>
              <w:ind w:left="0"/>
              <w:rPr>
                <w:rFonts w:ascii="Times New Roman" w:hAnsi="Times New Roman" w:cs="Times New Roman"/>
                <w:bCs/>
                <w:sz w:val="24"/>
                <w:szCs w:val="24"/>
              </w:rPr>
            </w:pPr>
            <w:r w:rsidRPr="002476DF">
              <w:rPr>
                <w:rFonts w:ascii="Times New Roman" w:hAnsi="Times New Roman" w:cs="Times New Roman"/>
                <w:bCs/>
                <w:sz w:val="24"/>
                <w:szCs w:val="24"/>
              </w:rPr>
              <w:t xml:space="preserve">Cc = </w:t>
            </w:r>
            <m:oMath>
              <m:f>
                <m:fPr>
                  <m:ctrlPr>
                    <w:rPr>
                      <w:rFonts w:ascii="Cambria Math" w:hAnsi="Cambria Math" w:cs="Times New Roman"/>
                      <w:bCs/>
                      <w:i/>
                      <w:sz w:val="24"/>
                      <w:szCs w:val="24"/>
                    </w:rPr>
                  </m:ctrlPr>
                </m:fPr>
                <m:num>
                  <m:r>
                    <m:rPr>
                      <m:sty m:val="p"/>
                    </m:rPr>
                    <w:rPr>
                      <w:rFonts w:ascii="Cambria Math" w:hAnsi="Cambria Math" w:cs="Times New Roman"/>
                      <w:sz w:val="24"/>
                      <w:szCs w:val="24"/>
                    </w:rPr>
                    <m:t xml:space="preserve"> </m:t>
                  </m:r>
                  <m:sSup>
                    <m:sSupPr>
                      <m:ctrlPr>
                        <w:rPr>
                          <w:rFonts w:ascii="Cambria Math" w:hAnsi="Cambria Math" w:cs="Times New Roman"/>
                          <w:bCs/>
                          <w:sz w:val="24"/>
                          <w:szCs w:val="24"/>
                        </w:rPr>
                      </m:ctrlPr>
                    </m:sSupPr>
                    <m:e>
                      <m:r>
                        <m:rPr>
                          <m:nor/>
                        </m:rPr>
                        <w:rPr>
                          <w:rFonts w:ascii="Times New Roman" w:hAnsi="Times New Roman" w:cs="Times New Roman"/>
                          <w:bCs/>
                          <w:sz w:val="24"/>
                          <w:szCs w:val="24"/>
                        </w:rPr>
                        <m:t>D</m:t>
                      </m:r>
                    </m:e>
                    <m:sup>
                      <m:r>
                        <m:rPr>
                          <m:nor/>
                        </m:rPr>
                        <w:rPr>
                          <w:rFonts w:ascii="Times New Roman" w:hAnsi="Times New Roman" w:cs="Times New Roman"/>
                          <w:bCs/>
                          <w:sz w:val="24"/>
                          <w:szCs w:val="24"/>
                        </w:rPr>
                        <m:t>2</m:t>
                      </m:r>
                    </m:sup>
                  </m:sSup>
                  <m:r>
                    <m:rPr>
                      <m:sty m:val="p"/>
                    </m:rPr>
                    <w:rPr>
                      <w:rFonts w:ascii="Cambria Math" w:hAnsi="Cambria Math" w:cs="Times New Roman"/>
                      <w:sz w:val="24"/>
                      <w:szCs w:val="24"/>
                    </w:rPr>
                    <m:t>30</m:t>
                  </m:r>
                </m:num>
                <m:den>
                  <m:r>
                    <m:rPr>
                      <m:sty m:val="p"/>
                    </m:rPr>
                    <w:rPr>
                      <w:rFonts w:ascii="Cambria Math" w:hAnsi="Cambria Math" w:cs="Times New Roman"/>
                      <w:sz w:val="24"/>
                      <w:szCs w:val="24"/>
                    </w:rPr>
                    <m:t>D60.D30</m:t>
                  </m:r>
                </m:den>
              </m:f>
            </m:oMath>
          </w:p>
        </w:tc>
      </w:tr>
      <w:tr w:rsidR="005C2182" w14:paraId="7B29D9DD" w14:textId="77777777" w:rsidTr="00517E4C">
        <w:trPr>
          <w:trHeight w:val="217"/>
        </w:trPr>
        <w:tc>
          <w:tcPr>
            <w:tcW w:w="1596" w:type="dxa"/>
            <w:tcBorders>
              <w:top w:val="single" w:sz="4" w:space="0" w:color="auto"/>
            </w:tcBorders>
          </w:tcPr>
          <w:p w14:paraId="5F498FB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River sand</w:t>
            </w:r>
          </w:p>
        </w:tc>
        <w:tc>
          <w:tcPr>
            <w:tcW w:w="1596" w:type="dxa"/>
            <w:tcBorders>
              <w:top w:val="single" w:sz="4" w:space="0" w:color="auto"/>
            </w:tcBorders>
          </w:tcPr>
          <w:p w14:paraId="241BABE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0.43</w:t>
            </w:r>
          </w:p>
        </w:tc>
        <w:tc>
          <w:tcPr>
            <w:tcW w:w="1596" w:type="dxa"/>
            <w:tcBorders>
              <w:top w:val="single" w:sz="4" w:space="0" w:color="auto"/>
            </w:tcBorders>
          </w:tcPr>
          <w:p w14:paraId="549DEAB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0.70</w:t>
            </w:r>
          </w:p>
        </w:tc>
        <w:tc>
          <w:tcPr>
            <w:tcW w:w="1596" w:type="dxa"/>
            <w:tcBorders>
              <w:top w:val="single" w:sz="4" w:space="0" w:color="auto"/>
            </w:tcBorders>
          </w:tcPr>
          <w:p w14:paraId="49428B1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1.20</w:t>
            </w:r>
          </w:p>
        </w:tc>
        <w:tc>
          <w:tcPr>
            <w:tcW w:w="1596" w:type="dxa"/>
            <w:tcBorders>
              <w:top w:val="single" w:sz="4" w:space="0" w:color="auto"/>
            </w:tcBorders>
          </w:tcPr>
          <w:p w14:paraId="18DE703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2.79</w:t>
            </w:r>
          </w:p>
        </w:tc>
        <w:tc>
          <w:tcPr>
            <w:tcW w:w="1596" w:type="dxa"/>
            <w:tcBorders>
              <w:top w:val="single" w:sz="4" w:space="0" w:color="auto"/>
            </w:tcBorders>
          </w:tcPr>
          <w:p w14:paraId="28846BD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0.95</w:t>
            </w:r>
          </w:p>
        </w:tc>
      </w:tr>
      <w:tr w:rsidR="005C2182" w14:paraId="50F282A5" w14:textId="77777777" w:rsidTr="00517E4C">
        <w:tc>
          <w:tcPr>
            <w:tcW w:w="1596" w:type="dxa"/>
            <w:tcBorders>
              <w:bottom w:val="single" w:sz="4" w:space="0" w:color="auto"/>
            </w:tcBorders>
          </w:tcPr>
          <w:p w14:paraId="0F97ED6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Granite</w:t>
            </w:r>
          </w:p>
        </w:tc>
        <w:tc>
          <w:tcPr>
            <w:tcW w:w="1596" w:type="dxa"/>
            <w:tcBorders>
              <w:bottom w:val="single" w:sz="4" w:space="0" w:color="auto"/>
            </w:tcBorders>
          </w:tcPr>
          <w:p w14:paraId="527BFEB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9.82</w:t>
            </w:r>
          </w:p>
        </w:tc>
        <w:tc>
          <w:tcPr>
            <w:tcW w:w="1596" w:type="dxa"/>
            <w:tcBorders>
              <w:bottom w:val="single" w:sz="4" w:space="0" w:color="auto"/>
            </w:tcBorders>
          </w:tcPr>
          <w:p w14:paraId="79E7419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13.86</w:t>
            </w:r>
          </w:p>
        </w:tc>
        <w:tc>
          <w:tcPr>
            <w:tcW w:w="1596" w:type="dxa"/>
            <w:tcBorders>
              <w:bottom w:val="single" w:sz="4" w:space="0" w:color="auto"/>
            </w:tcBorders>
          </w:tcPr>
          <w:p w14:paraId="37CD186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19.20</w:t>
            </w:r>
          </w:p>
        </w:tc>
        <w:tc>
          <w:tcPr>
            <w:tcW w:w="1596" w:type="dxa"/>
            <w:tcBorders>
              <w:bottom w:val="single" w:sz="4" w:space="0" w:color="auto"/>
            </w:tcBorders>
          </w:tcPr>
          <w:p w14:paraId="522DDE5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1.96</w:t>
            </w:r>
          </w:p>
        </w:tc>
        <w:tc>
          <w:tcPr>
            <w:tcW w:w="1596" w:type="dxa"/>
            <w:tcBorders>
              <w:bottom w:val="single" w:sz="4" w:space="0" w:color="auto"/>
            </w:tcBorders>
          </w:tcPr>
          <w:p w14:paraId="44B78EE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1.02</w:t>
            </w:r>
          </w:p>
        </w:tc>
      </w:tr>
    </w:tbl>
    <w:p w14:paraId="028AD367"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ab/>
      </w:r>
    </w:p>
    <w:p w14:paraId="22DCD9A1" w14:textId="77777777" w:rsidR="005C2182" w:rsidRDefault="005C2182" w:rsidP="005C2182">
      <w:pPr>
        <w:pStyle w:val="Heading1"/>
        <w:spacing w:after="240"/>
        <w:rPr>
          <w:rFonts w:ascii="Times New Roman" w:hAnsi="Times New Roman" w:cs="Times New Roman"/>
          <w:b/>
          <w:color w:val="auto"/>
          <w:sz w:val="24"/>
          <w:szCs w:val="24"/>
        </w:rPr>
      </w:pPr>
      <w:bookmarkStart w:id="14" w:name="_Toc243462606"/>
      <w:r>
        <w:rPr>
          <w:rFonts w:ascii="Times New Roman" w:hAnsi="Times New Roman" w:cs="Times New Roman"/>
          <w:b/>
          <w:color w:val="auto"/>
          <w:sz w:val="24"/>
          <w:szCs w:val="24"/>
        </w:rPr>
        <w:t>4.1.1.2 Bulk Density Test Results</w:t>
      </w:r>
      <w:bookmarkEnd w:id="14"/>
    </w:p>
    <w:p w14:paraId="0D95CCB6"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bulk density of the river sand and the granite were carried out in accordance to BS 8122: 1995. The results from the test are shown in Table 4.4 and 4.5 below.</w:t>
      </w:r>
    </w:p>
    <w:p w14:paraId="46DB16B7" w14:textId="77777777" w:rsidR="005C2182" w:rsidRPr="00057EEF" w:rsidRDefault="005C2182" w:rsidP="005C2182">
      <w:pPr>
        <w:pStyle w:val="Heading1"/>
        <w:spacing w:after="240"/>
        <w:rPr>
          <w:rFonts w:ascii="Times New Roman" w:hAnsi="Times New Roman" w:cs="Times New Roman"/>
          <w:bCs/>
          <w:color w:val="auto"/>
          <w:sz w:val="24"/>
          <w:szCs w:val="24"/>
        </w:rPr>
      </w:pPr>
      <w:bookmarkStart w:id="15" w:name="_Toc242891283"/>
      <w:bookmarkStart w:id="16" w:name="_Toc243462607"/>
      <w:r w:rsidRPr="00057EEF">
        <w:rPr>
          <w:rFonts w:ascii="Times New Roman" w:hAnsi="Times New Roman" w:cs="Times New Roman"/>
          <w:bCs/>
          <w:color w:val="auto"/>
          <w:sz w:val="24"/>
          <w:szCs w:val="24"/>
        </w:rPr>
        <w:t>Table 4.4: Bulk density of river sand.</w:t>
      </w:r>
      <w:bookmarkEnd w:id="15"/>
      <w:bookmarkEnd w:id="16"/>
    </w:p>
    <w:tbl>
      <w:tblPr>
        <w:tblW w:w="0" w:type="auto"/>
        <w:tblLook w:val="04A0" w:firstRow="1" w:lastRow="0" w:firstColumn="1" w:lastColumn="0" w:noHBand="0" w:noVBand="1"/>
      </w:tblPr>
      <w:tblGrid>
        <w:gridCol w:w="4546"/>
        <w:gridCol w:w="2312"/>
      </w:tblGrid>
      <w:tr w:rsidR="005C2182" w:rsidRPr="00057EEF" w14:paraId="7F141A9B" w14:textId="77777777" w:rsidTr="00517E4C">
        <w:trPr>
          <w:trHeight w:val="386"/>
        </w:trPr>
        <w:tc>
          <w:tcPr>
            <w:tcW w:w="4546" w:type="dxa"/>
            <w:tcBorders>
              <w:top w:val="single" w:sz="4" w:space="0" w:color="auto"/>
            </w:tcBorders>
          </w:tcPr>
          <w:p w14:paraId="5E0357F3" w14:textId="77777777" w:rsidR="005C2182" w:rsidRPr="00057EEF" w:rsidRDefault="005C2182" w:rsidP="00517E4C">
            <w:pPr>
              <w:spacing w:line="360" w:lineRule="auto"/>
              <w:rPr>
                <w:rFonts w:ascii="Times New Roman" w:hAnsi="Times New Roman" w:cs="Times New Roman"/>
                <w:bCs/>
                <w:sz w:val="24"/>
                <w:szCs w:val="24"/>
              </w:rPr>
            </w:pPr>
            <w:r w:rsidRPr="00057EEF">
              <w:rPr>
                <w:rFonts w:ascii="Times New Roman" w:hAnsi="Times New Roman" w:cs="Times New Roman"/>
                <w:bCs/>
                <w:sz w:val="24"/>
                <w:szCs w:val="24"/>
              </w:rPr>
              <w:t>DESCRIPTION</w:t>
            </w:r>
          </w:p>
        </w:tc>
        <w:tc>
          <w:tcPr>
            <w:tcW w:w="2312" w:type="dxa"/>
            <w:tcBorders>
              <w:top w:val="single" w:sz="4" w:space="0" w:color="auto"/>
            </w:tcBorders>
          </w:tcPr>
          <w:p w14:paraId="4151ED94" w14:textId="77777777" w:rsidR="005C2182" w:rsidRPr="00057EEF" w:rsidRDefault="005C2182" w:rsidP="00517E4C">
            <w:pPr>
              <w:spacing w:line="360" w:lineRule="auto"/>
              <w:rPr>
                <w:rFonts w:ascii="Times New Roman" w:hAnsi="Times New Roman" w:cs="Times New Roman"/>
                <w:bCs/>
                <w:sz w:val="24"/>
                <w:szCs w:val="24"/>
              </w:rPr>
            </w:pPr>
            <w:r w:rsidRPr="00057EEF">
              <w:rPr>
                <w:rFonts w:ascii="Times New Roman" w:hAnsi="Times New Roman" w:cs="Times New Roman"/>
                <w:bCs/>
                <w:sz w:val="24"/>
                <w:szCs w:val="24"/>
              </w:rPr>
              <w:t>TRIAL</w:t>
            </w:r>
          </w:p>
        </w:tc>
      </w:tr>
      <w:tr w:rsidR="005C2182" w14:paraId="26F8A626" w14:textId="77777777" w:rsidTr="00517E4C">
        <w:trPr>
          <w:trHeight w:val="350"/>
        </w:trPr>
        <w:tc>
          <w:tcPr>
            <w:tcW w:w="4546" w:type="dxa"/>
          </w:tcPr>
          <w:p w14:paraId="414DB654"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empty cylinder (kg)</w:t>
            </w:r>
          </w:p>
        </w:tc>
        <w:tc>
          <w:tcPr>
            <w:tcW w:w="2312" w:type="dxa"/>
          </w:tcPr>
          <w:p w14:paraId="5D587E78"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4.4 (kg)</w:t>
            </w:r>
          </w:p>
        </w:tc>
      </w:tr>
      <w:tr w:rsidR="005C2182" w14:paraId="7A94C9C3" w14:textId="77777777" w:rsidTr="00517E4C">
        <w:trPr>
          <w:trHeight w:val="350"/>
        </w:trPr>
        <w:tc>
          <w:tcPr>
            <w:tcW w:w="4546" w:type="dxa"/>
          </w:tcPr>
          <w:p w14:paraId="2C0AD081"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cylinder + sample (kg)</w:t>
            </w:r>
          </w:p>
        </w:tc>
        <w:tc>
          <w:tcPr>
            <w:tcW w:w="2312" w:type="dxa"/>
          </w:tcPr>
          <w:p w14:paraId="35EDB064"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6.1 (kg)</w:t>
            </w:r>
          </w:p>
        </w:tc>
      </w:tr>
      <w:tr w:rsidR="005C2182" w14:paraId="6DAC7BE9" w14:textId="77777777" w:rsidTr="00517E4C">
        <w:trPr>
          <w:trHeight w:val="359"/>
        </w:trPr>
        <w:tc>
          <w:tcPr>
            <w:tcW w:w="4546" w:type="dxa"/>
          </w:tcPr>
          <w:p w14:paraId="390D2B16"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Volume of cylinder (m</w:t>
            </w:r>
            <w:r>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312" w:type="dxa"/>
          </w:tcPr>
          <w:p w14:paraId="493ABE89"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0.001 (m</w:t>
            </w:r>
            <w:r>
              <w:rPr>
                <w:rFonts w:ascii="Times New Roman" w:hAnsi="Times New Roman" w:cs="Times New Roman"/>
                <w:sz w:val="24"/>
                <w:szCs w:val="24"/>
                <w:vertAlign w:val="superscript"/>
              </w:rPr>
              <w:t xml:space="preserve">3 </w:t>
            </w:r>
            <w:r>
              <w:rPr>
                <w:rFonts w:ascii="Times New Roman" w:hAnsi="Times New Roman" w:cs="Times New Roman"/>
                <w:sz w:val="24"/>
                <w:szCs w:val="24"/>
              </w:rPr>
              <w:t>)</w:t>
            </w:r>
          </w:p>
        </w:tc>
      </w:tr>
      <w:tr w:rsidR="005C2182" w14:paraId="5EDCE877" w14:textId="77777777" w:rsidTr="00517E4C">
        <w:trPr>
          <w:trHeight w:val="314"/>
        </w:trPr>
        <w:tc>
          <w:tcPr>
            <w:tcW w:w="4546" w:type="dxa"/>
            <w:tcBorders>
              <w:bottom w:val="single" w:sz="4" w:space="0" w:color="auto"/>
            </w:tcBorders>
          </w:tcPr>
          <w:p w14:paraId="0D1A9A4D"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 xml:space="preserve"> Bulk density of sample</w:t>
            </w:r>
          </w:p>
        </w:tc>
        <w:tc>
          <w:tcPr>
            <w:tcW w:w="2312" w:type="dxa"/>
            <w:tcBorders>
              <w:bottom w:val="single" w:sz="4" w:space="0" w:color="auto"/>
            </w:tcBorders>
          </w:tcPr>
          <w:p w14:paraId="509E2ACD"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1700 (kg/m</w:t>
            </w:r>
            <w:r>
              <w:rPr>
                <w:rFonts w:ascii="Times New Roman" w:hAnsi="Times New Roman" w:cs="Times New Roman"/>
                <w:sz w:val="24"/>
                <w:szCs w:val="24"/>
                <w:vertAlign w:val="superscript"/>
              </w:rPr>
              <w:t xml:space="preserve">3 </w:t>
            </w:r>
          </w:p>
        </w:tc>
      </w:tr>
    </w:tbl>
    <w:p w14:paraId="5BCF0FF2" w14:textId="77777777" w:rsidR="005C2182" w:rsidRDefault="005C2182" w:rsidP="005C2182">
      <w:pPr>
        <w:spacing w:before="240" w:line="360" w:lineRule="auto"/>
        <w:jc w:val="both"/>
        <w:rPr>
          <w:rFonts w:ascii="Times New Roman" w:hAnsi="Times New Roman" w:cs="Times New Roman"/>
          <w:b/>
          <w:sz w:val="24"/>
          <w:szCs w:val="24"/>
        </w:rPr>
      </w:pPr>
    </w:p>
    <w:p w14:paraId="31A39447" w14:textId="77777777" w:rsidR="005C2182" w:rsidRPr="00057EEF" w:rsidRDefault="005C2182" w:rsidP="005C2182">
      <w:pPr>
        <w:pStyle w:val="Heading1"/>
        <w:spacing w:after="240"/>
        <w:rPr>
          <w:rFonts w:ascii="Times New Roman" w:hAnsi="Times New Roman" w:cs="Times New Roman"/>
          <w:bCs/>
          <w:color w:val="auto"/>
          <w:sz w:val="24"/>
          <w:szCs w:val="24"/>
        </w:rPr>
      </w:pPr>
      <w:bookmarkStart w:id="17" w:name="_Toc242891284"/>
      <w:bookmarkStart w:id="18" w:name="_Toc243462608"/>
      <w:r w:rsidRPr="00057EEF">
        <w:rPr>
          <w:rFonts w:ascii="Times New Roman" w:hAnsi="Times New Roman" w:cs="Times New Roman"/>
          <w:bCs/>
          <w:color w:val="auto"/>
          <w:sz w:val="24"/>
          <w:szCs w:val="24"/>
        </w:rPr>
        <w:t>Table 4.5: Bulk density of granite.</w:t>
      </w:r>
      <w:bookmarkEnd w:id="17"/>
      <w:bookmarkEnd w:id="18"/>
    </w:p>
    <w:tbl>
      <w:tblPr>
        <w:tblW w:w="0" w:type="auto"/>
        <w:tblLook w:val="04A0" w:firstRow="1" w:lastRow="0" w:firstColumn="1" w:lastColumn="0" w:noHBand="0" w:noVBand="1"/>
      </w:tblPr>
      <w:tblGrid>
        <w:gridCol w:w="4546"/>
        <w:gridCol w:w="2132"/>
      </w:tblGrid>
      <w:tr w:rsidR="005C2182" w:rsidRPr="00057EEF" w14:paraId="0D8B90E7" w14:textId="77777777" w:rsidTr="00517E4C">
        <w:trPr>
          <w:trHeight w:val="386"/>
        </w:trPr>
        <w:tc>
          <w:tcPr>
            <w:tcW w:w="4546" w:type="dxa"/>
            <w:tcBorders>
              <w:top w:val="single" w:sz="4" w:space="0" w:color="auto"/>
              <w:bottom w:val="single" w:sz="4" w:space="0" w:color="auto"/>
            </w:tcBorders>
          </w:tcPr>
          <w:p w14:paraId="6B7C27B4" w14:textId="77777777" w:rsidR="005C2182" w:rsidRPr="00057EEF" w:rsidRDefault="005C2182" w:rsidP="00517E4C">
            <w:pPr>
              <w:spacing w:line="360" w:lineRule="auto"/>
              <w:rPr>
                <w:rFonts w:ascii="Times New Roman" w:hAnsi="Times New Roman" w:cs="Times New Roman"/>
                <w:bCs/>
                <w:sz w:val="24"/>
                <w:szCs w:val="24"/>
              </w:rPr>
            </w:pPr>
            <w:r w:rsidRPr="00057EEF">
              <w:rPr>
                <w:rFonts w:ascii="Times New Roman" w:hAnsi="Times New Roman" w:cs="Times New Roman"/>
                <w:bCs/>
                <w:sz w:val="24"/>
                <w:szCs w:val="24"/>
              </w:rPr>
              <w:t>DESCRIPTION</w:t>
            </w:r>
          </w:p>
        </w:tc>
        <w:tc>
          <w:tcPr>
            <w:tcW w:w="2132" w:type="dxa"/>
            <w:tcBorders>
              <w:top w:val="single" w:sz="4" w:space="0" w:color="auto"/>
              <w:bottom w:val="single" w:sz="4" w:space="0" w:color="auto"/>
            </w:tcBorders>
          </w:tcPr>
          <w:p w14:paraId="150C2246" w14:textId="77777777" w:rsidR="005C2182" w:rsidRPr="00057EEF" w:rsidRDefault="005C2182" w:rsidP="00517E4C">
            <w:pPr>
              <w:spacing w:line="360" w:lineRule="auto"/>
              <w:rPr>
                <w:rFonts w:ascii="Times New Roman" w:hAnsi="Times New Roman" w:cs="Times New Roman"/>
                <w:bCs/>
                <w:sz w:val="24"/>
                <w:szCs w:val="24"/>
              </w:rPr>
            </w:pPr>
            <w:r w:rsidRPr="00057EEF">
              <w:rPr>
                <w:rFonts w:ascii="Times New Roman" w:hAnsi="Times New Roman" w:cs="Times New Roman"/>
                <w:bCs/>
                <w:sz w:val="24"/>
                <w:szCs w:val="24"/>
              </w:rPr>
              <w:t>TRIAL</w:t>
            </w:r>
          </w:p>
        </w:tc>
      </w:tr>
      <w:tr w:rsidR="005C2182" w14:paraId="037D425B" w14:textId="77777777" w:rsidTr="00517E4C">
        <w:trPr>
          <w:trHeight w:val="350"/>
        </w:trPr>
        <w:tc>
          <w:tcPr>
            <w:tcW w:w="4546" w:type="dxa"/>
            <w:tcBorders>
              <w:top w:val="single" w:sz="4" w:space="0" w:color="auto"/>
            </w:tcBorders>
          </w:tcPr>
          <w:p w14:paraId="3E42AD9C"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empty cylinder (kg)</w:t>
            </w:r>
          </w:p>
        </w:tc>
        <w:tc>
          <w:tcPr>
            <w:tcW w:w="2132" w:type="dxa"/>
            <w:tcBorders>
              <w:top w:val="single" w:sz="4" w:space="0" w:color="auto"/>
            </w:tcBorders>
          </w:tcPr>
          <w:p w14:paraId="1F0AFC49"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4.4 (kg)</w:t>
            </w:r>
          </w:p>
        </w:tc>
      </w:tr>
      <w:tr w:rsidR="005C2182" w14:paraId="60542568" w14:textId="77777777" w:rsidTr="00517E4C">
        <w:trPr>
          <w:trHeight w:val="350"/>
        </w:trPr>
        <w:tc>
          <w:tcPr>
            <w:tcW w:w="4546" w:type="dxa"/>
          </w:tcPr>
          <w:p w14:paraId="77675B9F"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cylinder + sample (kg)</w:t>
            </w:r>
          </w:p>
        </w:tc>
        <w:tc>
          <w:tcPr>
            <w:tcW w:w="2132" w:type="dxa"/>
          </w:tcPr>
          <w:p w14:paraId="5332D64D"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6.0 (kg)</w:t>
            </w:r>
          </w:p>
        </w:tc>
      </w:tr>
      <w:tr w:rsidR="005C2182" w14:paraId="2EFB6E66" w14:textId="77777777" w:rsidTr="00517E4C">
        <w:trPr>
          <w:trHeight w:val="359"/>
        </w:trPr>
        <w:tc>
          <w:tcPr>
            <w:tcW w:w="4546" w:type="dxa"/>
          </w:tcPr>
          <w:p w14:paraId="172BF408"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Volume of cylinder (m</w:t>
            </w:r>
            <w:r>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132" w:type="dxa"/>
          </w:tcPr>
          <w:p w14:paraId="0C3D83F1"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0.001 (m</w:t>
            </w:r>
            <w:r>
              <w:rPr>
                <w:rFonts w:ascii="Times New Roman" w:hAnsi="Times New Roman" w:cs="Times New Roman"/>
                <w:sz w:val="24"/>
                <w:szCs w:val="24"/>
                <w:vertAlign w:val="superscript"/>
              </w:rPr>
              <w:t xml:space="preserve">3 </w:t>
            </w:r>
            <w:r>
              <w:rPr>
                <w:rFonts w:ascii="Times New Roman" w:hAnsi="Times New Roman" w:cs="Times New Roman"/>
                <w:sz w:val="24"/>
                <w:szCs w:val="24"/>
              </w:rPr>
              <w:t>)</w:t>
            </w:r>
          </w:p>
        </w:tc>
      </w:tr>
      <w:tr w:rsidR="005C2182" w14:paraId="54775D1F" w14:textId="77777777" w:rsidTr="00517E4C">
        <w:trPr>
          <w:trHeight w:val="314"/>
        </w:trPr>
        <w:tc>
          <w:tcPr>
            <w:tcW w:w="4546" w:type="dxa"/>
            <w:tcBorders>
              <w:bottom w:val="single" w:sz="4" w:space="0" w:color="auto"/>
            </w:tcBorders>
          </w:tcPr>
          <w:p w14:paraId="7EC6FB38"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 xml:space="preserve"> Bulk density of sample</w:t>
            </w:r>
          </w:p>
        </w:tc>
        <w:tc>
          <w:tcPr>
            <w:tcW w:w="2132" w:type="dxa"/>
            <w:tcBorders>
              <w:bottom w:val="single" w:sz="4" w:space="0" w:color="auto"/>
            </w:tcBorders>
          </w:tcPr>
          <w:p w14:paraId="32A08E14"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1600 (kg/m</w:t>
            </w:r>
            <w:r>
              <w:rPr>
                <w:rFonts w:ascii="Times New Roman" w:hAnsi="Times New Roman" w:cs="Times New Roman"/>
                <w:sz w:val="24"/>
                <w:szCs w:val="24"/>
                <w:vertAlign w:val="superscript"/>
              </w:rPr>
              <w:t xml:space="preserve">3 </w:t>
            </w:r>
          </w:p>
        </w:tc>
      </w:tr>
    </w:tbl>
    <w:p w14:paraId="023C4F86" w14:textId="77777777" w:rsidR="005C2182" w:rsidRDefault="005C2182" w:rsidP="005C2182">
      <w:pPr>
        <w:spacing w:before="240" w:line="360" w:lineRule="auto"/>
        <w:jc w:val="both"/>
        <w:rPr>
          <w:rFonts w:ascii="Times New Roman" w:hAnsi="Times New Roman" w:cs="Times New Roman"/>
          <w:b/>
          <w:sz w:val="24"/>
          <w:szCs w:val="24"/>
        </w:rPr>
      </w:pPr>
    </w:p>
    <w:p w14:paraId="5EC37250" w14:textId="77777777" w:rsidR="005C2182" w:rsidRDefault="005C2182" w:rsidP="005C2182">
      <w:pPr>
        <w:pStyle w:val="Heading1"/>
        <w:spacing w:after="240"/>
        <w:rPr>
          <w:rFonts w:ascii="Times New Roman" w:hAnsi="Times New Roman" w:cs="Times New Roman"/>
          <w:b/>
          <w:color w:val="auto"/>
          <w:sz w:val="24"/>
          <w:szCs w:val="24"/>
        </w:rPr>
      </w:pPr>
      <w:bookmarkStart w:id="19" w:name="_Toc243462609"/>
      <w:r>
        <w:rPr>
          <w:rFonts w:ascii="Times New Roman" w:hAnsi="Times New Roman" w:cs="Times New Roman"/>
          <w:b/>
          <w:color w:val="auto"/>
          <w:sz w:val="24"/>
          <w:szCs w:val="24"/>
        </w:rPr>
        <w:t>4.1.1.3 Specific Gravity Results</w:t>
      </w:r>
      <w:bookmarkEnd w:id="19"/>
    </w:p>
    <w:p w14:paraId="0B054E78"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specific gravity on the river sand and the granite were carried out in accordance to BS 8122 : 1995. The results from the test are shown in Table 4.6 and Table 4.7 below.</w:t>
      </w:r>
    </w:p>
    <w:p w14:paraId="65A00F2F" w14:textId="77777777" w:rsidR="005C2182" w:rsidRDefault="005C2182" w:rsidP="005C2182">
      <w:pPr>
        <w:spacing w:before="240" w:line="360" w:lineRule="auto"/>
        <w:jc w:val="both"/>
        <w:rPr>
          <w:rFonts w:ascii="Times New Roman" w:hAnsi="Times New Roman" w:cs="Times New Roman"/>
          <w:sz w:val="24"/>
          <w:szCs w:val="24"/>
        </w:rPr>
      </w:pPr>
    </w:p>
    <w:p w14:paraId="487363C0" w14:textId="77777777" w:rsidR="005C2182" w:rsidRPr="00057EEF" w:rsidRDefault="005C2182" w:rsidP="005C2182">
      <w:pPr>
        <w:pStyle w:val="Heading1"/>
        <w:spacing w:after="240"/>
        <w:rPr>
          <w:rFonts w:ascii="Times New Roman" w:hAnsi="Times New Roman" w:cs="Times New Roman"/>
          <w:bCs/>
          <w:color w:val="auto"/>
          <w:sz w:val="24"/>
          <w:szCs w:val="24"/>
        </w:rPr>
      </w:pPr>
      <w:bookmarkStart w:id="20" w:name="_Toc242891286"/>
      <w:bookmarkStart w:id="21" w:name="_Toc243462610"/>
      <w:r w:rsidRPr="00057EEF">
        <w:rPr>
          <w:rFonts w:ascii="Times New Roman" w:hAnsi="Times New Roman" w:cs="Times New Roman"/>
          <w:bCs/>
          <w:color w:val="auto"/>
          <w:sz w:val="24"/>
          <w:szCs w:val="24"/>
        </w:rPr>
        <w:t>Table 4.6: Specific gravity of river sand</w:t>
      </w:r>
      <w:bookmarkEnd w:id="20"/>
      <w:bookmarkEnd w:id="21"/>
    </w:p>
    <w:tbl>
      <w:tblPr>
        <w:tblW w:w="0" w:type="auto"/>
        <w:tblLook w:val="04A0" w:firstRow="1" w:lastRow="0" w:firstColumn="1" w:lastColumn="0" w:noHBand="0" w:noVBand="1"/>
      </w:tblPr>
      <w:tblGrid>
        <w:gridCol w:w="4545"/>
        <w:gridCol w:w="2043"/>
      </w:tblGrid>
      <w:tr w:rsidR="005C2182" w:rsidRPr="00057EEF" w14:paraId="54144335" w14:textId="77777777" w:rsidTr="00517E4C">
        <w:trPr>
          <w:trHeight w:val="440"/>
        </w:trPr>
        <w:tc>
          <w:tcPr>
            <w:tcW w:w="4545" w:type="dxa"/>
            <w:tcBorders>
              <w:top w:val="single" w:sz="4" w:space="0" w:color="auto"/>
              <w:bottom w:val="single" w:sz="4" w:space="0" w:color="auto"/>
            </w:tcBorders>
          </w:tcPr>
          <w:p w14:paraId="0DC6A940" w14:textId="77777777" w:rsidR="005C2182" w:rsidRPr="00057EEF" w:rsidRDefault="005C2182" w:rsidP="00517E4C">
            <w:pPr>
              <w:spacing w:line="360" w:lineRule="auto"/>
              <w:rPr>
                <w:rFonts w:ascii="Times New Roman" w:hAnsi="Times New Roman" w:cs="Times New Roman"/>
                <w:bCs/>
                <w:sz w:val="24"/>
                <w:szCs w:val="24"/>
              </w:rPr>
            </w:pPr>
            <w:r w:rsidRPr="00057EEF">
              <w:rPr>
                <w:rFonts w:ascii="Times New Roman" w:hAnsi="Times New Roman" w:cs="Times New Roman"/>
                <w:bCs/>
                <w:sz w:val="24"/>
                <w:szCs w:val="24"/>
              </w:rPr>
              <w:t>DESCRIPTION</w:t>
            </w:r>
          </w:p>
        </w:tc>
        <w:tc>
          <w:tcPr>
            <w:tcW w:w="2043" w:type="dxa"/>
            <w:tcBorders>
              <w:top w:val="single" w:sz="4" w:space="0" w:color="auto"/>
              <w:bottom w:val="single" w:sz="4" w:space="0" w:color="auto"/>
            </w:tcBorders>
          </w:tcPr>
          <w:p w14:paraId="1957B054" w14:textId="77777777" w:rsidR="005C2182" w:rsidRPr="00057EEF" w:rsidRDefault="005C2182" w:rsidP="00517E4C">
            <w:pPr>
              <w:spacing w:line="360" w:lineRule="auto"/>
              <w:rPr>
                <w:rFonts w:ascii="Times New Roman" w:hAnsi="Times New Roman" w:cs="Times New Roman"/>
                <w:bCs/>
                <w:sz w:val="24"/>
                <w:szCs w:val="24"/>
              </w:rPr>
            </w:pPr>
            <w:r w:rsidRPr="00057EEF">
              <w:rPr>
                <w:rFonts w:ascii="Times New Roman" w:hAnsi="Times New Roman" w:cs="Times New Roman"/>
                <w:bCs/>
                <w:sz w:val="24"/>
                <w:szCs w:val="24"/>
              </w:rPr>
              <w:t>TRIAL (g)</w:t>
            </w:r>
          </w:p>
        </w:tc>
      </w:tr>
      <w:tr w:rsidR="005C2182" w14:paraId="11E55681" w14:textId="77777777" w:rsidTr="00517E4C">
        <w:trPr>
          <w:trHeight w:val="350"/>
        </w:trPr>
        <w:tc>
          <w:tcPr>
            <w:tcW w:w="4545" w:type="dxa"/>
            <w:tcBorders>
              <w:top w:val="single" w:sz="4" w:space="0" w:color="auto"/>
            </w:tcBorders>
          </w:tcPr>
          <w:p w14:paraId="2863270A"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empty pyncometer bottle, M1 (g)</w:t>
            </w:r>
          </w:p>
        </w:tc>
        <w:tc>
          <w:tcPr>
            <w:tcW w:w="2043" w:type="dxa"/>
            <w:tcBorders>
              <w:top w:val="single" w:sz="4" w:space="0" w:color="auto"/>
            </w:tcBorders>
          </w:tcPr>
          <w:p w14:paraId="7EDD7BDA"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150.81</w:t>
            </w:r>
          </w:p>
        </w:tc>
      </w:tr>
      <w:tr w:rsidR="005C2182" w14:paraId="6B1FCEF0" w14:textId="77777777" w:rsidTr="00517E4C">
        <w:trPr>
          <w:trHeight w:val="341"/>
        </w:trPr>
        <w:tc>
          <w:tcPr>
            <w:tcW w:w="4545" w:type="dxa"/>
          </w:tcPr>
          <w:p w14:paraId="26345387"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bottle + dry sample, M2 (g)</w:t>
            </w:r>
          </w:p>
        </w:tc>
        <w:tc>
          <w:tcPr>
            <w:tcW w:w="2043" w:type="dxa"/>
          </w:tcPr>
          <w:p w14:paraId="40753284"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468.69</w:t>
            </w:r>
          </w:p>
        </w:tc>
      </w:tr>
      <w:tr w:rsidR="005C2182" w14:paraId="4BD8F715" w14:textId="77777777" w:rsidTr="00517E4C">
        <w:trPr>
          <w:trHeight w:val="359"/>
        </w:trPr>
        <w:tc>
          <w:tcPr>
            <w:tcW w:w="4545" w:type="dxa"/>
          </w:tcPr>
          <w:p w14:paraId="3E52B6FD"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bottle + dry sample + water, M3 (g)</w:t>
            </w:r>
          </w:p>
        </w:tc>
        <w:tc>
          <w:tcPr>
            <w:tcW w:w="2043" w:type="dxa"/>
          </w:tcPr>
          <w:p w14:paraId="0642CDAC"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844.77</w:t>
            </w:r>
          </w:p>
        </w:tc>
      </w:tr>
      <w:tr w:rsidR="005C2182" w14:paraId="4D61658E" w14:textId="77777777" w:rsidTr="00517E4C">
        <w:trPr>
          <w:trHeight w:val="350"/>
        </w:trPr>
        <w:tc>
          <w:tcPr>
            <w:tcW w:w="4545" w:type="dxa"/>
          </w:tcPr>
          <w:p w14:paraId="5D8BB1ED"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bottle  filled with water only, M4 (g)</w:t>
            </w:r>
          </w:p>
        </w:tc>
        <w:tc>
          <w:tcPr>
            <w:tcW w:w="2043" w:type="dxa"/>
          </w:tcPr>
          <w:p w14:paraId="5335AE02"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648.42</w:t>
            </w:r>
          </w:p>
        </w:tc>
      </w:tr>
      <w:tr w:rsidR="005C2182" w14:paraId="0CADEAC5" w14:textId="77777777" w:rsidTr="00517E4C">
        <w:trPr>
          <w:trHeight w:val="350"/>
        </w:trPr>
        <w:tc>
          <w:tcPr>
            <w:tcW w:w="4545" w:type="dxa"/>
          </w:tcPr>
          <w:p w14:paraId="2C81E8D4"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dry sample, M5 =[M2]-[M1], (g)</w:t>
            </w:r>
          </w:p>
        </w:tc>
        <w:tc>
          <w:tcPr>
            <w:tcW w:w="2043" w:type="dxa"/>
          </w:tcPr>
          <w:p w14:paraId="0ECDEA9B"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317.88</w:t>
            </w:r>
          </w:p>
        </w:tc>
      </w:tr>
      <w:tr w:rsidR="005C2182" w14:paraId="2A99F4F1" w14:textId="77777777" w:rsidTr="00517E4C">
        <w:trPr>
          <w:trHeight w:val="611"/>
        </w:trPr>
        <w:tc>
          <w:tcPr>
            <w:tcW w:w="4545" w:type="dxa"/>
          </w:tcPr>
          <w:p w14:paraId="07142C5C"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water occupying same volume as the sample, M6 =[M4]-[M3-M5], (g)</w:t>
            </w:r>
          </w:p>
        </w:tc>
        <w:tc>
          <w:tcPr>
            <w:tcW w:w="2043" w:type="dxa"/>
          </w:tcPr>
          <w:p w14:paraId="2BF68004"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1221.11</w:t>
            </w:r>
          </w:p>
        </w:tc>
      </w:tr>
      <w:tr w:rsidR="005C2182" w14:paraId="44A1789A" w14:textId="77777777" w:rsidTr="00517E4C">
        <w:trPr>
          <w:trHeight w:val="350"/>
        </w:trPr>
        <w:tc>
          <w:tcPr>
            <w:tcW w:w="4545" w:type="dxa"/>
            <w:tcBorders>
              <w:bottom w:val="single" w:sz="4" w:space="0" w:color="auto"/>
            </w:tcBorders>
          </w:tcPr>
          <w:p w14:paraId="6F569312"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Specific gravity = M5/M6</w:t>
            </w:r>
          </w:p>
        </w:tc>
        <w:tc>
          <w:tcPr>
            <w:tcW w:w="2043" w:type="dxa"/>
            <w:tcBorders>
              <w:bottom w:val="single" w:sz="4" w:space="0" w:color="auto"/>
            </w:tcBorders>
          </w:tcPr>
          <w:p w14:paraId="67550B5A"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2.61</w:t>
            </w:r>
          </w:p>
        </w:tc>
      </w:tr>
    </w:tbl>
    <w:p w14:paraId="019C7DEC" w14:textId="77777777" w:rsidR="005C2182" w:rsidRPr="00057EEF" w:rsidRDefault="005C2182" w:rsidP="005C2182">
      <w:pPr>
        <w:pStyle w:val="Heading1"/>
        <w:spacing w:after="240"/>
        <w:rPr>
          <w:rFonts w:ascii="Times New Roman" w:hAnsi="Times New Roman" w:cs="Times New Roman"/>
          <w:bCs/>
          <w:color w:val="auto"/>
          <w:sz w:val="24"/>
          <w:szCs w:val="24"/>
        </w:rPr>
      </w:pPr>
      <w:bookmarkStart w:id="22" w:name="_Toc242891287"/>
      <w:bookmarkStart w:id="23" w:name="_Toc243462611"/>
      <w:r w:rsidRPr="00057EEF">
        <w:rPr>
          <w:rFonts w:ascii="Times New Roman" w:hAnsi="Times New Roman" w:cs="Times New Roman"/>
          <w:bCs/>
          <w:color w:val="auto"/>
          <w:sz w:val="24"/>
          <w:szCs w:val="24"/>
        </w:rPr>
        <w:t>Table 4.7: Specific gravity of granite</w:t>
      </w:r>
      <w:bookmarkEnd w:id="22"/>
      <w:bookmarkEnd w:id="23"/>
    </w:p>
    <w:tbl>
      <w:tblPr>
        <w:tblW w:w="0" w:type="auto"/>
        <w:tblLook w:val="04A0" w:firstRow="1" w:lastRow="0" w:firstColumn="1" w:lastColumn="0" w:noHBand="0" w:noVBand="1"/>
      </w:tblPr>
      <w:tblGrid>
        <w:gridCol w:w="4878"/>
        <w:gridCol w:w="1980"/>
      </w:tblGrid>
      <w:tr w:rsidR="005C2182" w:rsidRPr="00057EEF" w14:paraId="7D1F06C5" w14:textId="77777777" w:rsidTr="00517E4C">
        <w:trPr>
          <w:trHeight w:val="440"/>
        </w:trPr>
        <w:tc>
          <w:tcPr>
            <w:tcW w:w="4878" w:type="dxa"/>
            <w:tcBorders>
              <w:top w:val="single" w:sz="4" w:space="0" w:color="auto"/>
              <w:bottom w:val="single" w:sz="4" w:space="0" w:color="auto"/>
            </w:tcBorders>
          </w:tcPr>
          <w:p w14:paraId="6B976F45" w14:textId="77777777" w:rsidR="005C2182" w:rsidRPr="00057EEF" w:rsidRDefault="005C2182" w:rsidP="00517E4C">
            <w:pPr>
              <w:spacing w:line="360" w:lineRule="auto"/>
              <w:rPr>
                <w:rFonts w:ascii="Times New Roman" w:hAnsi="Times New Roman" w:cs="Times New Roman"/>
                <w:bCs/>
                <w:sz w:val="24"/>
                <w:szCs w:val="24"/>
              </w:rPr>
            </w:pPr>
            <w:r w:rsidRPr="00057EEF">
              <w:rPr>
                <w:rFonts w:ascii="Times New Roman" w:hAnsi="Times New Roman" w:cs="Times New Roman"/>
                <w:bCs/>
                <w:sz w:val="24"/>
                <w:szCs w:val="24"/>
              </w:rPr>
              <w:t>DESCRIPTION</w:t>
            </w:r>
          </w:p>
        </w:tc>
        <w:tc>
          <w:tcPr>
            <w:tcW w:w="1980" w:type="dxa"/>
            <w:tcBorders>
              <w:top w:val="single" w:sz="4" w:space="0" w:color="auto"/>
              <w:bottom w:val="single" w:sz="4" w:space="0" w:color="auto"/>
            </w:tcBorders>
          </w:tcPr>
          <w:p w14:paraId="2B948E2C" w14:textId="77777777" w:rsidR="005C2182" w:rsidRPr="00057EEF" w:rsidRDefault="005C2182" w:rsidP="00517E4C">
            <w:pPr>
              <w:spacing w:line="360" w:lineRule="auto"/>
              <w:rPr>
                <w:rFonts w:ascii="Times New Roman" w:hAnsi="Times New Roman" w:cs="Times New Roman"/>
                <w:bCs/>
                <w:sz w:val="24"/>
                <w:szCs w:val="24"/>
              </w:rPr>
            </w:pPr>
            <w:r w:rsidRPr="00057EEF">
              <w:rPr>
                <w:rFonts w:ascii="Times New Roman" w:hAnsi="Times New Roman" w:cs="Times New Roman"/>
                <w:bCs/>
                <w:sz w:val="24"/>
                <w:szCs w:val="24"/>
              </w:rPr>
              <w:t>TRIAL (g)</w:t>
            </w:r>
          </w:p>
        </w:tc>
      </w:tr>
      <w:tr w:rsidR="005C2182" w14:paraId="2EA1D7E2" w14:textId="77777777" w:rsidTr="00517E4C">
        <w:trPr>
          <w:trHeight w:val="350"/>
        </w:trPr>
        <w:tc>
          <w:tcPr>
            <w:tcW w:w="4878" w:type="dxa"/>
            <w:tcBorders>
              <w:top w:val="single" w:sz="4" w:space="0" w:color="auto"/>
            </w:tcBorders>
          </w:tcPr>
          <w:p w14:paraId="2A53BD23"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empty pyncometer bottle, M1 (g)</w:t>
            </w:r>
          </w:p>
        </w:tc>
        <w:tc>
          <w:tcPr>
            <w:tcW w:w="1980" w:type="dxa"/>
            <w:tcBorders>
              <w:top w:val="single" w:sz="4" w:space="0" w:color="auto"/>
            </w:tcBorders>
          </w:tcPr>
          <w:p w14:paraId="698BAE12"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1257.77</w:t>
            </w:r>
          </w:p>
        </w:tc>
      </w:tr>
      <w:tr w:rsidR="005C2182" w14:paraId="13B2B9B1" w14:textId="77777777" w:rsidTr="00517E4C">
        <w:trPr>
          <w:trHeight w:val="341"/>
        </w:trPr>
        <w:tc>
          <w:tcPr>
            <w:tcW w:w="4878" w:type="dxa"/>
          </w:tcPr>
          <w:p w14:paraId="11E3CFCC"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bottle + dry sample, M2 (g)</w:t>
            </w:r>
          </w:p>
        </w:tc>
        <w:tc>
          <w:tcPr>
            <w:tcW w:w="1980" w:type="dxa"/>
          </w:tcPr>
          <w:p w14:paraId="6BA77EA7"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2092.25</w:t>
            </w:r>
          </w:p>
        </w:tc>
      </w:tr>
      <w:tr w:rsidR="005C2182" w14:paraId="5A7CA9F0" w14:textId="77777777" w:rsidTr="00517E4C">
        <w:trPr>
          <w:trHeight w:val="359"/>
        </w:trPr>
        <w:tc>
          <w:tcPr>
            <w:tcW w:w="4878" w:type="dxa"/>
          </w:tcPr>
          <w:p w14:paraId="4A8A79DE"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bottle + dry sample + water, M3 (g)</w:t>
            </w:r>
          </w:p>
        </w:tc>
        <w:tc>
          <w:tcPr>
            <w:tcW w:w="1980" w:type="dxa"/>
          </w:tcPr>
          <w:p w14:paraId="3D7206D3"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2940.88</w:t>
            </w:r>
          </w:p>
        </w:tc>
      </w:tr>
      <w:tr w:rsidR="005C2182" w14:paraId="363F5577" w14:textId="77777777" w:rsidTr="00517E4C">
        <w:trPr>
          <w:trHeight w:val="350"/>
        </w:trPr>
        <w:tc>
          <w:tcPr>
            <w:tcW w:w="4878" w:type="dxa"/>
          </w:tcPr>
          <w:p w14:paraId="7B903B7E"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bottle  filled with water only, M4 (g)</w:t>
            </w:r>
          </w:p>
        </w:tc>
        <w:tc>
          <w:tcPr>
            <w:tcW w:w="1980" w:type="dxa"/>
          </w:tcPr>
          <w:p w14:paraId="674752C6"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2407.49</w:t>
            </w:r>
          </w:p>
        </w:tc>
      </w:tr>
      <w:tr w:rsidR="005C2182" w14:paraId="51C281DB" w14:textId="77777777" w:rsidTr="00517E4C">
        <w:trPr>
          <w:trHeight w:val="350"/>
        </w:trPr>
        <w:tc>
          <w:tcPr>
            <w:tcW w:w="4878" w:type="dxa"/>
          </w:tcPr>
          <w:p w14:paraId="36BE8069"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dry sample, M5 =[M2]-[M1], (g)</w:t>
            </w:r>
          </w:p>
        </w:tc>
        <w:tc>
          <w:tcPr>
            <w:tcW w:w="1980" w:type="dxa"/>
          </w:tcPr>
          <w:p w14:paraId="45510F3D"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834.48</w:t>
            </w:r>
          </w:p>
        </w:tc>
      </w:tr>
      <w:tr w:rsidR="005C2182" w14:paraId="6053EE39" w14:textId="77777777" w:rsidTr="00517E4C">
        <w:trPr>
          <w:trHeight w:val="611"/>
        </w:trPr>
        <w:tc>
          <w:tcPr>
            <w:tcW w:w="4878" w:type="dxa"/>
          </w:tcPr>
          <w:p w14:paraId="2DFCA193"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Mass of water occupying same volume as the sample, M6 =[M4]-[M3-M5], (g)</w:t>
            </w:r>
          </w:p>
        </w:tc>
        <w:tc>
          <w:tcPr>
            <w:tcW w:w="1980" w:type="dxa"/>
          </w:tcPr>
          <w:p w14:paraId="4FCF5746"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300.60</w:t>
            </w:r>
          </w:p>
        </w:tc>
      </w:tr>
      <w:tr w:rsidR="005C2182" w14:paraId="05DCF401" w14:textId="77777777" w:rsidTr="00517E4C">
        <w:trPr>
          <w:trHeight w:val="350"/>
        </w:trPr>
        <w:tc>
          <w:tcPr>
            <w:tcW w:w="4878" w:type="dxa"/>
            <w:tcBorders>
              <w:bottom w:val="single" w:sz="4" w:space="0" w:color="auto"/>
            </w:tcBorders>
          </w:tcPr>
          <w:p w14:paraId="0EE6D9BA"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Specific gravity = M5/M6</w:t>
            </w:r>
          </w:p>
        </w:tc>
        <w:tc>
          <w:tcPr>
            <w:tcW w:w="1980" w:type="dxa"/>
            <w:tcBorders>
              <w:bottom w:val="single" w:sz="4" w:space="0" w:color="auto"/>
            </w:tcBorders>
          </w:tcPr>
          <w:p w14:paraId="493B5FF4" w14:textId="77777777" w:rsidR="005C2182" w:rsidRDefault="005C2182" w:rsidP="00517E4C">
            <w:pPr>
              <w:spacing w:line="360" w:lineRule="auto"/>
              <w:rPr>
                <w:rFonts w:ascii="Times New Roman" w:hAnsi="Times New Roman" w:cs="Times New Roman"/>
                <w:sz w:val="24"/>
                <w:szCs w:val="24"/>
              </w:rPr>
            </w:pPr>
            <w:r>
              <w:rPr>
                <w:rFonts w:ascii="Times New Roman" w:hAnsi="Times New Roman" w:cs="Times New Roman"/>
                <w:sz w:val="24"/>
                <w:szCs w:val="24"/>
              </w:rPr>
              <w:t>2.77</w:t>
            </w:r>
          </w:p>
        </w:tc>
      </w:tr>
    </w:tbl>
    <w:p w14:paraId="08896E1C" w14:textId="77777777" w:rsidR="005C2182" w:rsidRPr="00057EEF" w:rsidRDefault="005C2182" w:rsidP="005C2182">
      <w:pPr>
        <w:pStyle w:val="Heading1"/>
        <w:spacing w:after="240"/>
        <w:rPr>
          <w:rFonts w:ascii="Times New Roman" w:hAnsi="Times New Roman" w:cs="Times New Roman"/>
          <w:bCs/>
          <w:color w:val="auto"/>
          <w:sz w:val="24"/>
          <w:szCs w:val="24"/>
        </w:rPr>
      </w:pPr>
      <w:bookmarkStart w:id="24" w:name="_Toc242891288"/>
      <w:bookmarkStart w:id="25" w:name="_Toc243462612"/>
      <w:r w:rsidRPr="00057EEF">
        <w:rPr>
          <w:rFonts w:ascii="Times New Roman" w:hAnsi="Times New Roman" w:cs="Times New Roman"/>
          <w:bCs/>
          <w:color w:val="auto"/>
          <w:sz w:val="24"/>
          <w:szCs w:val="24"/>
        </w:rPr>
        <w:t>Table 4.8: Summary of physical test results</w:t>
      </w:r>
      <w:bookmarkEnd w:id="24"/>
      <w:bookmarkEnd w:id="25"/>
    </w:p>
    <w:tbl>
      <w:tblPr>
        <w:tblW w:w="0" w:type="auto"/>
        <w:tblLook w:val="04A0" w:firstRow="1" w:lastRow="0" w:firstColumn="1" w:lastColumn="0" w:noHBand="0" w:noVBand="1"/>
      </w:tblPr>
      <w:tblGrid>
        <w:gridCol w:w="3438"/>
        <w:gridCol w:w="2574"/>
        <w:gridCol w:w="3004"/>
      </w:tblGrid>
      <w:tr w:rsidR="005C2182" w:rsidRPr="00057EEF" w14:paraId="48A4E0BC" w14:textId="77777777" w:rsidTr="00517E4C">
        <w:trPr>
          <w:trHeight w:val="395"/>
        </w:trPr>
        <w:tc>
          <w:tcPr>
            <w:tcW w:w="3438" w:type="dxa"/>
            <w:tcBorders>
              <w:top w:val="single" w:sz="4" w:space="0" w:color="auto"/>
              <w:bottom w:val="single" w:sz="4" w:space="0" w:color="auto"/>
            </w:tcBorders>
          </w:tcPr>
          <w:p w14:paraId="1B51CDF0" w14:textId="77777777" w:rsidR="005C2182" w:rsidRPr="00057EEF" w:rsidRDefault="005C2182" w:rsidP="00517E4C">
            <w:pPr>
              <w:spacing w:before="240"/>
              <w:rPr>
                <w:rFonts w:ascii="Times New Roman" w:hAnsi="Times New Roman" w:cs="Times New Roman"/>
                <w:bCs/>
                <w:sz w:val="24"/>
                <w:szCs w:val="24"/>
              </w:rPr>
            </w:pPr>
            <w:r w:rsidRPr="00057EEF">
              <w:rPr>
                <w:rFonts w:ascii="Times New Roman" w:hAnsi="Times New Roman" w:cs="Times New Roman"/>
                <w:bCs/>
                <w:sz w:val="24"/>
                <w:szCs w:val="24"/>
              </w:rPr>
              <w:t>Property</w:t>
            </w:r>
          </w:p>
        </w:tc>
        <w:tc>
          <w:tcPr>
            <w:tcW w:w="2574" w:type="dxa"/>
            <w:tcBorders>
              <w:top w:val="single" w:sz="4" w:space="0" w:color="auto"/>
              <w:bottom w:val="single" w:sz="4" w:space="0" w:color="auto"/>
            </w:tcBorders>
          </w:tcPr>
          <w:p w14:paraId="2C5638A5" w14:textId="77777777" w:rsidR="005C2182" w:rsidRPr="00057EEF" w:rsidRDefault="005C2182" w:rsidP="00517E4C">
            <w:pPr>
              <w:spacing w:before="240"/>
              <w:rPr>
                <w:rFonts w:ascii="Times New Roman" w:hAnsi="Times New Roman" w:cs="Times New Roman"/>
                <w:bCs/>
                <w:sz w:val="24"/>
                <w:szCs w:val="24"/>
              </w:rPr>
            </w:pPr>
            <w:r w:rsidRPr="00057EEF">
              <w:rPr>
                <w:rFonts w:ascii="Times New Roman" w:hAnsi="Times New Roman" w:cs="Times New Roman"/>
                <w:bCs/>
                <w:sz w:val="24"/>
                <w:szCs w:val="24"/>
              </w:rPr>
              <w:t>River Sand</w:t>
            </w:r>
          </w:p>
        </w:tc>
        <w:tc>
          <w:tcPr>
            <w:tcW w:w="3004" w:type="dxa"/>
            <w:tcBorders>
              <w:top w:val="single" w:sz="4" w:space="0" w:color="auto"/>
              <w:bottom w:val="single" w:sz="4" w:space="0" w:color="auto"/>
            </w:tcBorders>
          </w:tcPr>
          <w:p w14:paraId="02C7DE39" w14:textId="77777777" w:rsidR="005C2182" w:rsidRPr="00057EEF" w:rsidRDefault="005C2182" w:rsidP="00517E4C">
            <w:pPr>
              <w:spacing w:before="240"/>
              <w:rPr>
                <w:rFonts w:ascii="Times New Roman" w:hAnsi="Times New Roman" w:cs="Times New Roman"/>
                <w:bCs/>
                <w:sz w:val="24"/>
                <w:szCs w:val="24"/>
              </w:rPr>
            </w:pPr>
            <w:r w:rsidRPr="00057EEF">
              <w:rPr>
                <w:rFonts w:ascii="Times New Roman" w:hAnsi="Times New Roman" w:cs="Times New Roman"/>
                <w:bCs/>
                <w:sz w:val="24"/>
                <w:szCs w:val="24"/>
              </w:rPr>
              <w:t>Granite</w:t>
            </w:r>
          </w:p>
        </w:tc>
      </w:tr>
      <w:tr w:rsidR="005C2182" w14:paraId="59B18B58" w14:textId="77777777" w:rsidTr="00517E4C">
        <w:trPr>
          <w:trHeight w:val="350"/>
        </w:trPr>
        <w:tc>
          <w:tcPr>
            <w:tcW w:w="3438" w:type="dxa"/>
            <w:tcBorders>
              <w:top w:val="single" w:sz="4" w:space="0" w:color="auto"/>
            </w:tcBorders>
          </w:tcPr>
          <w:p w14:paraId="784E76B2"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Specific gravity</w:t>
            </w:r>
          </w:p>
        </w:tc>
        <w:tc>
          <w:tcPr>
            <w:tcW w:w="2574" w:type="dxa"/>
            <w:tcBorders>
              <w:top w:val="single" w:sz="4" w:space="0" w:color="auto"/>
            </w:tcBorders>
          </w:tcPr>
          <w:p w14:paraId="752C78CE"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2.61</w:t>
            </w:r>
          </w:p>
        </w:tc>
        <w:tc>
          <w:tcPr>
            <w:tcW w:w="3004" w:type="dxa"/>
            <w:tcBorders>
              <w:top w:val="single" w:sz="4" w:space="0" w:color="auto"/>
            </w:tcBorders>
          </w:tcPr>
          <w:p w14:paraId="462377A3"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2.77</w:t>
            </w:r>
          </w:p>
        </w:tc>
      </w:tr>
      <w:tr w:rsidR="005C2182" w14:paraId="143B6FE3" w14:textId="77777777" w:rsidTr="00517E4C">
        <w:trPr>
          <w:trHeight w:val="341"/>
        </w:trPr>
        <w:tc>
          <w:tcPr>
            <w:tcW w:w="3438" w:type="dxa"/>
          </w:tcPr>
          <w:p w14:paraId="0B3B94BA"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Bulk density</w:t>
            </w:r>
          </w:p>
        </w:tc>
        <w:tc>
          <w:tcPr>
            <w:tcW w:w="2574" w:type="dxa"/>
          </w:tcPr>
          <w:p w14:paraId="07C54A50"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1700</w:t>
            </w:r>
          </w:p>
        </w:tc>
        <w:tc>
          <w:tcPr>
            <w:tcW w:w="3004" w:type="dxa"/>
          </w:tcPr>
          <w:p w14:paraId="36C08F04"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1600</w:t>
            </w:r>
          </w:p>
        </w:tc>
      </w:tr>
      <w:tr w:rsidR="005C2182" w14:paraId="5246AE29" w14:textId="77777777" w:rsidTr="00517E4C">
        <w:trPr>
          <w:trHeight w:val="359"/>
        </w:trPr>
        <w:tc>
          <w:tcPr>
            <w:tcW w:w="3438" w:type="dxa"/>
          </w:tcPr>
          <w:p w14:paraId="47400C5D"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Fineness modulus</w:t>
            </w:r>
          </w:p>
        </w:tc>
        <w:tc>
          <w:tcPr>
            <w:tcW w:w="2574" w:type="dxa"/>
          </w:tcPr>
          <w:p w14:paraId="7F272EC3"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3.11</w:t>
            </w:r>
          </w:p>
        </w:tc>
        <w:tc>
          <w:tcPr>
            <w:tcW w:w="3004" w:type="dxa"/>
          </w:tcPr>
          <w:p w14:paraId="1D39ED06" w14:textId="77777777" w:rsidR="005C2182" w:rsidRDefault="005C2182" w:rsidP="00517E4C">
            <w:pPr>
              <w:spacing w:before="240"/>
              <w:rPr>
                <w:rFonts w:ascii="Times New Roman" w:hAnsi="Times New Roman" w:cs="Times New Roman"/>
                <w:sz w:val="24"/>
                <w:szCs w:val="24"/>
              </w:rPr>
            </w:pPr>
            <m:oMathPara>
              <m:oMathParaPr>
                <m:jc m:val="left"/>
              </m:oMathParaPr>
              <m:oMath>
                <m:r>
                  <w:rPr>
                    <w:rFonts w:ascii="Cambria Math" w:hAnsi="Cambria Math" w:cs="Times New Roman"/>
                    <w:sz w:val="24"/>
                    <w:szCs w:val="24"/>
                  </w:rPr>
                  <m:t>5.67</m:t>
                </m:r>
              </m:oMath>
            </m:oMathPara>
          </w:p>
        </w:tc>
      </w:tr>
      <w:tr w:rsidR="005C2182" w14:paraId="193E2796" w14:textId="77777777" w:rsidTr="00517E4C">
        <w:trPr>
          <w:trHeight w:val="350"/>
        </w:trPr>
        <w:tc>
          <w:tcPr>
            <w:tcW w:w="3438" w:type="dxa"/>
          </w:tcPr>
          <w:p w14:paraId="7C943076"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Coefficient of curvature, Cc</w:t>
            </w:r>
          </w:p>
        </w:tc>
        <w:tc>
          <w:tcPr>
            <w:tcW w:w="2574" w:type="dxa"/>
          </w:tcPr>
          <w:p w14:paraId="5C140957"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0.95</w:t>
            </w:r>
          </w:p>
        </w:tc>
        <w:tc>
          <w:tcPr>
            <w:tcW w:w="3004" w:type="dxa"/>
          </w:tcPr>
          <w:p w14:paraId="07B72CCB"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1.02</w:t>
            </w:r>
          </w:p>
        </w:tc>
      </w:tr>
      <w:tr w:rsidR="005C2182" w14:paraId="5A47529D" w14:textId="77777777" w:rsidTr="00517E4C">
        <w:tc>
          <w:tcPr>
            <w:tcW w:w="3438" w:type="dxa"/>
            <w:tcBorders>
              <w:bottom w:val="single" w:sz="4" w:space="0" w:color="auto"/>
            </w:tcBorders>
          </w:tcPr>
          <w:p w14:paraId="0081760B"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Coefficient of uniformity, Cu</w:t>
            </w:r>
          </w:p>
        </w:tc>
        <w:tc>
          <w:tcPr>
            <w:tcW w:w="2574" w:type="dxa"/>
            <w:tcBorders>
              <w:bottom w:val="single" w:sz="4" w:space="0" w:color="auto"/>
            </w:tcBorders>
          </w:tcPr>
          <w:p w14:paraId="019A4197"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2.79</w:t>
            </w:r>
          </w:p>
        </w:tc>
        <w:tc>
          <w:tcPr>
            <w:tcW w:w="3004" w:type="dxa"/>
            <w:tcBorders>
              <w:bottom w:val="single" w:sz="4" w:space="0" w:color="auto"/>
            </w:tcBorders>
          </w:tcPr>
          <w:p w14:paraId="15D2FD2D" w14:textId="77777777" w:rsidR="005C2182" w:rsidRDefault="005C2182" w:rsidP="00517E4C">
            <w:pPr>
              <w:spacing w:before="240"/>
              <w:rPr>
                <w:rFonts w:ascii="Times New Roman" w:hAnsi="Times New Roman" w:cs="Times New Roman"/>
                <w:sz w:val="24"/>
                <w:szCs w:val="24"/>
              </w:rPr>
            </w:pPr>
            <w:r>
              <w:rPr>
                <w:rFonts w:ascii="Times New Roman" w:hAnsi="Times New Roman" w:cs="Times New Roman"/>
                <w:sz w:val="24"/>
                <w:szCs w:val="24"/>
              </w:rPr>
              <w:t>1.96</w:t>
            </w:r>
          </w:p>
        </w:tc>
      </w:tr>
    </w:tbl>
    <w:p w14:paraId="7D39497B" w14:textId="77777777" w:rsidR="005C2182" w:rsidRPr="00711417" w:rsidRDefault="005C2182" w:rsidP="005C2182">
      <w:pPr>
        <w:pStyle w:val="Heading1"/>
        <w:rPr>
          <w:rFonts w:ascii="Times New Roman" w:hAnsi="Times New Roman" w:cs="Times New Roman"/>
          <w:b/>
          <w:bCs/>
          <w:color w:val="auto"/>
          <w:sz w:val="24"/>
          <w:szCs w:val="24"/>
        </w:rPr>
      </w:pPr>
      <w:bookmarkStart w:id="26" w:name="_Toc243462613"/>
      <w:r w:rsidRPr="00711417">
        <w:rPr>
          <w:rFonts w:ascii="Times New Roman" w:hAnsi="Times New Roman" w:cs="Times New Roman"/>
          <w:b/>
          <w:bCs/>
          <w:color w:val="auto"/>
          <w:sz w:val="24"/>
          <w:szCs w:val="24"/>
        </w:rPr>
        <w:lastRenderedPageBreak/>
        <w:t>4.1.1.4 X-Ray Flourescence (XRF) test result</w:t>
      </w:r>
      <w:bookmarkEnd w:id="26"/>
    </w:p>
    <w:p w14:paraId="19C4E02F" w14:textId="77777777" w:rsidR="005C2182" w:rsidRDefault="005C2182" w:rsidP="005C2182">
      <w:pPr>
        <w:spacing w:line="360" w:lineRule="auto"/>
        <w:rPr>
          <w:rFonts w:cs="Times New Roman"/>
          <w:sz w:val="24"/>
          <w:szCs w:val="24"/>
        </w:rPr>
      </w:pPr>
      <w:r>
        <w:rPr>
          <w:rFonts w:ascii="Times New Roman" w:hAnsi="Times New Roman" w:cs="Times New Roman"/>
          <w:sz w:val="24"/>
          <w:szCs w:val="24"/>
        </w:rPr>
        <w:t>Fig. 4.3 gives the elemental concentration of the metakaolin used in this experiment and Fig. 4.4 shows the graph of the constituent element in the Metakaolin</w:t>
      </w:r>
      <w:r>
        <w:rPr>
          <w:rFonts w:cs="Times New Roman"/>
          <w:sz w:val="24"/>
          <w:szCs w:val="24"/>
        </w:rPr>
        <w:t>.</w:t>
      </w:r>
    </w:p>
    <w:p w14:paraId="30D91F27" w14:textId="77777777" w:rsidR="005C2182" w:rsidRDefault="005C2182" w:rsidP="005C2182">
      <w:pPr>
        <w:spacing w:before="240" w:line="360" w:lineRule="auto"/>
        <w:jc w:val="both"/>
        <w:rPr>
          <w:rFonts w:ascii="Times New Roman" w:hAnsi="Times New Roman" w:cs="Times New Roman"/>
          <w:b/>
          <w:bCs/>
          <w:sz w:val="24"/>
          <w:szCs w:val="24"/>
        </w:rPr>
      </w:pPr>
      <w:r>
        <w:rPr>
          <w:rFonts w:ascii="Times New Roman" w:hAnsi="Times New Roman" w:cs="Times New Roman"/>
          <w:b/>
          <w:bCs/>
          <w:noProof/>
          <w:sz w:val="24"/>
          <w:szCs w:val="24"/>
          <w:lang w:eastAsia="en-US"/>
        </w:rPr>
        <w:drawing>
          <wp:inline distT="0" distB="0" distL="0" distR="0" wp14:anchorId="6D3112F9" wp14:editId="0EB1C2D6">
            <wp:extent cx="5585460" cy="3021178"/>
            <wp:effectExtent l="0" t="0" r="0" b="8255"/>
            <wp:docPr id="1060" name="Picture 31" descr="Screenshot 2026-09-01 143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Picture 31"/>
                    <pic:cNvPicPr/>
                  </pic:nvPicPr>
                  <pic:blipFill>
                    <a:blip r:embed="rId7" cstate="print"/>
                    <a:srcRect b="17357"/>
                    <a:stretch/>
                  </pic:blipFill>
                  <pic:spPr>
                    <a:xfrm>
                      <a:off x="0" y="0"/>
                      <a:ext cx="5585460" cy="3021178"/>
                    </a:xfrm>
                    <a:prstGeom prst="rect">
                      <a:avLst/>
                    </a:prstGeom>
                    <a:ln>
                      <a:noFill/>
                    </a:ln>
                  </pic:spPr>
                </pic:pic>
              </a:graphicData>
            </a:graphic>
          </wp:inline>
        </w:drawing>
      </w:r>
    </w:p>
    <w:p w14:paraId="148CD7DD" w14:textId="77777777" w:rsidR="005C2182" w:rsidRDefault="005C2182" w:rsidP="005C2182">
      <w:pPr>
        <w:pStyle w:val="Heading1"/>
        <w:jc w:val="center"/>
        <w:rPr>
          <w:rFonts w:ascii="Times New Roman" w:hAnsi="Times New Roman" w:cs="Times New Roman"/>
          <w:b/>
          <w:color w:val="auto"/>
          <w:sz w:val="24"/>
          <w:szCs w:val="24"/>
          <w:lang w:eastAsia="en-US"/>
        </w:rPr>
      </w:pPr>
      <w:bookmarkStart w:id="27" w:name="_Toc242891289"/>
      <w:bookmarkStart w:id="28" w:name="_Toc243462614"/>
      <w:r>
        <w:rPr>
          <w:rFonts w:ascii="Times New Roman" w:hAnsi="Times New Roman" w:cs="Times New Roman"/>
          <w:b/>
          <w:bCs/>
          <w:color w:val="auto"/>
          <w:sz w:val="24"/>
          <w:szCs w:val="24"/>
          <w:lang w:eastAsia="en-US"/>
        </w:rPr>
        <w:t>Fig 4.3:</w:t>
      </w:r>
      <w:r>
        <w:rPr>
          <w:rFonts w:ascii="Times New Roman" w:hAnsi="Times New Roman" w:cs="Times New Roman"/>
          <w:b/>
          <w:color w:val="auto"/>
          <w:sz w:val="24"/>
          <w:szCs w:val="24"/>
          <w:lang w:eastAsia="en-US"/>
        </w:rPr>
        <w:t xml:space="preserve"> Elemental Concentration of the Metakaolin</w:t>
      </w:r>
      <w:bookmarkEnd w:id="27"/>
      <w:bookmarkEnd w:id="28"/>
    </w:p>
    <w:p w14:paraId="7A41F1B4" w14:textId="77777777" w:rsidR="005C2182" w:rsidRDefault="005C2182" w:rsidP="005C2182">
      <w:pPr>
        <w:jc w:val="both"/>
        <w:rPr>
          <w:rFonts w:ascii="Times New Roman" w:hAnsi="Times New Roman" w:cs="Times New Roman"/>
          <w:b/>
          <w:sz w:val="2"/>
          <w:szCs w:val="24"/>
        </w:rPr>
      </w:pPr>
      <w:r>
        <w:rPr>
          <w:rFonts w:ascii="Times New Roman" w:hAnsi="Times New Roman" w:cs="Times New Roman"/>
          <w:b/>
          <w:noProof/>
          <w:sz w:val="24"/>
          <w:szCs w:val="24"/>
          <w:lang w:eastAsia="en-US"/>
        </w:rPr>
        <w:drawing>
          <wp:anchor distT="0" distB="0" distL="114300" distR="114300" simplePos="0" relativeHeight="251659264" behindDoc="1" locked="0" layoutInCell="1" allowOverlap="1" wp14:anchorId="548C4044" wp14:editId="238A5735">
            <wp:simplePos x="0" y="0"/>
            <wp:positionH relativeFrom="column">
              <wp:posOffset>3810</wp:posOffset>
            </wp:positionH>
            <wp:positionV relativeFrom="page">
              <wp:posOffset>5278384</wp:posOffset>
            </wp:positionV>
            <wp:extent cx="5507355" cy="3698240"/>
            <wp:effectExtent l="0" t="0" r="0" b="0"/>
            <wp:wrapTight wrapText="bothSides">
              <wp:wrapPolygon edited="0">
                <wp:start x="0" y="0"/>
                <wp:lineTo x="0" y="21474"/>
                <wp:lineTo x="21518" y="21474"/>
                <wp:lineTo x="21518" y="0"/>
                <wp:lineTo x="0" y="0"/>
              </wp:wrapPolygon>
            </wp:wrapTight>
            <wp:docPr id="1061" name="Picture 33" descr="Screenshot 2026-09-01 143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Picture 33"/>
                    <pic:cNvPicPr/>
                  </pic:nvPicPr>
                  <pic:blipFill>
                    <a:blip r:embed="rId8" cstate="print"/>
                    <a:srcRect/>
                    <a:stretch/>
                  </pic:blipFill>
                  <pic:spPr>
                    <a:xfrm>
                      <a:off x="0" y="0"/>
                      <a:ext cx="5507355" cy="3698240"/>
                    </a:xfrm>
                    <a:prstGeom prst="rect">
                      <a:avLst/>
                    </a:prstGeom>
                  </pic:spPr>
                </pic:pic>
              </a:graphicData>
            </a:graphic>
            <wp14:sizeRelH relativeFrom="margin">
              <wp14:pctWidth>0</wp14:pctWidth>
            </wp14:sizeRelH>
            <wp14:sizeRelV relativeFrom="margin">
              <wp14:pctHeight>0</wp14:pctHeight>
            </wp14:sizeRelV>
          </wp:anchor>
        </w:drawing>
      </w:r>
    </w:p>
    <w:p w14:paraId="4EE27DFA" w14:textId="77777777" w:rsidR="005C2182" w:rsidRDefault="005C2182" w:rsidP="005C2182">
      <w:pPr>
        <w:pStyle w:val="Heading1"/>
        <w:spacing w:before="0"/>
        <w:jc w:val="center"/>
        <w:rPr>
          <w:rFonts w:ascii="Times New Roman" w:hAnsi="Times New Roman" w:cs="Times New Roman"/>
          <w:b/>
          <w:color w:val="auto"/>
          <w:sz w:val="24"/>
          <w:szCs w:val="24"/>
        </w:rPr>
      </w:pPr>
      <w:bookmarkStart w:id="29" w:name="_Toc242891290"/>
      <w:bookmarkStart w:id="30" w:name="_Toc243462615"/>
      <w:r>
        <w:rPr>
          <w:rFonts w:ascii="Times New Roman" w:hAnsi="Times New Roman" w:cs="Times New Roman"/>
          <w:b/>
          <w:color w:val="auto"/>
          <w:sz w:val="24"/>
          <w:szCs w:val="24"/>
        </w:rPr>
        <w:t>Fig. 4.4: Graph of the constituent element in the Metakaolin</w:t>
      </w:r>
      <w:bookmarkEnd w:id="29"/>
      <w:bookmarkEnd w:id="30"/>
    </w:p>
    <w:p w14:paraId="6207B5C3" w14:textId="77777777" w:rsidR="005C2182" w:rsidRDefault="005C2182" w:rsidP="005C2182"/>
    <w:p w14:paraId="5CD4E0CA" w14:textId="77777777" w:rsidR="005C2182" w:rsidRDefault="005C2182" w:rsidP="005C2182"/>
    <w:p w14:paraId="6DC09540" w14:textId="77777777" w:rsidR="005C2182" w:rsidRDefault="005C2182" w:rsidP="005C2182"/>
    <w:p w14:paraId="102A995C" w14:textId="77777777" w:rsidR="005C2182" w:rsidRDefault="005C2182" w:rsidP="005C2182"/>
    <w:p w14:paraId="4D4A217B" w14:textId="77777777" w:rsidR="005C2182" w:rsidRDefault="005C2182" w:rsidP="005C2182">
      <w:pPr>
        <w:pStyle w:val="Heading1"/>
        <w:spacing w:before="0" w:after="240"/>
        <w:rPr>
          <w:rFonts w:ascii="Times New Roman" w:hAnsi="Times New Roman" w:cs="Times New Roman"/>
          <w:b/>
          <w:bCs/>
          <w:color w:val="auto"/>
          <w:sz w:val="24"/>
          <w:szCs w:val="24"/>
        </w:rPr>
      </w:pPr>
      <w:bookmarkStart w:id="31" w:name="_Toc243462616"/>
      <w:r>
        <w:rPr>
          <w:rFonts w:ascii="Times New Roman" w:hAnsi="Times New Roman" w:cs="Times New Roman"/>
          <w:b/>
          <w:bCs/>
          <w:color w:val="auto"/>
          <w:sz w:val="24"/>
          <w:szCs w:val="24"/>
        </w:rPr>
        <w:t>4.1.1.5 X-Ray Diffraction (XRD) test result</w:t>
      </w:r>
      <w:bookmarkEnd w:id="31"/>
    </w:p>
    <w:p w14:paraId="2FF35B54" w14:textId="77777777" w:rsidR="005C2182" w:rsidRDefault="005C2182" w:rsidP="005C2182">
      <w:pPr>
        <w:rPr>
          <w:b/>
          <w:bCs/>
          <w:sz w:val="24"/>
          <w:szCs w:val="24"/>
        </w:rPr>
      </w:pPr>
      <w:r>
        <w:rPr>
          <w:rFonts w:cs="Times New Roman"/>
          <w:sz w:val="24"/>
          <w:szCs w:val="24"/>
        </w:rPr>
        <w:t>Fig. 4.5 shows the graph of X-Ray Diffraction of the metakaolin sample.</w:t>
      </w:r>
    </w:p>
    <w:p w14:paraId="260371B8" w14:textId="77777777" w:rsidR="005C2182" w:rsidRDefault="005C2182" w:rsidP="005C2182">
      <w:pPr>
        <w:jc w:val="both"/>
        <w:rPr>
          <w:rFonts w:ascii="Times New Roman" w:hAnsi="Times New Roman" w:cs="Times New Roman"/>
          <w:b/>
          <w:bCs/>
          <w:sz w:val="24"/>
          <w:szCs w:val="24"/>
        </w:rPr>
      </w:pPr>
      <w:r>
        <w:rPr>
          <w:rFonts w:ascii="Times New Roman" w:hAnsi="Times New Roman" w:cs="Times New Roman"/>
          <w:b/>
          <w:bCs/>
          <w:noProof/>
          <w:sz w:val="24"/>
          <w:szCs w:val="24"/>
          <w:lang w:eastAsia="en-US"/>
        </w:rPr>
        <w:drawing>
          <wp:inline distT="0" distB="0" distL="0" distR="0" wp14:anchorId="0D405251" wp14:editId="77A29A88">
            <wp:extent cx="5586730" cy="3072765"/>
            <wp:effectExtent l="0" t="0" r="13970" b="13334"/>
            <wp:docPr id="1062" name="Picture 44" descr="metakaolin_XRD_annotated-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Picture 44"/>
                    <pic:cNvPicPr/>
                  </pic:nvPicPr>
                  <pic:blipFill>
                    <a:blip r:embed="rId9" cstate="print"/>
                    <a:srcRect/>
                    <a:stretch/>
                  </pic:blipFill>
                  <pic:spPr>
                    <a:xfrm>
                      <a:off x="0" y="0"/>
                      <a:ext cx="5586730" cy="3072765"/>
                    </a:xfrm>
                    <a:prstGeom prst="rect">
                      <a:avLst/>
                    </a:prstGeom>
                  </pic:spPr>
                </pic:pic>
              </a:graphicData>
            </a:graphic>
          </wp:inline>
        </w:drawing>
      </w:r>
    </w:p>
    <w:p w14:paraId="6D2E6F44" w14:textId="77777777" w:rsidR="005C2182" w:rsidRDefault="005C2182" w:rsidP="005C2182">
      <w:pPr>
        <w:pStyle w:val="Heading1"/>
        <w:spacing w:before="0"/>
        <w:jc w:val="center"/>
        <w:rPr>
          <w:rFonts w:ascii="Times New Roman" w:hAnsi="Times New Roman" w:cs="Times New Roman"/>
          <w:b/>
          <w:color w:val="auto"/>
          <w:sz w:val="24"/>
          <w:szCs w:val="24"/>
          <w:lang w:eastAsia="en-US"/>
        </w:rPr>
      </w:pPr>
      <w:bookmarkStart w:id="32" w:name="_Toc242891292"/>
      <w:bookmarkStart w:id="33" w:name="_Toc243462617"/>
      <w:r>
        <w:rPr>
          <w:rFonts w:ascii="Times New Roman" w:hAnsi="Times New Roman" w:cs="Times New Roman"/>
          <w:b/>
          <w:color w:val="auto"/>
          <w:sz w:val="24"/>
          <w:szCs w:val="24"/>
          <w:lang w:eastAsia="en-US"/>
        </w:rPr>
        <w:t>Fig 4.5 X-Ray Diffraction of the Metakaolin Sample</w:t>
      </w:r>
      <w:bookmarkEnd w:id="32"/>
      <w:bookmarkEnd w:id="33"/>
    </w:p>
    <w:p w14:paraId="296F7239" w14:textId="77777777" w:rsidR="005C2182" w:rsidRDefault="005C2182" w:rsidP="005C2182">
      <w:pPr>
        <w:rPr>
          <w:lang w:eastAsia="en-US"/>
        </w:rPr>
      </w:pPr>
    </w:p>
    <w:p w14:paraId="337DCB8D" w14:textId="77777777" w:rsidR="005C2182" w:rsidRDefault="005C2182" w:rsidP="005C2182">
      <w:pPr>
        <w:pStyle w:val="Heading1"/>
        <w:spacing w:after="240"/>
        <w:rPr>
          <w:rFonts w:ascii="Times New Roman" w:hAnsi="Times New Roman" w:cs="Times New Roman"/>
          <w:b/>
          <w:bCs/>
          <w:color w:val="auto"/>
          <w:sz w:val="24"/>
          <w:szCs w:val="24"/>
        </w:rPr>
      </w:pPr>
      <w:bookmarkStart w:id="34" w:name="_Toc243462618"/>
      <w:r>
        <w:rPr>
          <w:rFonts w:ascii="Times New Roman" w:hAnsi="Times New Roman" w:cs="Times New Roman"/>
          <w:b/>
          <w:color w:val="auto"/>
          <w:sz w:val="24"/>
          <w:szCs w:val="24"/>
        </w:rPr>
        <w:t xml:space="preserve">4.1.2 Result for </w:t>
      </w:r>
      <w:r>
        <w:rPr>
          <w:rFonts w:ascii="Times New Roman" w:hAnsi="Times New Roman" w:cs="Times New Roman"/>
          <w:b/>
          <w:bCs/>
          <w:color w:val="auto"/>
          <w:sz w:val="24"/>
          <w:szCs w:val="24"/>
        </w:rPr>
        <w:t>Development of suitable mix ratio for the Bacteria-induced Metakaolin-based Geopolymer concrete.</w:t>
      </w:r>
      <w:bookmarkEnd w:id="34"/>
    </w:p>
    <w:p w14:paraId="7BF6A7B3"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4.9 gives the actual compressive strength relative to each mix ratio </w:t>
      </w:r>
    </w:p>
    <w:p w14:paraId="408C892B" w14:textId="77777777" w:rsidR="005C2182" w:rsidRPr="00057EEF" w:rsidRDefault="005C2182" w:rsidP="005C2182">
      <w:pPr>
        <w:pStyle w:val="Heading1"/>
        <w:spacing w:after="240"/>
        <w:rPr>
          <w:rFonts w:ascii="Times New Roman" w:hAnsi="Times New Roman" w:cs="Times New Roman"/>
          <w:bCs/>
          <w:color w:val="auto"/>
          <w:sz w:val="24"/>
          <w:szCs w:val="24"/>
        </w:rPr>
      </w:pPr>
      <w:bookmarkStart w:id="35" w:name="_Toc242891294"/>
      <w:bookmarkStart w:id="36" w:name="_Toc243462619"/>
      <w:r w:rsidRPr="00057EEF">
        <w:rPr>
          <w:rFonts w:ascii="Times New Roman" w:hAnsi="Times New Roman" w:cs="Times New Roman"/>
          <w:bCs/>
          <w:color w:val="auto"/>
          <w:sz w:val="24"/>
          <w:szCs w:val="24"/>
        </w:rPr>
        <w:t>Table 4.9 Actual Compressive Strength</w:t>
      </w:r>
      <w:bookmarkEnd w:id="35"/>
      <w:bookmarkEnd w:id="36"/>
      <w:r w:rsidRPr="00057EEF">
        <w:rPr>
          <w:rFonts w:ascii="Times New Roman" w:hAnsi="Times New Roman" w:cs="Times New Roman"/>
          <w:bCs/>
          <w:color w:val="auto"/>
          <w:sz w:val="24"/>
          <w:szCs w:val="24"/>
        </w:rPr>
        <w:t xml:space="preserve"> </w:t>
      </w:r>
    </w:p>
    <w:tbl>
      <w:tblPr>
        <w:tblW w:w="9368" w:type="dxa"/>
        <w:tblInd w:w="100" w:type="dxa"/>
        <w:tblLayout w:type="fixed"/>
        <w:tblLook w:val="04A0" w:firstRow="1" w:lastRow="0" w:firstColumn="1" w:lastColumn="0" w:noHBand="0" w:noVBand="1"/>
      </w:tblPr>
      <w:tblGrid>
        <w:gridCol w:w="480"/>
        <w:gridCol w:w="1293"/>
        <w:gridCol w:w="929"/>
        <w:gridCol w:w="1276"/>
        <w:gridCol w:w="1445"/>
        <w:gridCol w:w="1241"/>
        <w:gridCol w:w="1186"/>
        <w:gridCol w:w="1518"/>
      </w:tblGrid>
      <w:tr w:rsidR="005C2182" w:rsidRPr="00057EEF" w14:paraId="14BCA479" w14:textId="77777777" w:rsidTr="00517E4C">
        <w:trPr>
          <w:trHeight w:val="809"/>
        </w:trPr>
        <w:tc>
          <w:tcPr>
            <w:tcW w:w="480" w:type="dxa"/>
            <w:tcBorders>
              <w:top w:val="single" w:sz="4" w:space="0" w:color="auto"/>
              <w:bottom w:val="single" w:sz="4" w:space="0" w:color="auto"/>
            </w:tcBorders>
          </w:tcPr>
          <w:p w14:paraId="6A771C4C" w14:textId="77777777" w:rsidR="005C2182" w:rsidRPr="00057EEF" w:rsidRDefault="005C2182" w:rsidP="00517E4C">
            <w:pPr>
              <w:spacing w:line="276" w:lineRule="auto"/>
              <w:rPr>
                <w:rFonts w:ascii="Times New Roman" w:hAnsi="Times New Roman" w:cs="Times New Roman"/>
                <w:szCs w:val="24"/>
              </w:rPr>
            </w:pPr>
            <w:r w:rsidRPr="00057EEF">
              <w:rPr>
                <w:rFonts w:ascii="Times New Roman" w:hAnsi="Times New Roman" w:cs="Times New Roman"/>
                <w:szCs w:val="24"/>
              </w:rPr>
              <w:t>S/N</w:t>
            </w:r>
          </w:p>
        </w:tc>
        <w:tc>
          <w:tcPr>
            <w:tcW w:w="1293" w:type="dxa"/>
            <w:tcBorders>
              <w:top w:val="single" w:sz="4" w:space="0" w:color="auto"/>
              <w:bottom w:val="single" w:sz="4" w:space="0" w:color="auto"/>
            </w:tcBorders>
          </w:tcPr>
          <w:p w14:paraId="76857C1A" w14:textId="77777777" w:rsidR="005C2182" w:rsidRPr="00057EEF" w:rsidRDefault="005C2182" w:rsidP="00517E4C">
            <w:pPr>
              <w:spacing w:line="276" w:lineRule="auto"/>
              <w:rPr>
                <w:rFonts w:ascii="Times New Roman" w:hAnsi="Times New Roman" w:cs="Times New Roman"/>
                <w:szCs w:val="24"/>
              </w:rPr>
            </w:pPr>
            <w:r w:rsidRPr="00057EEF">
              <w:rPr>
                <w:rFonts w:ascii="Times New Roman" w:hAnsi="Times New Roman" w:cs="Times New Roman"/>
                <w:szCs w:val="24"/>
              </w:rPr>
              <w:t>Mix Ratio</w:t>
            </w:r>
          </w:p>
        </w:tc>
        <w:tc>
          <w:tcPr>
            <w:tcW w:w="929" w:type="dxa"/>
            <w:tcBorders>
              <w:top w:val="single" w:sz="4" w:space="0" w:color="auto"/>
              <w:bottom w:val="single" w:sz="4" w:space="0" w:color="auto"/>
            </w:tcBorders>
          </w:tcPr>
          <w:p w14:paraId="79F6F23E" w14:textId="77777777" w:rsidR="005C2182" w:rsidRPr="00057EEF" w:rsidRDefault="005C2182" w:rsidP="00517E4C">
            <w:pPr>
              <w:spacing w:line="276" w:lineRule="auto"/>
              <w:rPr>
                <w:rFonts w:ascii="Times New Roman" w:hAnsi="Times New Roman" w:cs="Times New Roman"/>
                <w:szCs w:val="24"/>
              </w:rPr>
            </w:pPr>
            <w:r w:rsidRPr="00057EEF">
              <w:rPr>
                <w:rFonts w:ascii="Times New Roman" w:hAnsi="Times New Roman" w:cs="Times New Roman"/>
                <w:szCs w:val="24"/>
              </w:rPr>
              <w:t>NaOH</w:t>
            </w:r>
          </w:p>
          <w:p w14:paraId="11B83E05" w14:textId="77777777" w:rsidR="005C2182" w:rsidRPr="00057EEF" w:rsidRDefault="005C2182" w:rsidP="00517E4C">
            <w:pPr>
              <w:spacing w:line="276" w:lineRule="auto"/>
              <w:rPr>
                <w:rFonts w:ascii="Times New Roman" w:hAnsi="Times New Roman" w:cs="Times New Roman"/>
                <w:szCs w:val="24"/>
              </w:rPr>
            </w:pPr>
            <w:r w:rsidRPr="00057EEF">
              <w:rPr>
                <w:rFonts w:ascii="Times New Roman" w:hAnsi="Times New Roman" w:cs="Times New Roman"/>
                <w:szCs w:val="24"/>
              </w:rPr>
              <w:t>(M)</w:t>
            </w:r>
          </w:p>
        </w:tc>
        <w:tc>
          <w:tcPr>
            <w:tcW w:w="1276" w:type="dxa"/>
            <w:tcBorders>
              <w:top w:val="single" w:sz="4" w:space="0" w:color="auto"/>
              <w:bottom w:val="single" w:sz="4" w:space="0" w:color="auto"/>
            </w:tcBorders>
          </w:tcPr>
          <w:p w14:paraId="64300547" w14:textId="77777777" w:rsidR="005C2182" w:rsidRPr="00BC3C3A" w:rsidRDefault="005C2182" w:rsidP="00517E4C">
            <w:pPr>
              <w:spacing w:line="276" w:lineRule="auto"/>
              <w:rPr>
                <w:rFonts w:ascii="Times New Roman" w:hAnsi="Times New Roman" w:cs="Times New Roman"/>
                <w:sz w:val="22"/>
                <w:szCs w:val="24"/>
              </w:rPr>
            </w:pPr>
            <w:r w:rsidRPr="00BC3C3A">
              <w:rPr>
                <w:rFonts w:ascii="Times New Roman" w:hAnsi="Times New Roman" w:cs="Times New Roman"/>
                <w:sz w:val="22"/>
                <w:szCs w:val="24"/>
              </w:rPr>
              <w:t>NA2SiO3: NaOH ratio</w:t>
            </w:r>
          </w:p>
        </w:tc>
        <w:tc>
          <w:tcPr>
            <w:tcW w:w="1445" w:type="dxa"/>
            <w:tcBorders>
              <w:top w:val="single" w:sz="4" w:space="0" w:color="auto"/>
              <w:bottom w:val="single" w:sz="4" w:space="0" w:color="auto"/>
            </w:tcBorders>
          </w:tcPr>
          <w:p w14:paraId="21476F3A" w14:textId="77777777" w:rsidR="005C2182" w:rsidRPr="00057EEF" w:rsidRDefault="005C2182" w:rsidP="00517E4C">
            <w:pPr>
              <w:spacing w:line="276" w:lineRule="auto"/>
              <w:rPr>
                <w:rFonts w:ascii="Times New Roman" w:hAnsi="Times New Roman" w:cs="Times New Roman"/>
                <w:szCs w:val="24"/>
              </w:rPr>
            </w:pPr>
            <w:r w:rsidRPr="00057EEF">
              <w:rPr>
                <w:rFonts w:ascii="Times New Roman" w:hAnsi="Times New Roman" w:cs="Times New Roman"/>
                <w:szCs w:val="24"/>
              </w:rPr>
              <w:t>Bacteria Dosage(%)</w:t>
            </w:r>
          </w:p>
        </w:tc>
        <w:tc>
          <w:tcPr>
            <w:tcW w:w="1241" w:type="dxa"/>
            <w:tcBorders>
              <w:top w:val="single" w:sz="4" w:space="0" w:color="auto"/>
              <w:bottom w:val="single" w:sz="4" w:space="0" w:color="auto"/>
            </w:tcBorders>
          </w:tcPr>
          <w:p w14:paraId="4C82D644" w14:textId="77777777" w:rsidR="005C2182" w:rsidRPr="00BC3C3A" w:rsidRDefault="005C2182" w:rsidP="00517E4C">
            <w:pPr>
              <w:spacing w:line="276" w:lineRule="auto"/>
              <w:rPr>
                <w:rFonts w:ascii="Times New Roman" w:hAnsi="Times New Roman" w:cs="Times New Roman"/>
                <w:sz w:val="22"/>
                <w:szCs w:val="24"/>
              </w:rPr>
            </w:pPr>
            <w:r w:rsidRPr="00BC3C3A">
              <w:rPr>
                <w:rFonts w:ascii="Times New Roman" w:hAnsi="Times New Roman" w:cs="Times New Roman"/>
                <w:sz w:val="22"/>
                <w:szCs w:val="24"/>
              </w:rPr>
              <w:t>Activator</w:t>
            </w:r>
            <w:r>
              <w:rPr>
                <w:rFonts w:ascii="Times New Roman" w:hAnsi="Times New Roman" w:cs="Times New Roman"/>
                <w:sz w:val="22"/>
                <w:szCs w:val="24"/>
              </w:rPr>
              <w:t>-Binder</w:t>
            </w:r>
            <w:r w:rsidRPr="00BC3C3A">
              <w:rPr>
                <w:rFonts w:ascii="Times New Roman" w:hAnsi="Times New Roman" w:cs="Times New Roman"/>
                <w:sz w:val="22"/>
                <w:szCs w:val="24"/>
              </w:rPr>
              <w:t xml:space="preserve"> ratio</w:t>
            </w:r>
          </w:p>
        </w:tc>
        <w:tc>
          <w:tcPr>
            <w:tcW w:w="1186" w:type="dxa"/>
            <w:tcBorders>
              <w:top w:val="single" w:sz="4" w:space="0" w:color="auto"/>
              <w:bottom w:val="single" w:sz="4" w:space="0" w:color="auto"/>
            </w:tcBorders>
          </w:tcPr>
          <w:p w14:paraId="5262D282" w14:textId="77777777" w:rsidR="005C2182" w:rsidRPr="00057EEF" w:rsidRDefault="005C2182" w:rsidP="00517E4C">
            <w:pPr>
              <w:spacing w:line="276" w:lineRule="auto"/>
              <w:rPr>
                <w:rFonts w:ascii="Times New Roman" w:hAnsi="Times New Roman" w:cs="Times New Roman"/>
                <w:szCs w:val="24"/>
              </w:rPr>
            </w:pPr>
            <w:r w:rsidRPr="00057EEF">
              <w:rPr>
                <w:rFonts w:ascii="Times New Roman" w:hAnsi="Times New Roman" w:cs="Times New Roman"/>
                <w:szCs w:val="24"/>
              </w:rPr>
              <w:t>Temperature(</w:t>
            </w:r>
            <w:r w:rsidRPr="00057EEF">
              <w:rPr>
                <w:rFonts w:ascii="Times New Roman" w:hAnsi="Times New Roman" w:cs="Times New Roman"/>
                <w:szCs w:val="24"/>
                <w:vertAlign w:val="superscript"/>
              </w:rPr>
              <w:t>o</w:t>
            </w:r>
            <w:r w:rsidRPr="00057EEF">
              <w:rPr>
                <w:rFonts w:ascii="Times New Roman" w:hAnsi="Times New Roman" w:cs="Times New Roman"/>
                <w:szCs w:val="24"/>
              </w:rPr>
              <w:t>C)</w:t>
            </w:r>
          </w:p>
        </w:tc>
        <w:tc>
          <w:tcPr>
            <w:tcW w:w="1518" w:type="dxa"/>
            <w:tcBorders>
              <w:top w:val="single" w:sz="4" w:space="0" w:color="auto"/>
              <w:bottom w:val="single" w:sz="4" w:space="0" w:color="auto"/>
            </w:tcBorders>
          </w:tcPr>
          <w:p w14:paraId="34329CF8" w14:textId="77777777" w:rsidR="005C2182" w:rsidRPr="00057EEF" w:rsidRDefault="005C2182" w:rsidP="00517E4C">
            <w:pPr>
              <w:spacing w:line="276" w:lineRule="auto"/>
              <w:rPr>
                <w:rFonts w:ascii="Times New Roman" w:hAnsi="Times New Roman" w:cs="Times New Roman"/>
                <w:szCs w:val="24"/>
              </w:rPr>
            </w:pPr>
            <w:r w:rsidRPr="00057EEF">
              <w:rPr>
                <w:rFonts w:ascii="Times New Roman" w:hAnsi="Times New Roman" w:cs="Times New Roman"/>
                <w:szCs w:val="24"/>
              </w:rPr>
              <w:t>Compressive Strength(MPa)</w:t>
            </w:r>
          </w:p>
        </w:tc>
      </w:tr>
      <w:tr w:rsidR="005C2182" w14:paraId="6A44328B" w14:textId="77777777" w:rsidTr="00517E4C">
        <w:tc>
          <w:tcPr>
            <w:tcW w:w="480" w:type="dxa"/>
            <w:tcBorders>
              <w:top w:val="single" w:sz="4" w:space="0" w:color="auto"/>
            </w:tcBorders>
          </w:tcPr>
          <w:p w14:paraId="23FE694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w:t>
            </w:r>
          </w:p>
        </w:tc>
        <w:tc>
          <w:tcPr>
            <w:tcW w:w="1293" w:type="dxa"/>
            <w:tcBorders>
              <w:top w:val="single" w:sz="4" w:space="0" w:color="auto"/>
            </w:tcBorders>
          </w:tcPr>
          <w:p w14:paraId="7219D94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Borders>
              <w:top w:val="single" w:sz="4" w:space="0" w:color="auto"/>
            </w:tcBorders>
          </w:tcPr>
          <w:p w14:paraId="64B0743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Borders>
              <w:top w:val="single" w:sz="4" w:space="0" w:color="auto"/>
            </w:tcBorders>
          </w:tcPr>
          <w:p w14:paraId="60686270"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tcBorders>
              <w:top w:val="single" w:sz="4" w:space="0" w:color="auto"/>
            </w:tcBorders>
          </w:tcPr>
          <w:p w14:paraId="1F953C7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Borders>
              <w:top w:val="single" w:sz="4" w:space="0" w:color="auto"/>
            </w:tcBorders>
          </w:tcPr>
          <w:p w14:paraId="3B3CF8D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tcBorders>
              <w:top w:val="single" w:sz="4" w:space="0" w:color="auto"/>
            </w:tcBorders>
          </w:tcPr>
          <w:p w14:paraId="2D2353F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tcBorders>
              <w:top w:val="single" w:sz="4" w:space="0" w:color="auto"/>
            </w:tcBorders>
          </w:tcPr>
          <w:p w14:paraId="3F59920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23.54</w:t>
            </w:r>
          </w:p>
        </w:tc>
      </w:tr>
      <w:tr w:rsidR="005C2182" w14:paraId="26171A78" w14:textId="77777777" w:rsidTr="00517E4C">
        <w:tc>
          <w:tcPr>
            <w:tcW w:w="480" w:type="dxa"/>
          </w:tcPr>
          <w:p w14:paraId="5553DF1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w:t>
            </w:r>
          </w:p>
        </w:tc>
        <w:tc>
          <w:tcPr>
            <w:tcW w:w="1293" w:type="dxa"/>
          </w:tcPr>
          <w:p w14:paraId="0DA1E14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64C208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0189D78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tcPr>
          <w:p w14:paraId="201E3E1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341EA34"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tcPr>
          <w:p w14:paraId="52C2A20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tcPr>
          <w:p w14:paraId="0FCF7DB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23.62</w:t>
            </w:r>
          </w:p>
        </w:tc>
      </w:tr>
      <w:tr w:rsidR="005C2182" w14:paraId="5518CF8D" w14:textId="77777777" w:rsidTr="00517E4C">
        <w:tc>
          <w:tcPr>
            <w:tcW w:w="480" w:type="dxa"/>
          </w:tcPr>
          <w:p w14:paraId="5F5F358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93" w:type="dxa"/>
          </w:tcPr>
          <w:p w14:paraId="62953DE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274BA2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2316784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tcPr>
          <w:p w14:paraId="3012382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6002421"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tcPr>
          <w:p w14:paraId="0E76CD2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tcPr>
          <w:p w14:paraId="7EA9D9E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23.74</w:t>
            </w:r>
          </w:p>
        </w:tc>
      </w:tr>
      <w:tr w:rsidR="005C2182" w14:paraId="412E50FE" w14:textId="77777777" w:rsidTr="00517E4C">
        <w:tc>
          <w:tcPr>
            <w:tcW w:w="480" w:type="dxa"/>
          </w:tcPr>
          <w:p w14:paraId="33DF384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w:t>
            </w:r>
          </w:p>
        </w:tc>
        <w:tc>
          <w:tcPr>
            <w:tcW w:w="1293" w:type="dxa"/>
          </w:tcPr>
          <w:p w14:paraId="157DDBE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869C89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2D403D7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1483C3F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1E00E51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23619CD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72C9C24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24.4</w:t>
            </w:r>
          </w:p>
        </w:tc>
      </w:tr>
      <w:tr w:rsidR="005C2182" w14:paraId="676AD322" w14:textId="77777777" w:rsidTr="00517E4C">
        <w:tc>
          <w:tcPr>
            <w:tcW w:w="480" w:type="dxa"/>
          </w:tcPr>
          <w:p w14:paraId="28E5F33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w:t>
            </w:r>
          </w:p>
        </w:tc>
        <w:tc>
          <w:tcPr>
            <w:tcW w:w="1293" w:type="dxa"/>
          </w:tcPr>
          <w:p w14:paraId="18B0881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76248B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208BF384"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3409C56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75E7C27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571BF6D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66DA7FE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25.01</w:t>
            </w:r>
          </w:p>
        </w:tc>
      </w:tr>
      <w:tr w:rsidR="005C2182" w14:paraId="40DFDF42" w14:textId="77777777" w:rsidTr="00517E4C">
        <w:tc>
          <w:tcPr>
            <w:tcW w:w="480" w:type="dxa"/>
          </w:tcPr>
          <w:p w14:paraId="08329AF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w:t>
            </w:r>
          </w:p>
        </w:tc>
        <w:tc>
          <w:tcPr>
            <w:tcW w:w="1293" w:type="dxa"/>
          </w:tcPr>
          <w:p w14:paraId="1870BB5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7D0EEB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6563066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22FA478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7698091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41A2D1B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1E5513A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24.82</w:t>
            </w:r>
          </w:p>
        </w:tc>
      </w:tr>
      <w:tr w:rsidR="005C2182" w14:paraId="0F8064C4" w14:textId="77777777" w:rsidTr="00517E4C">
        <w:tc>
          <w:tcPr>
            <w:tcW w:w="480" w:type="dxa"/>
          </w:tcPr>
          <w:p w14:paraId="6784CEE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7</w:t>
            </w:r>
          </w:p>
        </w:tc>
        <w:tc>
          <w:tcPr>
            <w:tcW w:w="1293" w:type="dxa"/>
          </w:tcPr>
          <w:p w14:paraId="6D024B4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0C0F016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36B62DE1"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060AD99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69497ECB"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439219E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56F8527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23.5</w:t>
            </w:r>
          </w:p>
        </w:tc>
      </w:tr>
      <w:tr w:rsidR="005C2182" w14:paraId="1554ADA2" w14:textId="77777777" w:rsidTr="00517E4C">
        <w:tc>
          <w:tcPr>
            <w:tcW w:w="480" w:type="dxa"/>
          </w:tcPr>
          <w:p w14:paraId="4BA67C4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93" w:type="dxa"/>
          </w:tcPr>
          <w:p w14:paraId="4CF9CDA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2652C20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4FE9676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48306F0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0520112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3A3E9BB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0EE8D58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23.84</w:t>
            </w:r>
          </w:p>
        </w:tc>
      </w:tr>
      <w:tr w:rsidR="005C2182" w14:paraId="18FEC99E" w14:textId="77777777" w:rsidTr="00517E4C">
        <w:tc>
          <w:tcPr>
            <w:tcW w:w="480" w:type="dxa"/>
          </w:tcPr>
          <w:p w14:paraId="6C95D08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9</w:t>
            </w:r>
          </w:p>
        </w:tc>
        <w:tc>
          <w:tcPr>
            <w:tcW w:w="1293" w:type="dxa"/>
          </w:tcPr>
          <w:p w14:paraId="4A6EB3F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3FB2FF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266B449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7C33EB8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6EDEEE6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796DFD4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0B9973D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23.74</w:t>
            </w:r>
          </w:p>
        </w:tc>
      </w:tr>
      <w:tr w:rsidR="005C2182" w14:paraId="0F04CD05" w14:textId="77777777" w:rsidTr="00517E4C">
        <w:tc>
          <w:tcPr>
            <w:tcW w:w="480" w:type="dxa"/>
          </w:tcPr>
          <w:p w14:paraId="01896E3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93" w:type="dxa"/>
          </w:tcPr>
          <w:p w14:paraId="105525B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2D93D39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1B2A0AF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36F438A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522F463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7AA5636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35E4365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24.38</w:t>
            </w:r>
          </w:p>
        </w:tc>
      </w:tr>
      <w:tr w:rsidR="005C2182" w14:paraId="0B3897CB" w14:textId="77777777" w:rsidTr="00517E4C">
        <w:tc>
          <w:tcPr>
            <w:tcW w:w="480" w:type="dxa"/>
          </w:tcPr>
          <w:p w14:paraId="4639FB8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11</w:t>
            </w:r>
          </w:p>
        </w:tc>
        <w:tc>
          <w:tcPr>
            <w:tcW w:w="1293" w:type="dxa"/>
          </w:tcPr>
          <w:p w14:paraId="397250A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718D6A9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593E0A3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3C1B2CE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7996B850"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2629D4D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DD6243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24.72</w:t>
            </w:r>
          </w:p>
        </w:tc>
      </w:tr>
      <w:tr w:rsidR="005C2182" w14:paraId="5C506348" w14:textId="77777777" w:rsidTr="00517E4C">
        <w:tc>
          <w:tcPr>
            <w:tcW w:w="480" w:type="dxa"/>
          </w:tcPr>
          <w:p w14:paraId="15240E9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93" w:type="dxa"/>
          </w:tcPr>
          <w:p w14:paraId="23510B3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77279AE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456DDDD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22E55A9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53D18E53"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294DF1D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2E43062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24.52</w:t>
            </w:r>
          </w:p>
        </w:tc>
      </w:tr>
      <w:tr w:rsidR="005C2182" w14:paraId="29F54693" w14:textId="77777777" w:rsidTr="00517E4C">
        <w:tc>
          <w:tcPr>
            <w:tcW w:w="480" w:type="dxa"/>
          </w:tcPr>
          <w:p w14:paraId="12FD9BD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13</w:t>
            </w:r>
          </w:p>
        </w:tc>
        <w:tc>
          <w:tcPr>
            <w:tcW w:w="1293" w:type="dxa"/>
          </w:tcPr>
          <w:p w14:paraId="264F98E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6A90EE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2EACECD0"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3B05B2F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64AE970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18E59CD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3BBF037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24.67</w:t>
            </w:r>
          </w:p>
        </w:tc>
      </w:tr>
      <w:tr w:rsidR="005C2182" w14:paraId="4C016EAA" w14:textId="77777777" w:rsidTr="00517E4C">
        <w:tc>
          <w:tcPr>
            <w:tcW w:w="480" w:type="dxa"/>
          </w:tcPr>
          <w:p w14:paraId="41A1346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14</w:t>
            </w:r>
          </w:p>
        </w:tc>
        <w:tc>
          <w:tcPr>
            <w:tcW w:w="1293" w:type="dxa"/>
          </w:tcPr>
          <w:p w14:paraId="6064BD7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3C675B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3F9E0F39"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2DBAC43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710648E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19276E0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18B3FD1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25.01</w:t>
            </w:r>
          </w:p>
        </w:tc>
      </w:tr>
      <w:tr w:rsidR="005C2182" w14:paraId="1179821F" w14:textId="77777777" w:rsidTr="00517E4C">
        <w:tc>
          <w:tcPr>
            <w:tcW w:w="480" w:type="dxa"/>
          </w:tcPr>
          <w:p w14:paraId="6DFF4DA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15</w:t>
            </w:r>
          </w:p>
        </w:tc>
        <w:tc>
          <w:tcPr>
            <w:tcW w:w="1293" w:type="dxa"/>
          </w:tcPr>
          <w:p w14:paraId="76527D4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59CA11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74DD1E9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61EC416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3F95FAA3"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77BD207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2D9392F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24.82</w:t>
            </w:r>
          </w:p>
        </w:tc>
      </w:tr>
      <w:tr w:rsidR="005C2182" w14:paraId="55DC9E52" w14:textId="77777777" w:rsidTr="00517E4C">
        <w:tc>
          <w:tcPr>
            <w:tcW w:w="480" w:type="dxa"/>
          </w:tcPr>
          <w:p w14:paraId="7D818CD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16</w:t>
            </w:r>
          </w:p>
        </w:tc>
        <w:tc>
          <w:tcPr>
            <w:tcW w:w="1293" w:type="dxa"/>
          </w:tcPr>
          <w:p w14:paraId="6E04188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2E2E9EF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4D95E13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09EDF99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098DAE7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1B6AC81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6A8A474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24.42</w:t>
            </w:r>
          </w:p>
        </w:tc>
      </w:tr>
      <w:tr w:rsidR="005C2182" w14:paraId="497AC772" w14:textId="77777777" w:rsidTr="00517E4C">
        <w:tc>
          <w:tcPr>
            <w:tcW w:w="480" w:type="dxa"/>
          </w:tcPr>
          <w:p w14:paraId="0BB2867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17</w:t>
            </w:r>
          </w:p>
        </w:tc>
        <w:tc>
          <w:tcPr>
            <w:tcW w:w="1293" w:type="dxa"/>
          </w:tcPr>
          <w:p w14:paraId="5ADDFC9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13019E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7D5D8B3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08B31CA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5A5EA10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7B55A25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1F4231B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23.93</w:t>
            </w:r>
          </w:p>
        </w:tc>
      </w:tr>
      <w:tr w:rsidR="005C2182" w14:paraId="5A449A9A" w14:textId="77777777" w:rsidTr="00517E4C">
        <w:tc>
          <w:tcPr>
            <w:tcW w:w="480" w:type="dxa"/>
          </w:tcPr>
          <w:p w14:paraId="06424B9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18</w:t>
            </w:r>
          </w:p>
        </w:tc>
        <w:tc>
          <w:tcPr>
            <w:tcW w:w="1293" w:type="dxa"/>
          </w:tcPr>
          <w:p w14:paraId="3859A36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61DED3A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3C6A85B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5D985B0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38E7FE92"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371DEC4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11FE0CF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25.11</w:t>
            </w:r>
          </w:p>
        </w:tc>
      </w:tr>
      <w:tr w:rsidR="005C2182" w14:paraId="42D536B7" w14:textId="77777777" w:rsidTr="00517E4C">
        <w:tc>
          <w:tcPr>
            <w:tcW w:w="480" w:type="dxa"/>
          </w:tcPr>
          <w:p w14:paraId="14EBE03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19</w:t>
            </w:r>
          </w:p>
        </w:tc>
        <w:tc>
          <w:tcPr>
            <w:tcW w:w="1293" w:type="dxa"/>
          </w:tcPr>
          <w:p w14:paraId="380632E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60DC220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781283BD"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7954ED0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A154F9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2E9B93C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217FE73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24.33</w:t>
            </w:r>
          </w:p>
        </w:tc>
      </w:tr>
      <w:tr w:rsidR="005C2182" w14:paraId="5204A632" w14:textId="77777777" w:rsidTr="00517E4C">
        <w:tc>
          <w:tcPr>
            <w:tcW w:w="480" w:type="dxa"/>
          </w:tcPr>
          <w:p w14:paraId="08A0E44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20</w:t>
            </w:r>
          </w:p>
        </w:tc>
        <w:tc>
          <w:tcPr>
            <w:tcW w:w="1293" w:type="dxa"/>
          </w:tcPr>
          <w:p w14:paraId="1F610F9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699FF15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37FB7100"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442ADC4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3B514A03"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3891341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3588893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24.72</w:t>
            </w:r>
          </w:p>
        </w:tc>
      </w:tr>
      <w:tr w:rsidR="005C2182" w14:paraId="5D3790A4" w14:textId="77777777" w:rsidTr="00517E4C">
        <w:tc>
          <w:tcPr>
            <w:tcW w:w="480" w:type="dxa"/>
          </w:tcPr>
          <w:p w14:paraId="1768B43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21</w:t>
            </w:r>
          </w:p>
        </w:tc>
        <w:tc>
          <w:tcPr>
            <w:tcW w:w="1293" w:type="dxa"/>
          </w:tcPr>
          <w:p w14:paraId="26D76D7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18F37E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1276" w:type="dxa"/>
          </w:tcPr>
          <w:p w14:paraId="5E5FC82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1B8E14A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34BA082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5FD7ABB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6FE271E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25.50</w:t>
            </w:r>
          </w:p>
        </w:tc>
      </w:tr>
      <w:tr w:rsidR="005C2182" w14:paraId="7674F84F" w14:textId="77777777" w:rsidTr="00517E4C">
        <w:tc>
          <w:tcPr>
            <w:tcW w:w="480" w:type="dxa"/>
          </w:tcPr>
          <w:p w14:paraId="37B4BD9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22</w:t>
            </w:r>
          </w:p>
        </w:tc>
        <w:tc>
          <w:tcPr>
            <w:tcW w:w="1293" w:type="dxa"/>
          </w:tcPr>
          <w:p w14:paraId="2BD9434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8F718A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4A7A271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4B3AAEC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25506AE1"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1920F80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20D7160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24.6</w:t>
            </w:r>
          </w:p>
        </w:tc>
      </w:tr>
      <w:tr w:rsidR="005C2182" w14:paraId="1C0DA245" w14:textId="77777777" w:rsidTr="00517E4C">
        <w:tc>
          <w:tcPr>
            <w:tcW w:w="480" w:type="dxa"/>
          </w:tcPr>
          <w:p w14:paraId="0066F2E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w:t>
            </w:r>
          </w:p>
        </w:tc>
        <w:tc>
          <w:tcPr>
            <w:tcW w:w="1293" w:type="dxa"/>
          </w:tcPr>
          <w:p w14:paraId="08803EB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AF3977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2E06073D"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38506C0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004C28B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04C30A3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496AAA2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25.51</w:t>
            </w:r>
          </w:p>
        </w:tc>
      </w:tr>
      <w:tr w:rsidR="005C2182" w14:paraId="2162F12E" w14:textId="77777777" w:rsidTr="00517E4C">
        <w:tc>
          <w:tcPr>
            <w:tcW w:w="480" w:type="dxa"/>
          </w:tcPr>
          <w:p w14:paraId="5217027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w:t>
            </w:r>
          </w:p>
        </w:tc>
        <w:tc>
          <w:tcPr>
            <w:tcW w:w="1293" w:type="dxa"/>
          </w:tcPr>
          <w:p w14:paraId="57C5669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AFCA76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59AE4B3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0E887D6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253FE55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1F4EC77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2C46562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24.62</w:t>
            </w:r>
          </w:p>
        </w:tc>
      </w:tr>
      <w:tr w:rsidR="005C2182" w14:paraId="699EE594" w14:textId="77777777" w:rsidTr="00517E4C">
        <w:tc>
          <w:tcPr>
            <w:tcW w:w="480" w:type="dxa"/>
          </w:tcPr>
          <w:p w14:paraId="6BCB263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w:t>
            </w:r>
          </w:p>
        </w:tc>
        <w:tc>
          <w:tcPr>
            <w:tcW w:w="1293" w:type="dxa"/>
          </w:tcPr>
          <w:p w14:paraId="6B86B24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2972FA0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3AEED874"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77F2A1E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323AB50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113F7C6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4B93368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25.11</w:t>
            </w:r>
          </w:p>
        </w:tc>
      </w:tr>
      <w:tr w:rsidR="005C2182" w14:paraId="6045A02A" w14:textId="77777777" w:rsidTr="00517E4C">
        <w:tc>
          <w:tcPr>
            <w:tcW w:w="480" w:type="dxa"/>
          </w:tcPr>
          <w:p w14:paraId="0FDA3C2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26</w:t>
            </w:r>
          </w:p>
        </w:tc>
        <w:tc>
          <w:tcPr>
            <w:tcW w:w="1293" w:type="dxa"/>
          </w:tcPr>
          <w:p w14:paraId="42417DE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6587DE6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286D2829"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7EAA6C9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6B14791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0B76C6B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66B2467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25.2</w:t>
            </w:r>
          </w:p>
        </w:tc>
      </w:tr>
      <w:tr w:rsidR="005C2182" w14:paraId="609EB9F4" w14:textId="77777777" w:rsidTr="00517E4C">
        <w:tc>
          <w:tcPr>
            <w:tcW w:w="480" w:type="dxa"/>
          </w:tcPr>
          <w:p w14:paraId="6A1E44C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293" w:type="dxa"/>
          </w:tcPr>
          <w:p w14:paraId="2642224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2299AF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2129DC4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5DF469A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04853D8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0696171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46FFDBC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24.52</w:t>
            </w:r>
          </w:p>
        </w:tc>
      </w:tr>
      <w:tr w:rsidR="005C2182" w14:paraId="6430B8E9" w14:textId="77777777" w:rsidTr="00517E4C">
        <w:tc>
          <w:tcPr>
            <w:tcW w:w="480" w:type="dxa"/>
          </w:tcPr>
          <w:p w14:paraId="4450B7F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28</w:t>
            </w:r>
          </w:p>
        </w:tc>
        <w:tc>
          <w:tcPr>
            <w:tcW w:w="1293" w:type="dxa"/>
          </w:tcPr>
          <w:p w14:paraId="67AEF91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E95D5B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1533E34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02A418C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6C57644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6FAEFDC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274A306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25.21</w:t>
            </w:r>
          </w:p>
        </w:tc>
      </w:tr>
      <w:tr w:rsidR="005C2182" w14:paraId="7CDAF768" w14:textId="77777777" w:rsidTr="00517E4C">
        <w:tc>
          <w:tcPr>
            <w:tcW w:w="480" w:type="dxa"/>
          </w:tcPr>
          <w:p w14:paraId="3C32B16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293" w:type="dxa"/>
          </w:tcPr>
          <w:p w14:paraId="7FCC0EA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25A5DB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6FCA929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4966ABE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02DCCED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6BF83B3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D0390E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24.33</w:t>
            </w:r>
          </w:p>
        </w:tc>
      </w:tr>
      <w:tr w:rsidR="005C2182" w14:paraId="3D39E0DC" w14:textId="77777777" w:rsidTr="00517E4C">
        <w:tc>
          <w:tcPr>
            <w:tcW w:w="480" w:type="dxa"/>
          </w:tcPr>
          <w:p w14:paraId="77525CE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30</w:t>
            </w:r>
          </w:p>
        </w:tc>
        <w:tc>
          <w:tcPr>
            <w:tcW w:w="1293" w:type="dxa"/>
          </w:tcPr>
          <w:p w14:paraId="2DC2B0C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2105B32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72B73469"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79629E6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57638B71"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20E9468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304409D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23.74</w:t>
            </w:r>
          </w:p>
        </w:tc>
      </w:tr>
      <w:tr w:rsidR="005C2182" w14:paraId="45126BBF" w14:textId="77777777" w:rsidTr="00517E4C">
        <w:tc>
          <w:tcPr>
            <w:tcW w:w="480" w:type="dxa"/>
          </w:tcPr>
          <w:p w14:paraId="70741F6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293" w:type="dxa"/>
          </w:tcPr>
          <w:p w14:paraId="31E5973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FE63ED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4F05AA9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276EB06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5C7182A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09AE45D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7DB9342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21.38</w:t>
            </w:r>
          </w:p>
        </w:tc>
      </w:tr>
      <w:tr w:rsidR="005C2182" w14:paraId="6520ADA0" w14:textId="77777777" w:rsidTr="00517E4C">
        <w:tc>
          <w:tcPr>
            <w:tcW w:w="480" w:type="dxa"/>
          </w:tcPr>
          <w:p w14:paraId="6EBC656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32</w:t>
            </w:r>
          </w:p>
        </w:tc>
        <w:tc>
          <w:tcPr>
            <w:tcW w:w="1293" w:type="dxa"/>
          </w:tcPr>
          <w:p w14:paraId="4C8B63F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A87715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59132829"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4EF890C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30D6DAA4"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3D8E8FD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130B87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25.31</w:t>
            </w:r>
          </w:p>
        </w:tc>
      </w:tr>
      <w:tr w:rsidR="005C2182" w14:paraId="17560CD4" w14:textId="77777777" w:rsidTr="00517E4C">
        <w:tc>
          <w:tcPr>
            <w:tcW w:w="480" w:type="dxa"/>
          </w:tcPr>
          <w:p w14:paraId="31B1C68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33</w:t>
            </w:r>
          </w:p>
        </w:tc>
        <w:tc>
          <w:tcPr>
            <w:tcW w:w="1293" w:type="dxa"/>
          </w:tcPr>
          <w:p w14:paraId="0C19854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A1BC28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26026992"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4598C62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10F798C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05AC910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4844ED7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23.35</w:t>
            </w:r>
          </w:p>
        </w:tc>
      </w:tr>
      <w:tr w:rsidR="005C2182" w14:paraId="37F1AD6A" w14:textId="77777777" w:rsidTr="00517E4C">
        <w:tc>
          <w:tcPr>
            <w:tcW w:w="480" w:type="dxa"/>
          </w:tcPr>
          <w:p w14:paraId="5B36CF6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34</w:t>
            </w:r>
          </w:p>
        </w:tc>
        <w:tc>
          <w:tcPr>
            <w:tcW w:w="1293" w:type="dxa"/>
          </w:tcPr>
          <w:p w14:paraId="60BF403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2410493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1FD6844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039D467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3A57004"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3CC71E0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3DD88EF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23.25</w:t>
            </w:r>
          </w:p>
        </w:tc>
      </w:tr>
      <w:tr w:rsidR="005C2182" w14:paraId="13837BE0" w14:textId="77777777" w:rsidTr="00517E4C">
        <w:tc>
          <w:tcPr>
            <w:tcW w:w="480" w:type="dxa"/>
          </w:tcPr>
          <w:p w14:paraId="4D9695D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35</w:t>
            </w:r>
          </w:p>
        </w:tc>
        <w:tc>
          <w:tcPr>
            <w:tcW w:w="1293" w:type="dxa"/>
          </w:tcPr>
          <w:p w14:paraId="2500681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BA669F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5A3CDFC2"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6C60EEF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5DBB68B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79AE2F1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A517F0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22.36</w:t>
            </w:r>
          </w:p>
        </w:tc>
      </w:tr>
      <w:tr w:rsidR="005C2182" w14:paraId="4D4E8FF4" w14:textId="77777777" w:rsidTr="00517E4C">
        <w:tc>
          <w:tcPr>
            <w:tcW w:w="480" w:type="dxa"/>
          </w:tcPr>
          <w:p w14:paraId="363400A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36</w:t>
            </w:r>
          </w:p>
        </w:tc>
        <w:tc>
          <w:tcPr>
            <w:tcW w:w="1293" w:type="dxa"/>
          </w:tcPr>
          <w:p w14:paraId="040A4DC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A55B05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10</w:t>
            </w:r>
          </w:p>
        </w:tc>
        <w:tc>
          <w:tcPr>
            <w:tcW w:w="1276" w:type="dxa"/>
          </w:tcPr>
          <w:p w14:paraId="645AE18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1.5:1</w:t>
            </w:r>
          </w:p>
        </w:tc>
        <w:tc>
          <w:tcPr>
            <w:tcW w:w="1445" w:type="dxa"/>
            <w:shd w:val="clear" w:color="auto" w:fill="auto"/>
          </w:tcPr>
          <w:p w14:paraId="0D8AF5C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27037ED4"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4C2552F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4EEBF62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25.51</w:t>
            </w:r>
          </w:p>
        </w:tc>
      </w:tr>
      <w:tr w:rsidR="005C2182" w14:paraId="23C89D61" w14:textId="77777777" w:rsidTr="00517E4C">
        <w:tc>
          <w:tcPr>
            <w:tcW w:w="480" w:type="dxa"/>
          </w:tcPr>
          <w:p w14:paraId="59F56B6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37</w:t>
            </w:r>
          </w:p>
        </w:tc>
        <w:tc>
          <w:tcPr>
            <w:tcW w:w="1293" w:type="dxa"/>
          </w:tcPr>
          <w:p w14:paraId="3726B14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626CB11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7ED36CB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0FFE97C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3510708D"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52BA95D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5B13DB1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23.74</w:t>
            </w:r>
          </w:p>
        </w:tc>
      </w:tr>
      <w:tr w:rsidR="005C2182" w14:paraId="4FF36827" w14:textId="77777777" w:rsidTr="00517E4C">
        <w:tc>
          <w:tcPr>
            <w:tcW w:w="480" w:type="dxa"/>
          </w:tcPr>
          <w:p w14:paraId="624A698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38</w:t>
            </w:r>
          </w:p>
        </w:tc>
        <w:tc>
          <w:tcPr>
            <w:tcW w:w="1293" w:type="dxa"/>
          </w:tcPr>
          <w:p w14:paraId="5BBF515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5A01C4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7A6A511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5BB5FC7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6FA3D0C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7A8D30D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1596A98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23.54</w:t>
            </w:r>
          </w:p>
        </w:tc>
      </w:tr>
      <w:tr w:rsidR="005C2182" w14:paraId="19DA7822" w14:textId="77777777" w:rsidTr="00517E4C">
        <w:tc>
          <w:tcPr>
            <w:tcW w:w="480" w:type="dxa"/>
          </w:tcPr>
          <w:p w14:paraId="47EF898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39</w:t>
            </w:r>
          </w:p>
        </w:tc>
        <w:tc>
          <w:tcPr>
            <w:tcW w:w="1293" w:type="dxa"/>
          </w:tcPr>
          <w:p w14:paraId="4B7B75A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A5C71C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2787079D"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023BDDB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DB57A7D"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4628F26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2BE8B7A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23.35</w:t>
            </w:r>
          </w:p>
        </w:tc>
      </w:tr>
      <w:tr w:rsidR="005C2182" w14:paraId="733AF0DB" w14:textId="77777777" w:rsidTr="00517E4C">
        <w:tc>
          <w:tcPr>
            <w:tcW w:w="480" w:type="dxa"/>
          </w:tcPr>
          <w:p w14:paraId="6D3F6A7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40</w:t>
            </w:r>
          </w:p>
        </w:tc>
        <w:tc>
          <w:tcPr>
            <w:tcW w:w="1293" w:type="dxa"/>
          </w:tcPr>
          <w:p w14:paraId="34E5622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EF442A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5BAE90A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52F0648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6B4CA32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761BAD1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1ECB2AF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20.41</w:t>
            </w:r>
          </w:p>
        </w:tc>
      </w:tr>
      <w:tr w:rsidR="005C2182" w14:paraId="616AE827" w14:textId="77777777" w:rsidTr="00517E4C">
        <w:tc>
          <w:tcPr>
            <w:tcW w:w="480" w:type="dxa"/>
          </w:tcPr>
          <w:p w14:paraId="3737003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41</w:t>
            </w:r>
          </w:p>
        </w:tc>
        <w:tc>
          <w:tcPr>
            <w:tcW w:w="1293" w:type="dxa"/>
          </w:tcPr>
          <w:p w14:paraId="540F0A6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600DF60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12A3DBE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3339298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32FBFC3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080866D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455ED05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23.64</w:t>
            </w:r>
          </w:p>
        </w:tc>
      </w:tr>
      <w:tr w:rsidR="005C2182" w14:paraId="14698B8E" w14:textId="77777777" w:rsidTr="00517E4C">
        <w:tc>
          <w:tcPr>
            <w:tcW w:w="480" w:type="dxa"/>
          </w:tcPr>
          <w:p w14:paraId="5D58FE8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42</w:t>
            </w:r>
          </w:p>
        </w:tc>
        <w:tc>
          <w:tcPr>
            <w:tcW w:w="1293" w:type="dxa"/>
          </w:tcPr>
          <w:p w14:paraId="3A2868A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B4323E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19C479C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2181B27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07A88F3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688C1BB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620FD4F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23.54</w:t>
            </w:r>
          </w:p>
        </w:tc>
      </w:tr>
      <w:tr w:rsidR="005C2182" w14:paraId="1D7E0E91" w14:textId="77777777" w:rsidTr="00517E4C">
        <w:tc>
          <w:tcPr>
            <w:tcW w:w="480" w:type="dxa"/>
          </w:tcPr>
          <w:p w14:paraId="301B842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43</w:t>
            </w:r>
          </w:p>
        </w:tc>
        <w:tc>
          <w:tcPr>
            <w:tcW w:w="1293" w:type="dxa"/>
          </w:tcPr>
          <w:p w14:paraId="2AAA980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6D970AA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56816949"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3DB0F8A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93FDE0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3236B28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776CA18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24.53</w:t>
            </w:r>
          </w:p>
        </w:tc>
      </w:tr>
      <w:tr w:rsidR="005C2182" w14:paraId="5050BCE8" w14:textId="77777777" w:rsidTr="00517E4C">
        <w:tc>
          <w:tcPr>
            <w:tcW w:w="480" w:type="dxa"/>
          </w:tcPr>
          <w:p w14:paraId="080185A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44</w:t>
            </w:r>
          </w:p>
        </w:tc>
        <w:tc>
          <w:tcPr>
            <w:tcW w:w="1293" w:type="dxa"/>
          </w:tcPr>
          <w:p w14:paraId="3D711B4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72F604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2F8E8C6B"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0AADB6E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54F2B3D"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093AA32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991901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24.03</w:t>
            </w:r>
          </w:p>
        </w:tc>
      </w:tr>
      <w:tr w:rsidR="005C2182" w14:paraId="6DC31070" w14:textId="77777777" w:rsidTr="00517E4C">
        <w:tc>
          <w:tcPr>
            <w:tcW w:w="480" w:type="dxa"/>
          </w:tcPr>
          <w:p w14:paraId="446BFD3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45</w:t>
            </w:r>
          </w:p>
        </w:tc>
        <w:tc>
          <w:tcPr>
            <w:tcW w:w="1293" w:type="dxa"/>
          </w:tcPr>
          <w:p w14:paraId="7DDE77F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AACBC5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2FC1E9E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3D37721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13211CD9"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785C7CA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0F27325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24.8</w:t>
            </w:r>
          </w:p>
        </w:tc>
      </w:tr>
      <w:tr w:rsidR="005C2182" w14:paraId="402BFFA4" w14:textId="77777777" w:rsidTr="00517E4C">
        <w:tc>
          <w:tcPr>
            <w:tcW w:w="480" w:type="dxa"/>
          </w:tcPr>
          <w:p w14:paraId="6F5A9AE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46</w:t>
            </w:r>
          </w:p>
        </w:tc>
        <w:tc>
          <w:tcPr>
            <w:tcW w:w="1293" w:type="dxa"/>
          </w:tcPr>
          <w:p w14:paraId="01F5D12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E65D6C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33EC812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1324B51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024475C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1767D44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0548428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23.54</w:t>
            </w:r>
          </w:p>
        </w:tc>
      </w:tr>
      <w:tr w:rsidR="005C2182" w14:paraId="4F2B0011" w14:textId="77777777" w:rsidTr="00517E4C">
        <w:tc>
          <w:tcPr>
            <w:tcW w:w="480" w:type="dxa"/>
          </w:tcPr>
          <w:p w14:paraId="72FB19E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47</w:t>
            </w:r>
          </w:p>
        </w:tc>
        <w:tc>
          <w:tcPr>
            <w:tcW w:w="1293" w:type="dxa"/>
          </w:tcPr>
          <w:p w14:paraId="261EBA1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03D6F81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68F7CF4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05D904C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719A3D62"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4531BDA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046976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25.40</w:t>
            </w:r>
          </w:p>
        </w:tc>
      </w:tr>
      <w:tr w:rsidR="005C2182" w14:paraId="41A5BF7B" w14:textId="77777777" w:rsidTr="00517E4C">
        <w:tc>
          <w:tcPr>
            <w:tcW w:w="480" w:type="dxa"/>
          </w:tcPr>
          <w:p w14:paraId="3FAE681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48</w:t>
            </w:r>
          </w:p>
        </w:tc>
        <w:tc>
          <w:tcPr>
            <w:tcW w:w="1293" w:type="dxa"/>
          </w:tcPr>
          <w:p w14:paraId="20DCF58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7C32EF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75ED1F5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24D8C24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2AA2A82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3D1A22D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2EB71B7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21.19</w:t>
            </w:r>
          </w:p>
        </w:tc>
      </w:tr>
      <w:tr w:rsidR="005C2182" w14:paraId="4199DE80" w14:textId="77777777" w:rsidTr="00517E4C">
        <w:tc>
          <w:tcPr>
            <w:tcW w:w="480" w:type="dxa"/>
          </w:tcPr>
          <w:p w14:paraId="0EAFB95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49</w:t>
            </w:r>
          </w:p>
        </w:tc>
        <w:tc>
          <w:tcPr>
            <w:tcW w:w="1293" w:type="dxa"/>
          </w:tcPr>
          <w:p w14:paraId="0664ED8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68FA42F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63E7EA8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531D0CF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1C883ED9"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31DFC4C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708BE33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23.74</w:t>
            </w:r>
          </w:p>
        </w:tc>
      </w:tr>
      <w:tr w:rsidR="005C2182" w14:paraId="58473C0A" w14:textId="77777777" w:rsidTr="00517E4C">
        <w:tc>
          <w:tcPr>
            <w:tcW w:w="480" w:type="dxa"/>
          </w:tcPr>
          <w:p w14:paraId="46F99CA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50</w:t>
            </w:r>
          </w:p>
        </w:tc>
        <w:tc>
          <w:tcPr>
            <w:tcW w:w="1293" w:type="dxa"/>
          </w:tcPr>
          <w:p w14:paraId="70FBAFC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02940BF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049CAB8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096CF98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34AD1283"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6EAC06C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588DF04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21.38</w:t>
            </w:r>
          </w:p>
        </w:tc>
      </w:tr>
      <w:tr w:rsidR="005C2182" w14:paraId="46ABCC47" w14:textId="77777777" w:rsidTr="00517E4C">
        <w:tc>
          <w:tcPr>
            <w:tcW w:w="480" w:type="dxa"/>
          </w:tcPr>
          <w:p w14:paraId="3FD7359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51</w:t>
            </w:r>
          </w:p>
        </w:tc>
        <w:tc>
          <w:tcPr>
            <w:tcW w:w="1293" w:type="dxa"/>
          </w:tcPr>
          <w:p w14:paraId="3E2F68D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BD53C5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7E79DA8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23C275D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762EB30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7898220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7F5DA5B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25.70</w:t>
            </w:r>
          </w:p>
        </w:tc>
      </w:tr>
      <w:tr w:rsidR="005C2182" w14:paraId="5A27391B" w14:textId="77777777" w:rsidTr="00517E4C">
        <w:tc>
          <w:tcPr>
            <w:tcW w:w="480" w:type="dxa"/>
          </w:tcPr>
          <w:p w14:paraId="47C8957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52</w:t>
            </w:r>
          </w:p>
        </w:tc>
        <w:tc>
          <w:tcPr>
            <w:tcW w:w="1293" w:type="dxa"/>
          </w:tcPr>
          <w:p w14:paraId="7519B4C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76389D3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74F3407B"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32FDAD3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8EBCF0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19733A6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7493837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24.33</w:t>
            </w:r>
          </w:p>
        </w:tc>
      </w:tr>
      <w:tr w:rsidR="005C2182" w14:paraId="6F2770F4" w14:textId="77777777" w:rsidTr="00517E4C">
        <w:tc>
          <w:tcPr>
            <w:tcW w:w="480" w:type="dxa"/>
          </w:tcPr>
          <w:p w14:paraId="2DC6A8B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53</w:t>
            </w:r>
          </w:p>
        </w:tc>
        <w:tc>
          <w:tcPr>
            <w:tcW w:w="1293" w:type="dxa"/>
          </w:tcPr>
          <w:p w14:paraId="39440BA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02804AA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0EBCD6F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7D8F839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05B8421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08CC97D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BEAF0D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24.43</w:t>
            </w:r>
          </w:p>
        </w:tc>
      </w:tr>
      <w:tr w:rsidR="005C2182" w14:paraId="621BA43F" w14:textId="77777777" w:rsidTr="00517E4C">
        <w:tc>
          <w:tcPr>
            <w:tcW w:w="480" w:type="dxa"/>
          </w:tcPr>
          <w:p w14:paraId="5725279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54</w:t>
            </w:r>
          </w:p>
        </w:tc>
        <w:tc>
          <w:tcPr>
            <w:tcW w:w="1293" w:type="dxa"/>
          </w:tcPr>
          <w:p w14:paraId="476CBBE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170490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3BAF7F4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56B2441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0FEB383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4DD96F1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2988045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22.07</w:t>
            </w:r>
          </w:p>
        </w:tc>
      </w:tr>
      <w:tr w:rsidR="005C2182" w14:paraId="1DD76AA3" w14:textId="77777777" w:rsidTr="00517E4C">
        <w:tc>
          <w:tcPr>
            <w:tcW w:w="480" w:type="dxa"/>
          </w:tcPr>
          <w:p w14:paraId="5978DD8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55</w:t>
            </w:r>
          </w:p>
        </w:tc>
        <w:tc>
          <w:tcPr>
            <w:tcW w:w="1293" w:type="dxa"/>
          </w:tcPr>
          <w:p w14:paraId="0CD7595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C8A20A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1276" w:type="dxa"/>
          </w:tcPr>
          <w:p w14:paraId="1A13E1F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07D184A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0BDA90B3"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tcPr>
          <w:p w14:paraId="5AEDE5F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tcPr>
          <w:p w14:paraId="739B09E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22.36</w:t>
            </w:r>
          </w:p>
        </w:tc>
      </w:tr>
      <w:tr w:rsidR="005C2182" w14:paraId="4F235B32" w14:textId="77777777" w:rsidTr="00517E4C">
        <w:tc>
          <w:tcPr>
            <w:tcW w:w="480" w:type="dxa"/>
          </w:tcPr>
          <w:p w14:paraId="6C22BDF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56</w:t>
            </w:r>
          </w:p>
        </w:tc>
        <w:tc>
          <w:tcPr>
            <w:tcW w:w="1293" w:type="dxa"/>
          </w:tcPr>
          <w:p w14:paraId="0BDE82E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7250873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165F7A9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67EF667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663A10F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5CA9764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6C2B2B2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22.37</w:t>
            </w:r>
          </w:p>
        </w:tc>
      </w:tr>
      <w:tr w:rsidR="005C2182" w14:paraId="1E30790E" w14:textId="77777777" w:rsidTr="00517E4C">
        <w:tc>
          <w:tcPr>
            <w:tcW w:w="480" w:type="dxa"/>
          </w:tcPr>
          <w:p w14:paraId="1A6E79E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57</w:t>
            </w:r>
          </w:p>
        </w:tc>
        <w:tc>
          <w:tcPr>
            <w:tcW w:w="1293" w:type="dxa"/>
          </w:tcPr>
          <w:p w14:paraId="1B46C27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049E661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4BBFF9B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1EDBCE8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718DE95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6C3E0E4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3B6283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25.50</w:t>
            </w:r>
          </w:p>
        </w:tc>
      </w:tr>
      <w:tr w:rsidR="005C2182" w14:paraId="5513D7F3" w14:textId="77777777" w:rsidTr="00517E4C">
        <w:tc>
          <w:tcPr>
            <w:tcW w:w="480" w:type="dxa"/>
          </w:tcPr>
          <w:p w14:paraId="44A0C9B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58</w:t>
            </w:r>
          </w:p>
        </w:tc>
        <w:tc>
          <w:tcPr>
            <w:tcW w:w="1293" w:type="dxa"/>
          </w:tcPr>
          <w:p w14:paraId="6767D4E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55EED0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75B7A983"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21EEF87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67BF641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3470C02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64881ED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25.21</w:t>
            </w:r>
          </w:p>
        </w:tc>
      </w:tr>
      <w:tr w:rsidR="005C2182" w14:paraId="39878726" w14:textId="77777777" w:rsidTr="00517E4C">
        <w:tc>
          <w:tcPr>
            <w:tcW w:w="480" w:type="dxa"/>
          </w:tcPr>
          <w:p w14:paraId="755067C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59</w:t>
            </w:r>
          </w:p>
        </w:tc>
        <w:tc>
          <w:tcPr>
            <w:tcW w:w="1293" w:type="dxa"/>
          </w:tcPr>
          <w:p w14:paraId="28AB449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D725CE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37629E73"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5D6572C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17F0FD5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133372D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37C91DC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25.31</w:t>
            </w:r>
          </w:p>
        </w:tc>
      </w:tr>
      <w:tr w:rsidR="005C2182" w14:paraId="197DCE61" w14:textId="77777777" w:rsidTr="00517E4C">
        <w:tc>
          <w:tcPr>
            <w:tcW w:w="480" w:type="dxa"/>
          </w:tcPr>
          <w:p w14:paraId="1F58975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60</w:t>
            </w:r>
          </w:p>
        </w:tc>
        <w:tc>
          <w:tcPr>
            <w:tcW w:w="1293" w:type="dxa"/>
          </w:tcPr>
          <w:p w14:paraId="24B1E87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82F5E7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2C46E6A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370B40B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5BEF1EB"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49538FC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5BE884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23.83</w:t>
            </w:r>
          </w:p>
        </w:tc>
      </w:tr>
      <w:tr w:rsidR="005C2182" w14:paraId="15ECC4ED" w14:textId="77777777" w:rsidTr="00517E4C">
        <w:tc>
          <w:tcPr>
            <w:tcW w:w="480" w:type="dxa"/>
          </w:tcPr>
          <w:p w14:paraId="0A630B8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61</w:t>
            </w:r>
          </w:p>
        </w:tc>
        <w:tc>
          <w:tcPr>
            <w:tcW w:w="1293" w:type="dxa"/>
          </w:tcPr>
          <w:p w14:paraId="14BDD49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5190A40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34F27DB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tcPr>
          <w:p w14:paraId="55CD73A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45DB956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13FF7D4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4B7656C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23.35</w:t>
            </w:r>
          </w:p>
        </w:tc>
      </w:tr>
      <w:tr w:rsidR="005C2182" w14:paraId="21A48D5E" w14:textId="77777777" w:rsidTr="00517E4C">
        <w:tc>
          <w:tcPr>
            <w:tcW w:w="480" w:type="dxa"/>
          </w:tcPr>
          <w:p w14:paraId="374B726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62</w:t>
            </w:r>
          </w:p>
        </w:tc>
        <w:tc>
          <w:tcPr>
            <w:tcW w:w="1293" w:type="dxa"/>
          </w:tcPr>
          <w:p w14:paraId="64704C4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32C2E5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10FAAFED"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7C3BD54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1E724895"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215747B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2C67B55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24.52</w:t>
            </w:r>
          </w:p>
        </w:tc>
      </w:tr>
      <w:tr w:rsidR="005C2182" w14:paraId="011A4DEB" w14:textId="77777777" w:rsidTr="00517E4C">
        <w:tc>
          <w:tcPr>
            <w:tcW w:w="480" w:type="dxa"/>
          </w:tcPr>
          <w:p w14:paraId="40D022EB"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63</w:t>
            </w:r>
          </w:p>
        </w:tc>
        <w:tc>
          <w:tcPr>
            <w:tcW w:w="1293" w:type="dxa"/>
          </w:tcPr>
          <w:p w14:paraId="0BD86E1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0903036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53A5501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07FF6B5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6CC687CE"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1754CC7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2B33E66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25.01</w:t>
            </w:r>
          </w:p>
        </w:tc>
      </w:tr>
      <w:tr w:rsidR="005C2182" w14:paraId="59FA642E" w14:textId="77777777" w:rsidTr="00517E4C">
        <w:tc>
          <w:tcPr>
            <w:tcW w:w="480" w:type="dxa"/>
          </w:tcPr>
          <w:p w14:paraId="692BDDB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64</w:t>
            </w:r>
          </w:p>
        </w:tc>
        <w:tc>
          <w:tcPr>
            <w:tcW w:w="1293" w:type="dxa"/>
          </w:tcPr>
          <w:p w14:paraId="52E5181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9DAC7AF"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192B526D"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2.5:1</w:t>
            </w:r>
          </w:p>
        </w:tc>
        <w:tc>
          <w:tcPr>
            <w:tcW w:w="1445" w:type="dxa"/>
            <w:shd w:val="clear" w:color="auto" w:fill="auto"/>
          </w:tcPr>
          <w:p w14:paraId="2E05EEE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34A9C198"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0.4:1</w:t>
            </w:r>
          </w:p>
        </w:tc>
        <w:tc>
          <w:tcPr>
            <w:tcW w:w="1186" w:type="dxa"/>
            <w:shd w:val="clear" w:color="auto" w:fill="auto"/>
          </w:tcPr>
          <w:p w14:paraId="6F74C33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6D726E3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24.87</w:t>
            </w:r>
          </w:p>
        </w:tc>
      </w:tr>
      <w:tr w:rsidR="005C2182" w14:paraId="4CBE5CD7" w14:textId="77777777" w:rsidTr="00517E4C">
        <w:tc>
          <w:tcPr>
            <w:tcW w:w="480" w:type="dxa"/>
          </w:tcPr>
          <w:p w14:paraId="75E227D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65</w:t>
            </w:r>
          </w:p>
        </w:tc>
        <w:tc>
          <w:tcPr>
            <w:tcW w:w="1293" w:type="dxa"/>
          </w:tcPr>
          <w:p w14:paraId="001ED82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A57AFAE"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50FB79A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5A77FDC6"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84F6E8B"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2A50ADA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shd w:val="clear" w:color="auto" w:fill="auto"/>
          </w:tcPr>
          <w:p w14:paraId="7421B8E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22.56</w:t>
            </w:r>
          </w:p>
        </w:tc>
      </w:tr>
      <w:tr w:rsidR="005C2182" w14:paraId="2A8ADEEC" w14:textId="77777777" w:rsidTr="00517E4C">
        <w:tc>
          <w:tcPr>
            <w:tcW w:w="480" w:type="dxa"/>
          </w:tcPr>
          <w:p w14:paraId="3DFC7A8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66</w:t>
            </w:r>
          </w:p>
        </w:tc>
        <w:tc>
          <w:tcPr>
            <w:tcW w:w="1293" w:type="dxa"/>
          </w:tcPr>
          <w:p w14:paraId="19F4448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AF612E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5D4057FF"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087CCC4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36B64059"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08CF6DC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18B31DC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25.02</w:t>
            </w:r>
          </w:p>
        </w:tc>
      </w:tr>
      <w:tr w:rsidR="005C2182" w14:paraId="1EAC638F" w14:textId="77777777" w:rsidTr="00517E4C">
        <w:tc>
          <w:tcPr>
            <w:tcW w:w="480" w:type="dxa"/>
          </w:tcPr>
          <w:p w14:paraId="2C96C5F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67</w:t>
            </w:r>
          </w:p>
        </w:tc>
        <w:tc>
          <w:tcPr>
            <w:tcW w:w="1293" w:type="dxa"/>
          </w:tcPr>
          <w:p w14:paraId="2F35AAD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38E6C0B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077CB79B"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569C577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46D4B691"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0.5:1</w:t>
            </w:r>
          </w:p>
        </w:tc>
        <w:tc>
          <w:tcPr>
            <w:tcW w:w="1186" w:type="dxa"/>
            <w:shd w:val="clear" w:color="auto" w:fill="auto"/>
          </w:tcPr>
          <w:p w14:paraId="696CAAF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08E6F0B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23.54</w:t>
            </w:r>
          </w:p>
        </w:tc>
      </w:tr>
      <w:tr w:rsidR="005C2182" w14:paraId="16A5D763" w14:textId="77777777" w:rsidTr="00517E4C">
        <w:tc>
          <w:tcPr>
            <w:tcW w:w="480" w:type="dxa"/>
          </w:tcPr>
          <w:p w14:paraId="567433B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68</w:t>
            </w:r>
          </w:p>
        </w:tc>
        <w:tc>
          <w:tcPr>
            <w:tcW w:w="1293" w:type="dxa"/>
          </w:tcPr>
          <w:p w14:paraId="42F0303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1375C3A9"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27DFE78A"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53C2550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241" w:type="dxa"/>
          </w:tcPr>
          <w:p w14:paraId="6143BFDC"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7F24331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1518" w:type="dxa"/>
            <w:shd w:val="clear" w:color="auto" w:fill="auto"/>
          </w:tcPr>
          <w:p w14:paraId="2AC9B15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24.33</w:t>
            </w:r>
          </w:p>
        </w:tc>
      </w:tr>
      <w:tr w:rsidR="005C2182" w14:paraId="2DF4FFB6" w14:textId="77777777" w:rsidTr="00517E4C">
        <w:tc>
          <w:tcPr>
            <w:tcW w:w="480" w:type="dxa"/>
          </w:tcPr>
          <w:p w14:paraId="7344B6F2"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69</w:t>
            </w:r>
          </w:p>
        </w:tc>
        <w:tc>
          <w:tcPr>
            <w:tcW w:w="1293" w:type="dxa"/>
          </w:tcPr>
          <w:p w14:paraId="2E2B54C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Pr>
          <w:p w14:paraId="4F6041AA"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Pr>
          <w:p w14:paraId="3AC3FBC3"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shd w:val="clear" w:color="auto" w:fill="auto"/>
          </w:tcPr>
          <w:p w14:paraId="0B9E3BFD"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Pr>
          <w:p w14:paraId="50700BB6"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shd w:val="clear" w:color="auto" w:fill="auto"/>
          </w:tcPr>
          <w:p w14:paraId="757E24CC"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29</w:t>
            </w:r>
          </w:p>
        </w:tc>
        <w:tc>
          <w:tcPr>
            <w:tcW w:w="1518" w:type="dxa"/>
            <w:shd w:val="clear" w:color="auto" w:fill="auto"/>
          </w:tcPr>
          <w:p w14:paraId="0356A498"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24.33</w:t>
            </w:r>
          </w:p>
        </w:tc>
      </w:tr>
      <w:tr w:rsidR="005C2182" w14:paraId="59CD7CF4" w14:textId="77777777" w:rsidTr="00517E4C">
        <w:tc>
          <w:tcPr>
            <w:tcW w:w="480" w:type="dxa"/>
            <w:tcBorders>
              <w:bottom w:val="single" w:sz="4" w:space="0" w:color="auto"/>
            </w:tcBorders>
          </w:tcPr>
          <w:p w14:paraId="2B02AE34"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70</w:t>
            </w:r>
          </w:p>
        </w:tc>
        <w:tc>
          <w:tcPr>
            <w:tcW w:w="1293" w:type="dxa"/>
            <w:tcBorders>
              <w:bottom w:val="single" w:sz="4" w:space="0" w:color="auto"/>
            </w:tcBorders>
          </w:tcPr>
          <w:p w14:paraId="20E1C680"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929" w:type="dxa"/>
            <w:tcBorders>
              <w:bottom w:val="single" w:sz="4" w:space="0" w:color="auto"/>
            </w:tcBorders>
          </w:tcPr>
          <w:p w14:paraId="1088EC87"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14</w:t>
            </w:r>
          </w:p>
        </w:tc>
        <w:tc>
          <w:tcPr>
            <w:tcW w:w="1276" w:type="dxa"/>
            <w:tcBorders>
              <w:bottom w:val="single" w:sz="4" w:space="0" w:color="auto"/>
            </w:tcBorders>
          </w:tcPr>
          <w:p w14:paraId="6FE6AA37"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2:1</w:t>
            </w:r>
          </w:p>
        </w:tc>
        <w:tc>
          <w:tcPr>
            <w:tcW w:w="1445" w:type="dxa"/>
            <w:tcBorders>
              <w:bottom w:val="single" w:sz="4" w:space="0" w:color="auto"/>
            </w:tcBorders>
            <w:shd w:val="clear" w:color="auto" w:fill="auto"/>
          </w:tcPr>
          <w:p w14:paraId="7F1D0281"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0</w:t>
            </w:r>
          </w:p>
        </w:tc>
        <w:tc>
          <w:tcPr>
            <w:tcW w:w="1241" w:type="dxa"/>
            <w:tcBorders>
              <w:bottom w:val="single" w:sz="4" w:space="0" w:color="auto"/>
            </w:tcBorders>
          </w:tcPr>
          <w:p w14:paraId="16F5F8E4" w14:textId="77777777" w:rsidR="005C2182" w:rsidRDefault="005C2182" w:rsidP="00517E4C">
            <w:pPr>
              <w:spacing w:line="276" w:lineRule="auto"/>
              <w:rPr>
                <w:rFonts w:ascii="Times New Roman" w:hAnsi="Times New Roman" w:cs="Times New Roman"/>
                <w:sz w:val="22"/>
                <w:szCs w:val="24"/>
              </w:rPr>
            </w:pPr>
            <w:r>
              <w:rPr>
                <w:rFonts w:ascii="Times New Roman" w:hAnsi="Times New Roman" w:cs="Times New Roman"/>
                <w:sz w:val="22"/>
                <w:szCs w:val="24"/>
              </w:rPr>
              <w:t>0.45:1</w:t>
            </w:r>
          </w:p>
        </w:tc>
        <w:tc>
          <w:tcPr>
            <w:tcW w:w="1186" w:type="dxa"/>
            <w:tcBorders>
              <w:bottom w:val="single" w:sz="4" w:space="0" w:color="auto"/>
            </w:tcBorders>
            <w:shd w:val="clear" w:color="auto" w:fill="auto"/>
          </w:tcPr>
          <w:p w14:paraId="7559F733"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27</w:t>
            </w:r>
          </w:p>
        </w:tc>
        <w:tc>
          <w:tcPr>
            <w:tcW w:w="1518" w:type="dxa"/>
            <w:tcBorders>
              <w:bottom w:val="single" w:sz="4" w:space="0" w:color="auto"/>
            </w:tcBorders>
            <w:shd w:val="clear" w:color="auto" w:fill="auto"/>
          </w:tcPr>
          <w:p w14:paraId="176D5E75" w14:textId="77777777" w:rsidR="005C2182" w:rsidRDefault="005C2182" w:rsidP="00517E4C">
            <w:pPr>
              <w:spacing w:line="276" w:lineRule="auto"/>
              <w:rPr>
                <w:rFonts w:ascii="Times New Roman" w:hAnsi="Times New Roman" w:cs="Times New Roman"/>
                <w:sz w:val="24"/>
                <w:szCs w:val="24"/>
              </w:rPr>
            </w:pPr>
            <w:r>
              <w:rPr>
                <w:rFonts w:ascii="Times New Roman" w:hAnsi="Times New Roman" w:cs="Times New Roman"/>
                <w:sz w:val="24"/>
                <w:szCs w:val="24"/>
              </w:rPr>
              <w:t>25.21</w:t>
            </w:r>
          </w:p>
        </w:tc>
      </w:tr>
    </w:tbl>
    <w:p w14:paraId="3B3F7D4C" w14:textId="77777777" w:rsidR="005C2182" w:rsidRDefault="005C2182" w:rsidP="005C2182">
      <w:pPr>
        <w:spacing w:before="240" w:line="360" w:lineRule="auto"/>
        <w:jc w:val="both"/>
        <w:rPr>
          <w:rFonts w:ascii="Times New Roman" w:hAnsi="Times New Roman" w:cs="Times New Roman"/>
          <w:b/>
          <w:bCs/>
          <w:sz w:val="24"/>
          <w:szCs w:val="24"/>
        </w:rPr>
      </w:pPr>
    </w:p>
    <w:p w14:paraId="0DB6B297" w14:textId="77777777" w:rsidR="005C2182" w:rsidRDefault="005C2182" w:rsidP="005C2182">
      <w:pPr>
        <w:pStyle w:val="Heading1"/>
        <w:spacing w:after="240"/>
        <w:rPr>
          <w:rFonts w:ascii="Times New Roman" w:eastAsia="SimSun" w:hAnsi="Times New Roman" w:cs="Times New Roman"/>
          <w:b/>
          <w:bCs/>
          <w:color w:val="auto"/>
          <w:sz w:val="24"/>
          <w:szCs w:val="24"/>
        </w:rPr>
      </w:pPr>
      <w:bookmarkStart w:id="37" w:name="_Toc243462620"/>
      <w:r>
        <w:rPr>
          <w:rFonts w:ascii="Times New Roman" w:hAnsi="Times New Roman" w:cs="Times New Roman"/>
          <w:b/>
          <w:bCs/>
          <w:color w:val="auto"/>
          <w:sz w:val="24"/>
          <w:szCs w:val="24"/>
        </w:rPr>
        <w:t xml:space="preserve">4.1.3 Result for </w:t>
      </w:r>
      <w:r>
        <w:rPr>
          <w:rFonts w:ascii="Times New Roman" w:eastAsia="SimSun" w:hAnsi="Times New Roman" w:cs="Times New Roman"/>
          <w:b/>
          <w:bCs/>
          <w:color w:val="auto"/>
          <w:sz w:val="24"/>
          <w:szCs w:val="24"/>
        </w:rPr>
        <w:t>Formulation of Mathematical Model for the Prediction of Compressive Strength of Sample.</w:t>
      </w:r>
      <w:bookmarkEnd w:id="37"/>
    </w:p>
    <w:p w14:paraId="34EE0680" w14:textId="77777777" w:rsidR="005C2182" w:rsidRDefault="005C2182" w:rsidP="005C2182">
      <w:pPr>
        <w:pStyle w:val="Heading1"/>
        <w:spacing w:after="240"/>
        <w:rPr>
          <w:rFonts w:ascii="Times New Roman" w:hAnsi="Times New Roman" w:cs="Times New Roman"/>
          <w:b/>
          <w:bCs/>
          <w:color w:val="auto"/>
          <w:sz w:val="24"/>
          <w:szCs w:val="24"/>
        </w:rPr>
      </w:pPr>
      <w:bookmarkStart w:id="38" w:name="_Toc243462621"/>
      <w:r>
        <w:rPr>
          <w:rFonts w:ascii="Times New Roman" w:hAnsi="Times New Roman" w:cs="Times New Roman"/>
          <w:b/>
          <w:bCs/>
          <w:color w:val="auto"/>
          <w:sz w:val="24"/>
          <w:szCs w:val="24"/>
        </w:rPr>
        <w:t>4.1.3.1 Correlation Analysis</w:t>
      </w:r>
      <w:bookmarkEnd w:id="38"/>
    </w:p>
    <w:p w14:paraId="2A7C2675"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Prior to model development, a Pearson correlation analysis was conducted between each mix design variable and the measured compressive strength, following the exclusion of a small number of anomalous low-strength specimens attributable to casting or curing inconsistencies unrelated to mix design. The results are summarized in Table 4.10. Fig. 4.6 shows the graph of the correlation analysis. </w:t>
      </w:r>
      <w:bookmarkStart w:id="39" w:name="_Hlk244084427"/>
      <w:r>
        <w:rPr>
          <w:rFonts w:ascii="Times New Roman" w:hAnsi="Times New Roman" w:cs="Times New Roman"/>
          <w:sz w:val="24"/>
          <w:szCs w:val="24"/>
        </w:rPr>
        <w:t>The SVR Model script is presented in appendix 2.</w:t>
      </w:r>
    </w:p>
    <w:p w14:paraId="77DC14B1" w14:textId="77777777" w:rsidR="005C2182" w:rsidRPr="0012424E" w:rsidRDefault="005C2182" w:rsidP="005C2182">
      <w:pPr>
        <w:pStyle w:val="Heading1"/>
        <w:spacing w:after="240"/>
        <w:rPr>
          <w:rFonts w:ascii="Times New Roman" w:hAnsi="Times New Roman" w:cs="Times New Roman"/>
          <w:color w:val="auto"/>
          <w:sz w:val="24"/>
          <w:szCs w:val="24"/>
        </w:rPr>
      </w:pPr>
      <w:bookmarkStart w:id="40" w:name="_Toc242891297"/>
      <w:bookmarkStart w:id="41" w:name="_Toc243462622"/>
      <w:bookmarkEnd w:id="39"/>
      <w:r w:rsidRPr="0012424E">
        <w:rPr>
          <w:rFonts w:ascii="Times New Roman" w:hAnsi="Times New Roman" w:cs="Times New Roman"/>
          <w:color w:val="auto"/>
          <w:sz w:val="24"/>
          <w:szCs w:val="24"/>
        </w:rPr>
        <w:t>Table 4.10: Correlation of mix design variables with compressive strength</w:t>
      </w:r>
      <w:bookmarkEnd w:id="40"/>
      <w:bookmarkEnd w:id="41"/>
    </w:p>
    <w:tbl>
      <w:tblPr>
        <w:tblW w:w="7750" w:type="dxa"/>
        <w:tblCellMar>
          <w:left w:w="10" w:type="dxa"/>
          <w:right w:w="10" w:type="dxa"/>
        </w:tblCellMar>
        <w:tblLook w:val="04A0" w:firstRow="1" w:lastRow="0" w:firstColumn="1" w:lastColumn="0" w:noHBand="0" w:noVBand="1"/>
      </w:tblPr>
      <w:tblGrid>
        <w:gridCol w:w="4690"/>
        <w:gridCol w:w="3060"/>
      </w:tblGrid>
      <w:tr w:rsidR="005C2182" w:rsidRPr="0012424E" w14:paraId="6ACA325E" w14:textId="77777777" w:rsidTr="00517E4C">
        <w:tc>
          <w:tcPr>
            <w:tcW w:w="4690" w:type="dxa"/>
            <w:tcBorders>
              <w:top w:val="single" w:sz="4" w:space="0" w:color="auto"/>
              <w:bottom w:val="single" w:sz="4" w:space="0" w:color="auto"/>
            </w:tcBorders>
            <w:shd w:val="clear" w:color="auto" w:fill="auto"/>
            <w:tcMar>
              <w:top w:w="80" w:type="dxa"/>
              <w:left w:w="100" w:type="dxa"/>
              <w:bottom w:w="80" w:type="dxa"/>
              <w:right w:w="100" w:type="dxa"/>
            </w:tcMar>
          </w:tcPr>
          <w:p w14:paraId="5112C15C" w14:textId="77777777" w:rsidR="005C2182" w:rsidRPr="0012424E" w:rsidRDefault="005C2182" w:rsidP="00517E4C">
            <w:pPr>
              <w:spacing w:line="276" w:lineRule="auto"/>
              <w:jc w:val="both"/>
              <w:rPr>
                <w:rFonts w:ascii="Times New Roman" w:hAnsi="Times New Roman" w:cs="Times New Roman"/>
                <w:sz w:val="24"/>
                <w:szCs w:val="24"/>
              </w:rPr>
            </w:pPr>
            <w:r w:rsidRPr="0012424E">
              <w:rPr>
                <w:rFonts w:ascii="Times New Roman" w:hAnsi="Times New Roman" w:cs="Times New Roman"/>
                <w:sz w:val="24"/>
                <w:szCs w:val="24"/>
              </w:rPr>
              <w:t>Variable</w:t>
            </w:r>
          </w:p>
        </w:tc>
        <w:tc>
          <w:tcPr>
            <w:tcW w:w="3060" w:type="dxa"/>
            <w:tcBorders>
              <w:top w:val="single" w:sz="4" w:space="0" w:color="auto"/>
              <w:bottom w:val="single" w:sz="4" w:space="0" w:color="auto"/>
            </w:tcBorders>
            <w:shd w:val="clear" w:color="auto" w:fill="auto"/>
            <w:tcMar>
              <w:top w:w="80" w:type="dxa"/>
              <w:left w:w="100" w:type="dxa"/>
              <w:bottom w:w="80" w:type="dxa"/>
              <w:right w:w="100" w:type="dxa"/>
            </w:tcMar>
          </w:tcPr>
          <w:p w14:paraId="5790D863" w14:textId="77777777" w:rsidR="005C2182" w:rsidRPr="0012424E" w:rsidRDefault="005C2182" w:rsidP="00517E4C">
            <w:pPr>
              <w:spacing w:line="276" w:lineRule="auto"/>
              <w:rPr>
                <w:rFonts w:ascii="Times New Roman" w:hAnsi="Times New Roman" w:cs="Times New Roman"/>
                <w:sz w:val="24"/>
                <w:szCs w:val="24"/>
              </w:rPr>
            </w:pPr>
            <w:r w:rsidRPr="0012424E">
              <w:rPr>
                <w:rFonts w:ascii="Times New Roman" w:hAnsi="Times New Roman" w:cs="Times New Roman"/>
                <w:sz w:val="24"/>
                <w:szCs w:val="24"/>
              </w:rPr>
              <w:t>Correlation with Compressive Strength (r)</w:t>
            </w:r>
          </w:p>
        </w:tc>
      </w:tr>
      <w:tr w:rsidR="005C2182" w14:paraId="230DFF16" w14:textId="77777777" w:rsidTr="00517E4C">
        <w:tc>
          <w:tcPr>
            <w:tcW w:w="4690" w:type="dxa"/>
            <w:tcBorders>
              <w:top w:val="single" w:sz="4" w:space="0" w:color="auto"/>
            </w:tcBorders>
            <w:shd w:val="clear" w:color="auto" w:fill="auto"/>
            <w:tcMar>
              <w:top w:w="80" w:type="dxa"/>
              <w:left w:w="100" w:type="dxa"/>
              <w:bottom w:w="80" w:type="dxa"/>
              <w:right w:w="100" w:type="dxa"/>
            </w:tcMar>
          </w:tcPr>
          <w:p w14:paraId="69FB2945"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Activator Ratio (Na</w:t>
            </w:r>
            <w:r>
              <w:rPr>
                <w:rFonts w:ascii="Cambria Math" w:hAnsi="Cambria Math" w:cs="Cambria Math"/>
                <w:sz w:val="24"/>
                <w:szCs w:val="24"/>
              </w:rPr>
              <w:t>₂</w:t>
            </w:r>
            <w:r>
              <w:rPr>
                <w:rFonts w:ascii="Times New Roman" w:hAnsi="Times New Roman" w:cs="Times New Roman"/>
                <w:sz w:val="24"/>
                <w:szCs w:val="24"/>
              </w:rPr>
              <w:t>SiO</w:t>
            </w:r>
            <w:r>
              <w:rPr>
                <w:rFonts w:ascii="Cambria Math" w:hAnsi="Cambria Math" w:cs="Cambria Math"/>
                <w:sz w:val="24"/>
                <w:szCs w:val="24"/>
              </w:rPr>
              <w:t>₃</w:t>
            </w:r>
            <w:r>
              <w:rPr>
                <w:rFonts w:ascii="Times New Roman" w:hAnsi="Times New Roman" w:cs="Times New Roman"/>
                <w:sz w:val="24"/>
                <w:szCs w:val="24"/>
              </w:rPr>
              <w:t>:NaOH)</w:t>
            </w:r>
          </w:p>
        </w:tc>
        <w:tc>
          <w:tcPr>
            <w:tcW w:w="3060" w:type="dxa"/>
            <w:tcBorders>
              <w:top w:val="single" w:sz="4" w:space="0" w:color="auto"/>
            </w:tcBorders>
            <w:shd w:val="clear" w:color="auto" w:fill="auto"/>
            <w:tcMar>
              <w:top w:w="80" w:type="dxa"/>
              <w:left w:w="100" w:type="dxa"/>
              <w:bottom w:w="80" w:type="dxa"/>
              <w:right w:w="100" w:type="dxa"/>
            </w:tcMar>
          </w:tcPr>
          <w:p w14:paraId="636B3646"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0.311</w:t>
            </w:r>
          </w:p>
        </w:tc>
      </w:tr>
      <w:tr w:rsidR="005C2182" w14:paraId="00FCF884" w14:textId="77777777" w:rsidTr="00517E4C">
        <w:tc>
          <w:tcPr>
            <w:tcW w:w="4690" w:type="dxa"/>
            <w:shd w:val="clear" w:color="auto" w:fill="auto"/>
            <w:tcMar>
              <w:top w:w="80" w:type="dxa"/>
              <w:left w:w="100" w:type="dxa"/>
              <w:bottom w:w="80" w:type="dxa"/>
              <w:right w:w="100" w:type="dxa"/>
            </w:tcMar>
          </w:tcPr>
          <w:p w14:paraId="6AFFB8CB"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Temperature (°C)</w:t>
            </w:r>
          </w:p>
        </w:tc>
        <w:tc>
          <w:tcPr>
            <w:tcW w:w="3060" w:type="dxa"/>
            <w:shd w:val="clear" w:color="auto" w:fill="auto"/>
            <w:tcMar>
              <w:top w:w="80" w:type="dxa"/>
              <w:left w:w="100" w:type="dxa"/>
              <w:bottom w:w="80" w:type="dxa"/>
              <w:right w:w="100" w:type="dxa"/>
            </w:tcMar>
          </w:tcPr>
          <w:p w14:paraId="6F6140B9"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0.144</w:t>
            </w:r>
          </w:p>
        </w:tc>
      </w:tr>
      <w:tr w:rsidR="005C2182" w14:paraId="4235D59B" w14:textId="77777777" w:rsidTr="00517E4C">
        <w:tc>
          <w:tcPr>
            <w:tcW w:w="4690" w:type="dxa"/>
            <w:shd w:val="clear" w:color="auto" w:fill="auto"/>
            <w:tcMar>
              <w:top w:w="80" w:type="dxa"/>
              <w:left w:w="100" w:type="dxa"/>
              <w:bottom w:w="80" w:type="dxa"/>
              <w:right w:w="100" w:type="dxa"/>
            </w:tcMar>
          </w:tcPr>
          <w:p w14:paraId="03D68472"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Bacillus subtilis Dosage (%)</w:t>
            </w:r>
          </w:p>
        </w:tc>
        <w:tc>
          <w:tcPr>
            <w:tcW w:w="3060" w:type="dxa"/>
            <w:shd w:val="clear" w:color="auto" w:fill="auto"/>
            <w:tcMar>
              <w:top w:w="80" w:type="dxa"/>
              <w:left w:w="100" w:type="dxa"/>
              <w:bottom w:w="80" w:type="dxa"/>
              <w:right w:w="100" w:type="dxa"/>
            </w:tcMar>
          </w:tcPr>
          <w:p w14:paraId="57A3CE7F"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0.114</w:t>
            </w:r>
          </w:p>
        </w:tc>
      </w:tr>
      <w:tr w:rsidR="005C2182" w14:paraId="06AA47C2" w14:textId="77777777" w:rsidTr="00517E4C">
        <w:tc>
          <w:tcPr>
            <w:tcW w:w="4690" w:type="dxa"/>
            <w:shd w:val="clear" w:color="auto" w:fill="auto"/>
            <w:tcMar>
              <w:top w:w="80" w:type="dxa"/>
              <w:left w:w="100" w:type="dxa"/>
              <w:bottom w:w="80" w:type="dxa"/>
              <w:right w:w="100" w:type="dxa"/>
            </w:tcMar>
          </w:tcPr>
          <w:p w14:paraId="26507261"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L/B (A/B) Ratio</w:t>
            </w:r>
          </w:p>
        </w:tc>
        <w:tc>
          <w:tcPr>
            <w:tcW w:w="3060" w:type="dxa"/>
            <w:shd w:val="clear" w:color="auto" w:fill="auto"/>
            <w:tcMar>
              <w:top w:w="80" w:type="dxa"/>
              <w:left w:w="100" w:type="dxa"/>
              <w:bottom w:w="80" w:type="dxa"/>
              <w:right w:w="100" w:type="dxa"/>
            </w:tcMar>
          </w:tcPr>
          <w:p w14:paraId="7740A942"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0.040</w:t>
            </w:r>
          </w:p>
        </w:tc>
      </w:tr>
      <w:tr w:rsidR="005C2182" w14:paraId="3AECA5A6" w14:textId="77777777" w:rsidTr="00517E4C">
        <w:tc>
          <w:tcPr>
            <w:tcW w:w="4690" w:type="dxa"/>
            <w:tcBorders>
              <w:bottom w:val="single" w:sz="4" w:space="0" w:color="auto"/>
            </w:tcBorders>
            <w:shd w:val="clear" w:color="auto" w:fill="auto"/>
            <w:tcMar>
              <w:top w:w="80" w:type="dxa"/>
              <w:left w:w="100" w:type="dxa"/>
              <w:bottom w:w="80" w:type="dxa"/>
              <w:right w:w="100" w:type="dxa"/>
            </w:tcMar>
          </w:tcPr>
          <w:p w14:paraId="4D8F9DD7"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NaOH Molarity</w:t>
            </w:r>
          </w:p>
        </w:tc>
        <w:tc>
          <w:tcPr>
            <w:tcW w:w="3060" w:type="dxa"/>
            <w:tcBorders>
              <w:bottom w:val="single" w:sz="4" w:space="0" w:color="auto"/>
            </w:tcBorders>
            <w:shd w:val="clear" w:color="auto" w:fill="auto"/>
            <w:tcMar>
              <w:top w:w="80" w:type="dxa"/>
              <w:left w:w="100" w:type="dxa"/>
              <w:bottom w:w="80" w:type="dxa"/>
              <w:right w:w="100" w:type="dxa"/>
            </w:tcMar>
          </w:tcPr>
          <w:p w14:paraId="19A71C12"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-0.026</w:t>
            </w:r>
          </w:p>
        </w:tc>
      </w:tr>
    </w:tbl>
    <w:p w14:paraId="239B933E" w14:textId="77777777" w:rsidR="005C2182" w:rsidRDefault="005C2182" w:rsidP="005C2182">
      <w:bookmarkStart w:id="42" w:name="_Hlk244084267"/>
      <w:r>
        <w:rPr>
          <w:noProof/>
        </w:rPr>
        <w:lastRenderedPageBreak/>
        <w:drawing>
          <wp:inline distT="0" distB="0" distL="0" distR="0" wp14:anchorId="340F3A95" wp14:editId="4747449D">
            <wp:extent cx="2771232" cy="22342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_svr_gpc_model — Mozilla Firefox 27_10_2026 21_37_08 (2).png"/>
                    <pic:cNvPicPr/>
                  </pic:nvPicPr>
                  <pic:blipFill>
                    <a:blip r:embed="rId10">
                      <a:extLst>
                        <a:ext uri="{28A0092B-C50C-407E-A947-70E740481C1C}">
                          <a14:useLocalDpi xmlns:a14="http://schemas.microsoft.com/office/drawing/2010/main" val="0"/>
                        </a:ext>
                      </a:extLst>
                    </a:blip>
                    <a:stretch>
                      <a:fillRect/>
                    </a:stretch>
                  </pic:blipFill>
                  <pic:spPr>
                    <a:xfrm>
                      <a:off x="0" y="0"/>
                      <a:ext cx="2838244" cy="2288269"/>
                    </a:xfrm>
                    <a:prstGeom prst="rect">
                      <a:avLst/>
                    </a:prstGeom>
                  </pic:spPr>
                </pic:pic>
              </a:graphicData>
            </a:graphic>
          </wp:inline>
        </w:drawing>
      </w:r>
      <w:r>
        <w:rPr>
          <w:noProof/>
        </w:rPr>
        <w:drawing>
          <wp:inline distT="0" distB="0" distL="0" distR="0" wp14:anchorId="142016C0" wp14:editId="2E1583D1">
            <wp:extent cx="2659279" cy="2182483"/>
            <wp:effectExtent l="0" t="0" r="825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y_svr_gpc_model — Mozilla Firefox 27_10_2026 21_37_22 (2).png"/>
                    <pic:cNvPicPr/>
                  </pic:nvPicPr>
                  <pic:blipFill>
                    <a:blip r:embed="rId11">
                      <a:extLst>
                        <a:ext uri="{28A0092B-C50C-407E-A947-70E740481C1C}">
                          <a14:useLocalDpi xmlns:a14="http://schemas.microsoft.com/office/drawing/2010/main" val="0"/>
                        </a:ext>
                      </a:extLst>
                    </a:blip>
                    <a:stretch>
                      <a:fillRect/>
                    </a:stretch>
                  </pic:blipFill>
                  <pic:spPr>
                    <a:xfrm>
                      <a:off x="0" y="0"/>
                      <a:ext cx="2719504" cy="2231910"/>
                    </a:xfrm>
                    <a:prstGeom prst="rect">
                      <a:avLst/>
                    </a:prstGeom>
                  </pic:spPr>
                </pic:pic>
              </a:graphicData>
            </a:graphic>
          </wp:inline>
        </w:drawing>
      </w:r>
      <w:r>
        <w:rPr>
          <w:noProof/>
        </w:rPr>
        <w:drawing>
          <wp:inline distT="0" distB="0" distL="0" distR="0" wp14:anchorId="0A6EA805" wp14:editId="5230790B">
            <wp:extent cx="2762704" cy="216523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y_svr_gpc_model — Mozilla Firefox 27_10_2026 21_37_44 (2).png"/>
                    <pic:cNvPicPr/>
                  </pic:nvPicPr>
                  <pic:blipFill>
                    <a:blip r:embed="rId12">
                      <a:extLst>
                        <a:ext uri="{28A0092B-C50C-407E-A947-70E740481C1C}">
                          <a14:useLocalDpi xmlns:a14="http://schemas.microsoft.com/office/drawing/2010/main" val="0"/>
                        </a:ext>
                      </a:extLst>
                    </a:blip>
                    <a:stretch>
                      <a:fillRect/>
                    </a:stretch>
                  </pic:blipFill>
                  <pic:spPr>
                    <a:xfrm>
                      <a:off x="0" y="0"/>
                      <a:ext cx="2824403" cy="2213586"/>
                    </a:xfrm>
                    <a:prstGeom prst="rect">
                      <a:avLst/>
                    </a:prstGeom>
                  </pic:spPr>
                </pic:pic>
              </a:graphicData>
            </a:graphic>
          </wp:inline>
        </w:drawing>
      </w:r>
      <w:r>
        <w:rPr>
          <w:noProof/>
        </w:rPr>
        <w:drawing>
          <wp:inline distT="0" distB="0" distL="0" distR="0" wp14:anchorId="28A081CD" wp14:editId="30A0510B">
            <wp:extent cx="2615193" cy="2216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y_svr_gpc_model — Mozilla Firefox 27_10_2026 21_37_08 (4).png"/>
                    <pic:cNvPicPr/>
                  </pic:nvPicPr>
                  <pic:blipFill>
                    <a:blip r:embed="rId13">
                      <a:extLst>
                        <a:ext uri="{28A0092B-C50C-407E-A947-70E740481C1C}">
                          <a14:useLocalDpi xmlns:a14="http://schemas.microsoft.com/office/drawing/2010/main" val="0"/>
                        </a:ext>
                      </a:extLst>
                    </a:blip>
                    <a:stretch>
                      <a:fillRect/>
                    </a:stretch>
                  </pic:blipFill>
                  <pic:spPr>
                    <a:xfrm>
                      <a:off x="0" y="0"/>
                      <a:ext cx="2686602" cy="2277007"/>
                    </a:xfrm>
                    <a:prstGeom prst="rect">
                      <a:avLst/>
                    </a:prstGeom>
                  </pic:spPr>
                </pic:pic>
              </a:graphicData>
            </a:graphic>
          </wp:inline>
        </w:drawing>
      </w:r>
    </w:p>
    <w:p w14:paraId="226C855F" w14:textId="77777777" w:rsidR="005C2182" w:rsidRPr="001010FD" w:rsidRDefault="005C2182" w:rsidP="005C2182">
      <w:r>
        <w:t xml:space="preserve">    </w:t>
      </w:r>
      <w:r>
        <w:rPr>
          <w:noProof/>
        </w:rPr>
        <w:drawing>
          <wp:inline distT="0" distB="0" distL="0" distR="0" wp14:anchorId="1151D5FC" wp14:editId="0B8AE6DD">
            <wp:extent cx="2934309" cy="233775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y_svr_gpc_model — Mozilla Firefox 27_10_2026 21_37_44 (3).png"/>
                    <pic:cNvPicPr/>
                  </pic:nvPicPr>
                  <pic:blipFill>
                    <a:blip r:embed="rId14">
                      <a:extLst>
                        <a:ext uri="{28A0092B-C50C-407E-A947-70E740481C1C}">
                          <a14:useLocalDpi xmlns:a14="http://schemas.microsoft.com/office/drawing/2010/main" val="0"/>
                        </a:ext>
                      </a:extLst>
                    </a:blip>
                    <a:stretch>
                      <a:fillRect/>
                    </a:stretch>
                  </pic:blipFill>
                  <pic:spPr>
                    <a:xfrm>
                      <a:off x="0" y="0"/>
                      <a:ext cx="2973273" cy="2368802"/>
                    </a:xfrm>
                    <a:prstGeom prst="rect">
                      <a:avLst/>
                    </a:prstGeom>
                  </pic:spPr>
                </pic:pic>
              </a:graphicData>
            </a:graphic>
          </wp:inline>
        </w:drawing>
      </w:r>
    </w:p>
    <w:p w14:paraId="38454ACE" w14:textId="77777777" w:rsidR="005C2182" w:rsidRPr="00711417" w:rsidRDefault="005C2182" w:rsidP="005C2182">
      <w:pPr>
        <w:pStyle w:val="Heading1"/>
        <w:jc w:val="center"/>
        <w:rPr>
          <w:rFonts w:ascii="Times New Roman" w:hAnsi="Times New Roman" w:cs="Times New Roman"/>
          <w:b/>
          <w:bCs/>
          <w:color w:val="auto"/>
          <w:sz w:val="24"/>
          <w:szCs w:val="24"/>
        </w:rPr>
      </w:pPr>
      <w:bookmarkStart w:id="43" w:name="_Toc243462623"/>
      <w:bookmarkEnd w:id="42"/>
      <w:r w:rsidRPr="00711417">
        <w:rPr>
          <w:rFonts w:ascii="Times New Roman" w:hAnsi="Times New Roman" w:cs="Times New Roman"/>
          <w:b/>
          <w:bCs/>
          <w:color w:val="auto"/>
          <w:sz w:val="24"/>
          <w:szCs w:val="24"/>
        </w:rPr>
        <w:t>Fig. 4.6 Correlation Analysis</w:t>
      </w:r>
      <w:bookmarkEnd w:id="43"/>
    </w:p>
    <w:p w14:paraId="55538AA4" w14:textId="77777777" w:rsidR="005C2182" w:rsidRDefault="005C2182" w:rsidP="005C2182">
      <w:pPr>
        <w:pStyle w:val="Heading1"/>
        <w:spacing w:after="240"/>
        <w:rPr>
          <w:rFonts w:ascii="Times New Roman" w:hAnsi="Times New Roman" w:cs="Times New Roman"/>
          <w:b/>
          <w:bCs/>
          <w:color w:val="auto"/>
          <w:sz w:val="24"/>
          <w:szCs w:val="24"/>
        </w:rPr>
      </w:pPr>
      <w:bookmarkStart w:id="44" w:name="_Toc243462624"/>
      <w:r>
        <w:rPr>
          <w:rFonts w:ascii="Times New Roman" w:hAnsi="Times New Roman" w:cs="Times New Roman"/>
          <w:b/>
          <w:bCs/>
          <w:color w:val="auto"/>
          <w:sz w:val="24"/>
          <w:szCs w:val="24"/>
        </w:rPr>
        <w:t>4.1.3.2 Model Training and Hyperparameter Optimization</w:t>
      </w:r>
      <w:bookmarkEnd w:id="44"/>
    </w:p>
    <w:p w14:paraId="00FA8C33"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SVR model was trained using a radial basis function (RBF) kernel, with hyperparameters (C, epsilon, and gamma) optimized via 5-fold cross-validated grid search. The optimal hyperparameter combination is presented in Table 4.11.</w:t>
      </w:r>
    </w:p>
    <w:p w14:paraId="26E1331B" w14:textId="77777777" w:rsidR="005C2182" w:rsidRPr="0012424E" w:rsidRDefault="005C2182" w:rsidP="005C2182">
      <w:pPr>
        <w:pStyle w:val="Heading1"/>
        <w:spacing w:after="240"/>
        <w:rPr>
          <w:rFonts w:ascii="Times New Roman" w:hAnsi="Times New Roman" w:cs="Times New Roman"/>
          <w:color w:val="auto"/>
          <w:sz w:val="24"/>
          <w:szCs w:val="24"/>
        </w:rPr>
      </w:pPr>
      <w:bookmarkStart w:id="45" w:name="_Toc242891299"/>
      <w:bookmarkStart w:id="46" w:name="_Toc243462625"/>
      <w:r w:rsidRPr="0012424E">
        <w:rPr>
          <w:rFonts w:ascii="Times New Roman" w:hAnsi="Times New Roman" w:cs="Times New Roman"/>
          <w:color w:val="auto"/>
          <w:sz w:val="24"/>
          <w:szCs w:val="24"/>
        </w:rPr>
        <w:lastRenderedPageBreak/>
        <w:t>Table 4.11: Optimal SVR hyperparameters</w:t>
      </w:r>
      <w:bookmarkEnd w:id="45"/>
      <w:bookmarkEnd w:id="46"/>
    </w:p>
    <w:tbl>
      <w:tblPr>
        <w:tblW w:w="7570" w:type="dxa"/>
        <w:tblCellMar>
          <w:left w:w="10" w:type="dxa"/>
          <w:right w:w="10" w:type="dxa"/>
        </w:tblCellMar>
        <w:tblLook w:val="04A0" w:firstRow="1" w:lastRow="0" w:firstColumn="1" w:lastColumn="0" w:noHBand="0" w:noVBand="1"/>
      </w:tblPr>
      <w:tblGrid>
        <w:gridCol w:w="4680"/>
        <w:gridCol w:w="2890"/>
      </w:tblGrid>
      <w:tr w:rsidR="005C2182" w:rsidRPr="0012424E" w14:paraId="4C2C8156" w14:textId="77777777" w:rsidTr="00517E4C">
        <w:tc>
          <w:tcPr>
            <w:tcW w:w="4680" w:type="dxa"/>
            <w:tcBorders>
              <w:top w:val="single" w:sz="4" w:space="0" w:color="auto"/>
              <w:bottom w:val="single" w:sz="4" w:space="0" w:color="auto"/>
            </w:tcBorders>
            <w:shd w:val="clear" w:color="auto" w:fill="auto"/>
            <w:tcMar>
              <w:top w:w="80" w:type="dxa"/>
              <w:left w:w="100" w:type="dxa"/>
              <w:bottom w:w="80" w:type="dxa"/>
              <w:right w:w="100" w:type="dxa"/>
            </w:tcMar>
          </w:tcPr>
          <w:p w14:paraId="28725D97"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Hyperparameter</w:t>
            </w:r>
          </w:p>
        </w:tc>
        <w:tc>
          <w:tcPr>
            <w:tcW w:w="2890" w:type="dxa"/>
            <w:tcBorders>
              <w:top w:val="single" w:sz="4" w:space="0" w:color="auto"/>
              <w:bottom w:val="single" w:sz="4" w:space="0" w:color="auto"/>
            </w:tcBorders>
            <w:shd w:val="clear" w:color="auto" w:fill="auto"/>
            <w:tcMar>
              <w:top w:w="80" w:type="dxa"/>
              <w:left w:w="100" w:type="dxa"/>
              <w:bottom w:w="80" w:type="dxa"/>
              <w:right w:w="100" w:type="dxa"/>
            </w:tcMar>
          </w:tcPr>
          <w:p w14:paraId="467D3379"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Optimal Value</w:t>
            </w:r>
          </w:p>
        </w:tc>
      </w:tr>
      <w:tr w:rsidR="005C2182" w14:paraId="3FEBD8B0" w14:textId="77777777" w:rsidTr="00517E4C">
        <w:tc>
          <w:tcPr>
            <w:tcW w:w="4680" w:type="dxa"/>
            <w:tcBorders>
              <w:top w:val="single" w:sz="4" w:space="0" w:color="auto"/>
            </w:tcBorders>
            <w:shd w:val="clear" w:color="auto" w:fill="auto"/>
            <w:tcMar>
              <w:top w:w="80" w:type="dxa"/>
              <w:left w:w="100" w:type="dxa"/>
              <w:bottom w:w="80" w:type="dxa"/>
              <w:right w:w="100" w:type="dxa"/>
            </w:tcMar>
          </w:tcPr>
          <w:p w14:paraId="626A9044"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Kernel</w:t>
            </w:r>
          </w:p>
        </w:tc>
        <w:tc>
          <w:tcPr>
            <w:tcW w:w="2890" w:type="dxa"/>
            <w:tcBorders>
              <w:top w:val="single" w:sz="4" w:space="0" w:color="auto"/>
            </w:tcBorders>
            <w:shd w:val="clear" w:color="auto" w:fill="auto"/>
            <w:tcMar>
              <w:top w:w="80" w:type="dxa"/>
              <w:left w:w="100" w:type="dxa"/>
              <w:bottom w:w="80" w:type="dxa"/>
              <w:right w:w="100" w:type="dxa"/>
            </w:tcMar>
          </w:tcPr>
          <w:p w14:paraId="2D2D5A3E"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RBF</w:t>
            </w:r>
          </w:p>
        </w:tc>
      </w:tr>
      <w:tr w:rsidR="005C2182" w14:paraId="4625C9B4" w14:textId="77777777" w:rsidTr="00517E4C">
        <w:tc>
          <w:tcPr>
            <w:tcW w:w="4680" w:type="dxa"/>
            <w:shd w:val="clear" w:color="auto" w:fill="auto"/>
            <w:tcMar>
              <w:top w:w="80" w:type="dxa"/>
              <w:left w:w="100" w:type="dxa"/>
              <w:bottom w:w="80" w:type="dxa"/>
              <w:right w:w="100" w:type="dxa"/>
            </w:tcMar>
          </w:tcPr>
          <w:p w14:paraId="55E49B72"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C (regularization)</w:t>
            </w:r>
          </w:p>
        </w:tc>
        <w:tc>
          <w:tcPr>
            <w:tcW w:w="2890" w:type="dxa"/>
            <w:shd w:val="clear" w:color="auto" w:fill="auto"/>
            <w:tcMar>
              <w:top w:w="80" w:type="dxa"/>
              <w:left w:w="100" w:type="dxa"/>
              <w:bottom w:w="80" w:type="dxa"/>
              <w:right w:w="100" w:type="dxa"/>
            </w:tcMar>
          </w:tcPr>
          <w:p w14:paraId="3E2C5781"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10</w:t>
            </w:r>
          </w:p>
        </w:tc>
      </w:tr>
      <w:tr w:rsidR="005C2182" w14:paraId="69DACC1D" w14:textId="77777777" w:rsidTr="00517E4C">
        <w:tc>
          <w:tcPr>
            <w:tcW w:w="4680" w:type="dxa"/>
            <w:shd w:val="clear" w:color="auto" w:fill="auto"/>
            <w:tcMar>
              <w:top w:w="80" w:type="dxa"/>
              <w:left w:w="100" w:type="dxa"/>
              <w:bottom w:w="80" w:type="dxa"/>
              <w:right w:w="100" w:type="dxa"/>
            </w:tcMar>
          </w:tcPr>
          <w:p w14:paraId="32B7D010"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Epsilon</w:t>
            </w:r>
          </w:p>
        </w:tc>
        <w:tc>
          <w:tcPr>
            <w:tcW w:w="2890" w:type="dxa"/>
            <w:shd w:val="clear" w:color="auto" w:fill="auto"/>
            <w:tcMar>
              <w:top w:w="80" w:type="dxa"/>
              <w:left w:w="100" w:type="dxa"/>
              <w:bottom w:w="80" w:type="dxa"/>
              <w:right w:w="100" w:type="dxa"/>
            </w:tcMar>
          </w:tcPr>
          <w:p w14:paraId="50B5CF34"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0.5</w:t>
            </w:r>
          </w:p>
        </w:tc>
      </w:tr>
      <w:tr w:rsidR="005C2182" w14:paraId="73E9FAD2" w14:textId="77777777" w:rsidTr="00517E4C">
        <w:tc>
          <w:tcPr>
            <w:tcW w:w="4680" w:type="dxa"/>
            <w:tcBorders>
              <w:bottom w:val="single" w:sz="4" w:space="0" w:color="auto"/>
            </w:tcBorders>
            <w:shd w:val="clear" w:color="auto" w:fill="auto"/>
            <w:tcMar>
              <w:top w:w="80" w:type="dxa"/>
              <w:left w:w="100" w:type="dxa"/>
              <w:bottom w:w="80" w:type="dxa"/>
              <w:right w:w="100" w:type="dxa"/>
            </w:tcMar>
          </w:tcPr>
          <w:p w14:paraId="09D566A8"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Gamma</w:t>
            </w:r>
          </w:p>
        </w:tc>
        <w:tc>
          <w:tcPr>
            <w:tcW w:w="2890" w:type="dxa"/>
            <w:tcBorders>
              <w:bottom w:val="single" w:sz="4" w:space="0" w:color="auto"/>
            </w:tcBorders>
            <w:shd w:val="clear" w:color="auto" w:fill="auto"/>
            <w:tcMar>
              <w:top w:w="80" w:type="dxa"/>
              <w:left w:w="100" w:type="dxa"/>
              <w:bottom w:w="80" w:type="dxa"/>
              <w:right w:w="100" w:type="dxa"/>
            </w:tcMar>
          </w:tcPr>
          <w:p w14:paraId="5ACFE0A5"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0.01</w:t>
            </w:r>
          </w:p>
        </w:tc>
      </w:tr>
    </w:tbl>
    <w:p w14:paraId="7248452B" w14:textId="77777777" w:rsidR="005C2182" w:rsidRDefault="005C2182" w:rsidP="005C2182">
      <w:pPr>
        <w:spacing w:before="240" w:line="360" w:lineRule="auto"/>
        <w:jc w:val="both"/>
        <w:rPr>
          <w:rFonts w:ascii="Times New Roman" w:hAnsi="Times New Roman" w:cs="Times New Roman"/>
          <w:b/>
          <w:bCs/>
          <w:sz w:val="2"/>
          <w:szCs w:val="24"/>
        </w:rPr>
      </w:pPr>
    </w:p>
    <w:p w14:paraId="59927EA0" w14:textId="77777777" w:rsidR="005C2182" w:rsidRDefault="005C2182" w:rsidP="005C2182">
      <w:pPr>
        <w:pStyle w:val="Heading1"/>
        <w:spacing w:after="240"/>
        <w:rPr>
          <w:rFonts w:ascii="Times New Roman" w:eastAsia="SimSun" w:hAnsi="Times New Roman" w:cs="Times New Roman"/>
          <w:b/>
          <w:bCs/>
          <w:iCs/>
          <w:color w:val="auto"/>
          <w:sz w:val="24"/>
          <w:szCs w:val="24"/>
        </w:rPr>
      </w:pPr>
      <w:bookmarkStart w:id="47" w:name="_Toc243462626"/>
      <w:r>
        <w:rPr>
          <w:rFonts w:ascii="Times New Roman" w:hAnsi="Times New Roman" w:cs="Times New Roman"/>
          <w:b/>
          <w:bCs/>
          <w:color w:val="auto"/>
          <w:sz w:val="24"/>
          <w:szCs w:val="24"/>
        </w:rPr>
        <w:t xml:space="preserve">4.1.3.3 </w:t>
      </w:r>
      <w:r>
        <w:rPr>
          <w:rFonts w:ascii="Times New Roman" w:eastAsia="SimSun" w:hAnsi="Times New Roman" w:cs="Times New Roman"/>
          <w:b/>
          <w:bCs/>
          <w:iCs/>
          <w:color w:val="auto"/>
          <w:sz w:val="24"/>
          <w:szCs w:val="24"/>
        </w:rPr>
        <w:t>Evaluation of the Developed Model.</w:t>
      </w:r>
      <w:bookmarkEnd w:id="47"/>
    </w:p>
    <w:p w14:paraId="6410B1A4"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performance of the trained SVR model on both the training and held-out test sets is summarized in Table 4.12. Figure 4.7 shows the graph of Predicted versus actual compressive strength for the SVR model (test set).</w:t>
      </w:r>
    </w:p>
    <w:p w14:paraId="6F7BC188" w14:textId="77777777" w:rsidR="005C2182" w:rsidRPr="0012424E" w:rsidRDefault="005C2182" w:rsidP="005C2182">
      <w:pPr>
        <w:pStyle w:val="Heading1"/>
        <w:spacing w:after="240"/>
        <w:rPr>
          <w:rFonts w:ascii="Times New Roman" w:hAnsi="Times New Roman" w:cs="Times New Roman"/>
          <w:color w:val="auto"/>
          <w:sz w:val="24"/>
          <w:szCs w:val="24"/>
        </w:rPr>
      </w:pPr>
      <w:bookmarkStart w:id="48" w:name="_Toc242891301"/>
      <w:bookmarkStart w:id="49" w:name="_Toc243462627"/>
      <w:r w:rsidRPr="0012424E">
        <w:rPr>
          <w:rFonts w:ascii="Times New Roman" w:hAnsi="Times New Roman" w:cs="Times New Roman"/>
          <w:color w:val="auto"/>
          <w:sz w:val="24"/>
          <w:szCs w:val="24"/>
        </w:rPr>
        <w:t>Table 4.12: SVR Model Performance Metrics</w:t>
      </w:r>
      <w:bookmarkEnd w:id="48"/>
      <w:bookmarkEnd w:id="49"/>
    </w:p>
    <w:tbl>
      <w:tblPr>
        <w:tblW w:w="8586" w:type="dxa"/>
        <w:tblCellMar>
          <w:left w:w="10" w:type="dxa"/>
          <w:right w:w="10" w:type="dxa"/>
        </w:tblCellMar>
        <w:tblLook w:val="04A0" w:firstRow="1" w:lastRow="0" w:firstColumn="1" w:lastColumn="0" w:noHBand="0" w:noVBand="1"/>
      </w:tblPr>
      <w:tblGrid>
        <w:gridCol w:w="1651"/>
        <w:gridCol w:w="1376"/>
        <w:gridCol w:w="1376"/>
        <w:gridCol w:w="1376"/>
        <w:gridCol w:w="1376"/>
        <w:gridCol w:w="1431"/>
      </w:tblGrid>
      <w:tr w:rsidR="005C2182" w:rsidRPr="0012424E" w14:paraId="2FF5C328" w14:textId="77777777" w:rsidTr="00517E4C">
        <w:trPr>
          <w:trHeight w:val="510"/>
        </w:trPr>
        <w:tc>
          <w:tcPr>
            <w:tcW w:w="1651" w:type="dxa"/>
            <w:tcBorders>
              <w:top w:val="single" w:sz="4" w:space="0" w:color="auto"/>
              <w:bottom w:val="single" w:sz="4" w:space="0" w:color="auto"/>
            </w:tcBorders>
            <w:shd w:val="clear" w:color="auto" w:fill="auto"/>
            <w:tcMar>
              <w:top w:w="80" w:type="dxa"/>
              <w:left w:w="100" w:type="dxa"/>
              <w:bottom w:w="80" w:type="dxa"/>
              <w:right w:w="100" w:type="dxa"/>
            </w:tcMar>
          </w:tcPr>
          <w:p w14:paraId="79BC8041"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Dataset</w:t>
            </w:r>
          </w:p>
        </w:tc>
        <w:tc>
          <w:tcPr>
            <w:tcW w:w="1376" w:type="dxa"/>
            <w:tcBorders>
              <w:top w:val="single" w:sz="4" w:space="0" w:color="auto"/>
              <w:bottom w:val="single" w:sz="4" w:space="0" w:color="auto"/>
            </w:tcBorders>
            <w:shd w:val="clear" w:color="auto" w:fill="auto"/>
            <w:tcMar>
              <w:top w:w="80" w:type="dxa"/>
              <w:left w:w="100" w:type="dxa"/>
              <w:bottom w:w="80" w:type="dxa"/>
              <w:right w:w="100" w:type="dxa"/>
            </w:tcMar>
          </w:tcPr>
          <w:p w14:paraId="4F913593"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R²</w:t>
            </w:r>
          </w:p>
        </w:tc>
        <w:tc>
          <w:tcPr>
            <w:tcW w:w="1376" w:type="dxa"/>
            <w:tcBorders>
              <w:top w:val="single" w:sz="4" w:space="0" w:color="auto"/>
              <w:bottom w:val="single" w:sz="4" w:space="0" w:color="auto"/>
            </w:tcBorders>
            <w:shd w:val="clear" w:color="auto" w:fill="auto"/>
            <w:tcMar>
              <w:top w:w="80" w:type="dxa"/>
              <w:left w:w="100" w:type="dxa"/>
              <w:bottom w:w="80" w:type="dxa"/>
              <w:right w:w="100" w:type="dxa"/>
            </w:tcMar>
          </w:tcPr>
          <w:p w14:paraId="10C11AE7"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MAE (MPa)</w:t>
            </w:r>
          </w:p>
        </w:tc>
        <w:tc>
          <w:tcPr>
            <w:tcW w:w="1376" w:type="dxa"/>
            <w:tcBorders>
              <w:top w:val="single" w:sz="4" w:space="0" w:color="auto"/>
              <w:bottom w:val="single" w:sz="4" w:space="0" w:color="auto"/>
            </w:tcBorders>
            <w:shd w:val="clear" w:color="auto" w:fill="auto"/>
            <w:tcMar>
              <w:top w:w="80" w:type="dxa"/>
              <w:left w:w="100" w:type="dxa"/>
              <w:bottom w:w="80" w:type="dxa"/>
              <w:right w:w="100" w:type="dxa"/>
            </w:tcMar>
          </w:tcPr>
          <w:p w14:paraId="5B31C2DE"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MSE</w:t>
            </w:r>
          </w:p>
        </w:tc>
        <w:tc>
          <w:tcPr>
            <w:tcW w:w="1376" w:type="dxa"/>
            <w:tcBorders>
              <w:top w:val="single" w:sz="4" w:space="0" w:color="auto"/>
              <w:bottom w:val="single" w:sz="4" w:space="0" w:color="auto"/>
            </w:tcBorders>
            <w:shd w:val="clear" w:color="auto" w:fill="auto"/>
            <w:tcMar>
              <w:top w:w="80" w:type="dxa"/>
              <w:left w:w="100" w:type="dxa"/>
              <w:bottom w:w="80" w:type="dxa"/>
              <w:right w:w="100" w:type="dxa"/>
            </w:tcMar>
          </w:tcPr>
          <w:p w14:paraId="1F0DAC45"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RMSE (MPa)</w:t>
            </w:r>
          </w:p>
        </w:tc>
        <w:tc>
          <w:tcPr>
            <w:tcW w:w="1431" w:type="dxa"/>
            <w:tcBorders>
              <w:top w:val="single" w:sz="4" w:space="0" w:color="auto"/>
              <w:bottom w:val="single" w:sz="4" w:space="0" w:color="auto"/>
            </w:tcBorders>
            <w:shd w:val="clear" w:color="auto" w:fill="auto"/>
            <w:tcMar>
              <w:top w:w="80" w:type="dxa"/>
              <w:left w:w="100" w:type="dxa"/>
              <w:bottom w:w="80" w:type="dxa"/>
              <w:right w:w="100" w:type="dxa"/>
            </w:tcMar>
          </w:tcPr>
          <w:p w14:paraId="6A96A2F0"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MAPE (%)</w:t>
            </w:r>
          </w:p>
        </w:tc>
      </w:tr>
      <w:tr w:rsidR="005C2182" w14:paraId="199A2479" w14:textId="77777777" w:rsidTr="00517E4C">
        <w:trPr>
          <w:trHeight w:val="249"/>
        </w:trPr>
        <w:tc>
          <w:tcPr>
            <w:tcW w:w="1651" w:type="dxa"/>
            <w:tcBorders>
              <w:top w:val="single" w:sz="4" w:space="0" w:color="auto"/>
            </w:tcBorders>
            <w:shd w:val="clear" w:color="auto" w:fill="auto"/>
            <w:tcMar>
              <w:top w:w="80" w:type="dxa"/>
              <w:left w:w="100" w:type="dxa"/>
              <w:bottom w:w="80" w:type="dxa"/>
              <w:right w:w="100" w:type="dxa"/>
            </w:tcMar>
          </w:tcPr>
          <w:p w14:paraId="024C9393"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Training set</w:t>
            </w:r>
          </w:p>
        </w:tc>
        <w:tc>
          <w:tcPr>
            <w:tcW w:w="1376" w:type="dxa"/>
            <w:tcBorders>
              <w:top w:val="single" w:sz="4" w:space="0" w:color="auto"/>
            </w:tcBorders>
            <w:shd w:val="clear" w:color="auto" w:fill="auto"/>
            <w:tcMar>
              <w:top w:w="80" w:type="dxa"/>
              <w:left w:w="100" w:type="dxa"/>
              <w:bottom w:w="80" w:type="dxa"/>
              <w:right w:w="100" w:type="dxa"/>
            </w:tcMar>
          </w:tcPr>
          <w:p w14:paraId="4EC6312A"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0.2017</w:t>
            </w:r>
          </w:p>
        </w:tc>
        <w:tc>
          <w:tcPr>
            <w:tcW w:w="1376" w:type="dxa"/>
            <w:tcBorders>
              <w:top w:val="single" w:sz="4" w:space="0" w:color="auto"/>
            </w:tcBorders>
            <w:shd w:val="clear" w:color="auto" w:fill="auto"/>
            <w:tcMar>
              <w:top w:w="80" w:type="dxa"/>
              <w:left w:w="100" w:type="dxa"/>
              <w:bottom w:w="80" w:type="dxa"/>
              <w:right w:w="100" w:type="dxa"/>
            </w:tcMar>
          </w:tcPr>
          <w:p w14:paraId="2458EC08"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0.5312</w:t>
            </w:r>
          </w:p>
        </w:tc>
        <w:tc>
          <w:tcPr>
            <w:tcW w:w="1376" w:type="dxa"/>
            <w:tcBorders>
              <w:top w:val="single" w:sz="4" w:space="0" w:color="auto"/>
            </w:tcBorders>
            <w:shd w:val="clear" w:color="auto" w:fill="auto"/>
            <w:tcMar>
              <w:top w:w="80" w:type="dxa"/>
              <w:left w:w="100" w:type="dxa"/>
              <w:bottom w:w="80" w:type="dxa"/>
              <w:right w:w="100" w:type="dxa"/>
            </w:tcMar>
          </w:tcPr>
          <w:p w14:paraId="0263BC3D"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0.3898</w:t>
            </w:r>
          </w:p>
        </w:tc>
        <w:tc>
          <w:tcPr>
            <w:tcW w:w="1376" w:type="dxa"/>
            <w:tcBorders>
              <w:top w:val="single" w:sz="4" w:space="0" w:color="auto"/>
            </w:tcBorders>
            <w:shd w:val="clear" w:color="auto" w:fill="auto"/>
            <w:tcMar>
              <w:top w:w="80" w:type="dxa"/>
              <w:left w:w="100" w:type="dxa"/>
              <w:bottom w:w="80" w:type="dxa"/>
              <w:right w:w="100" w:type="dxa"/>
            </w:tcMar>
          </w:tcPr>
          <w:p w14:paraId="47390EA8"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0.6243</w:t>
            </w:r>
          </w:p>
        </w:tc>
        <w:tc>
          <w:tcPr>
            <w:tcW w:w="1431" w:type="dxa"/>
            <w:tcBorders>
              <w:top w:val="single" w:sz="4" w:space="0" w:color="auto"/>
            </w:tcBorders>
            <w:shd w:val="clear" w:color="auto" w:fill="auto"/>
            <w:tcMar>
              <w:top w:w="80" w:type="dxa"/>
              <w:left w:w="100" w:type="dxa"/>
              <w:bottom w:w="80" w:type="dxa"/>
              <w:right w:w="100" w:type="dxa"/>
            </w:tcMar>
          </w:tcPr>
          <w:p w14:paraId="72F41A19"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2.17</w:t>
            </w:r>
          </w:p>
        </w:tc>
      </w:tr>
      <w:tr w:rsidR="005C2182" w14:paraId="3AD33DB2" w14:textId="77777777" w:rsidTr="00517E4C">
        <w:trPr>
          <w:trHeight w:val="260"/>
        </w:trPr>
        <w:tc>
          <w:tcPr>
            <w:tcW w:w="1651" w:type="dxa"/>
            <w:tcBorders>
              <w:bottom w:val="single" w:sz="4" w:space="0" w:color="auto"/>
            </w:tcBorders>
            <w:shd w:val="clear" w:color="auto" w:fill="auto"/>
            <w:tcMar>
              <w:top w:w="80" w:type="dxa"/>
              <w:left w:w="100" w:type="dxa"/>
              <w:bottom w:w="80" w:type="dxa"/>
              <w:right w:w="100" w:type="dxa"/>
            </w:tcMar>
          </w:tcPr>
          <w:p w14:paraId="4976054E"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Test set</w:t>
            </w:r>
          </w:p>
        </w:tc>
        <w:tc>
          <w:tcPr>
            <w:tcW w:w="1376" w:type="dxa"/>
            <w:tcBorders>
              <w:bottom w:val="single" w:sz="4" w:space="0" w:color="auto"/>
            </w:tcBorders>
            <w:shd w:val="clear" w:color="auto" w:fill="auto"/>
            <w:tcMar>
              <w:top w:w="80" w:type="dxa"/>
              <w:left w:w="100" w:type="dxa"/>
              <w:bottom w:w="80" w:type="dxa"/>
              <w:right w:w="100" w:type="dxa"/>
            </w:tcMar>
          </w:tcPr>
          <w:p w14:paraId="4FB668E3"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-0.0428</w:t>
            </w:r>
          </w:p>
        </w:tc>
        <w:tc>
          <w:tcPr>
            <w:tcW w:w="1376" w:type="dxa"/>
            <w:tcBorders>
              <w:bottom w:val="single" w:sz="4" w:space="0" w:color="auto"/>
            </w:tcBorders>
            <w:shd w:val="clear" w:color="auto" w:fill="auto"/>
            <w:tcMar>
              <w:top w:w="80" w:type="dxa"/>
              <w:left w:w="100" w:type="dxa"/>
              <w:bottom w:w="80" w:type="dxa"/>
              <w:right w:w="100" w:type="dxa"/>
            </w:tcMar>
          </w:tcPr>
          <w:p w14:paraId="23E2A75B"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0.6886</w:t>
            </w:r>
          </w:p>
        </w:tc>
        <w:tc>
          <w:tcPr>
            <w:tcW w:w="1376" w:type="dxa"/>
            <w:tcBorders>
              <w:bottom w:val="single" w:sz="4" w:space="0" w:color="auto"/>
            </w:tcBorders>
            <w:shd w:val="clear" w:color="auto" w:fill="auto"/>
            <w:tcMar>
              <w:top w:w="80" w:type="dxa"/>
              <w:left w:w="100" w:type="dxa"/>
              <w:bottom w:w="80" w:type="dxa"/>
              <w:right w:w="100" w:type="dxa"/>
            </w:tcMar>
          </w:tcPr>
          <w:p w14:paraId="493B0E32"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0.6612</w:t>
            </w:r>
          </w:p>
        </w:tc>
        <w:tc>
          <w:tcPr>
            <w:tcW w:w="1376" w:type="dxa"/>
            <w:tcBorders>
              <w:bottom w:val="single" w:sz="4" w:space="0" w:color="auto"/>
            </w:tcBorders>
            <w:shd w:val="clear" w:color="auto" w:fill="auto"/>
            <w:tcMar>
              <w:top w:w="80" w:type="dxa"/>
              <w:left w:w="100" w:type="dxa"/>
              <w:bottom w:w="80" w:type="dxa"/>
              <w:right w:w="100" w:type="dxa"/>
            </w:tcMar>
          </w:tcPr>
          <w:p w14:paraId="799C8095"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0.8132</w:t>
            </w:r>
          </w:p>
        </w:tc>
        <w:tc>
          <w:tcPr>
            <w:tcW w:w="1431" w:type="dxa"/>
            <w:tcBorders>
              <w:bottom w:val="single" w:sz="4" w:space="0" w:color="auto"/>
            </w:tcBorders>
            <w:shd w:val="clear" w:color="auto" w:fill="auto"/>
            <w:tcMar>
              <w:top w:w="80" w:type="dxa"/>
              <w:left w:w="100" w:type="dxa"/>
              <w:bottom w:w="80" w:type="dxa"/>
              <w:right w:w="100" w:type="dxa"/>
            </w:tcMar>
          </w:tcPr>
          <w:p w14:paraId="03FDCDF7"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2.81</w:t>
            </w:r>
          </w:p>
        </w:tc>
      </w:tr>
    </w:tbl>
    <w:p w14:paraId="54F29BA5" w14:textId="77777777" w:rsidR="005C2182" w:rsidRDefault="005C2182" w:rsidP="005C2182">
      <w:pPr>
        <w:spacing w:before="240" w:line="360" w:lineRule="auto"/>
        <w:jc w:val="both"/>
        <w:rPr>
          <w:rFonts w:ascii="Times New Roman" w:hAnsi="Times New Roman" w:cs="Times New Roman"/>
          <w:b/>
          <w:bCs/>
          <w:sz w:val="24"/>
          <w:szCs w:val="24"/>
        </w:rPr>
      </w:pPr>
      <w:bookmarkStart w:id="50" w:name="_Toc242891302"/>
      <w:bookmarkStart w:id="51" w:name="_Toc243462628"/>
      <w:r w:rsidRPr="00F633CF">
        <w:rPr>
          <w:rFonts w:cs="Times New Roman"/>
          <w:noProof/>
          <w:sz w:val="24"/>
          <w:szCs w:val="24"/>
        </w:rPr>
        <w:drawing>
          <wp:anchor distT="0" distB="0" distL="114300" distR="114300" simplePos="0" relativeHeight="251660288" behindDoc="1" locked="0" layoutInCell="1" allowOverlap="1" wp14:anchorId="6AC7563E" wp14:editId="7C447DEF">
            <wp:simplePos x="0" y="0"/>
            <wp:positionH relativeFrom="margin">
              <wp:posOffset>754039</wp:posOffset>
            </wp:positionH>
            <wp:positionV relativeFrom="page">
              <wp:posOffset>5499451</wp:posOffset>
            </wp:positionV>
            <wp:extent cx="3930555" cy="39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dicted_vs_actua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34759" cy="3934759"/>
                    </a:xfrm>
                    <a:prstGeom prst="rect">
                      <a:avLst/>
                    </a:prstGeom>
                  </pic:spPr>
                </pic:pic>
              </a:graphicData>
            </a:graphic>
            <wp14:sizeRelH relativeFrom="margin">
              <wp14:pctWidth>0</wp14:pctWidth>
            </wp14:sizeRelH>
            <wp14:sizeRelV relativeFrom="margin">
              <wp14:pctHeight>0</wp14:pctHeight>
            </wp14:sizeRelV>
          </wp:anchor>
        </w:drawing>
      </w:r>
    </w:p>
    <w:p w14:paraId="7A49FBCE" w14:textId="77777777" w:rsidR="005C2182" w:rsidRDefault="005C2182" w:rsidP="005C2182">
      <w:pPr>
        <w:spacing w:before="240" w:line="360" w:lineRule="auto"/>
        <w:jc w:val="both"/>
        <w:rPr>
          <w:rFonts w:ascii="Times New Roman" w:hAnsi="Times New Roman" w:cs="Times New Roman"/>
          <w:b/>
          <w:bCs/>
          <w:sz w:val="24"/>
          <w:szCs w:val="24"/>
        </w:rPr>
      </w:pPr>
    </w:p>
    <w:p w14:paraId="034DF923" w14:textId="77777777" w:rsidR="005C2182" w:rsidRDefault="005C2182" w:rsidP="005C2182">
      <w:pPr>
        <w:spacing w:before="240" w:line="360" w:lineRule="auto"/>
        <w:jc w:val="both"/>
        <w:rPr>
          <w:rFonts w:ascii="Times New Roman" w:hAnsi="Times New Roman" w:cs="Times New Roman"/>
          <w:b/>
          <w:bCs/>
          <w:sz w:val="24"/>
          <w:szCs w:val="24"/>
        </w:rPr>
      </w:pPr>
    </w:p>
    <w:p w14:paraId="615B6B63" w14:textId="77777777" w:rsidR="005C2182" w:rsidRDefault="005C2182" w:rsidP="005C2182">
      <w:pPr>
        <w:spacing w:before="240" w:line="360" w:lineRule="auto"/>
        <w:jc w:val="both"/>
        <w:rPr>
          <w:rFonts w:ascii="Times New Roman" w:hAnsi="Times New Roman" w:cs="Times New Roman"/>
          <w:b/>
          <w:bCs/>
          <w:sz w:val="24"/>
          <w:szCs w:val="24"/>
        </w:rPr>
      </w:pPr>
    </w:p>
    <w:p w14:paraId="0B338D3C" w14:textId="77777777" w:rsidR="005C2182" w:rsidRDefault="005C2182" w:rsidP="005C2182">
      <w:pPr>
        <w:spacing w:before="240" w:line="360" w:lineRule="auto"/>
        <w:jc w:val="both"/>
        <w:rPr>
          <w:rFonts w:ascii="Times New Roman" w:hAnsi="Times New Roman" w:cs="Times New Roman"/>
          <w:b/>
          <w:bCs/>
          <w:sz w:val="24"/>
          <w:szCs w:val="24"/>
        </w:rPr>
      </w:pPr>
    </w:p>
    <w:p w14:paraId="53BE003A" w14:textId="77777777" w:rsidR="005C2182" w:rsidRDefault="005C2182" w:rsidP="005C2182">
      <w:pPr>
        <w:spacing w:before="240" w:line="360" w:lineRule="auto"/>
        <w:jc w:val="both"/>
        <w:rPr>
          <w:rFonts w:ascii="Times New Roman" w:hAnsi="Times New Roman" w:cs="Times New Roman"/>
          <w:b/>
          <w:bCs/>
          <w:sz w:val="24"/>
          <w:szCs w:val="24"/>
        </w:rPr>
      </w:pPr>
    </w:p>
    <w:p w14:paraId="3B1B8B36" w14:textId="77777777" w:rsidR="005C2182" w:rsidRDefault="005C2182" w:rsidP="005C2182">
      <w:pPr>
        <w:spacing w:before="240" w:line="360" w:lineRule="auto"/>
        <w:jc w:val="both"/>
        <w:rPr>
          <w:rFonts w:ascii="Times New Roman" w:hAnsi="Times New Roman" w:cs="Times New Roman"/>
          <w:b/>
          <w:bCs/>
          <w:sz w:val="24"/>
          <w:szCs w:val="24"/>
        </w:rPr>
      </w:pPr>
    </w:p>
    <w:p w14:paraId="2AB85DCD" w14:textId="77777777" w:rsidR="005C2182" w:rsidRDefault="005C2182" w:rsidP="005C2182">
      <w:pPr>
        <w:spacing w:before="240" w:line="360" w:lineRule="auto"/>
        <w:jc w:val="both"/>
        <w:rPr>
          <w:rFonts w:ascii="Times New Roman" w:hAnsi="Times New Roman" w:cs="Times New Roman"/>
          <w:b/>
          <w:bCs/>
          <w:sz w:val="24"/>
          <w:szCs w:val="24"/>
        </w:rPr>
      </w:pPr>
    </w:p>
    <w:p w14:paraId="7DF34A60" w14:textId="77777777" w:rsidR="005C2182" w:rsidRDefault="005C2182" w:rsidP="005C2182">
      <w:pPr>
        <w:spacing w:before="240" w:line="360" w:lineRule="auto"/>
        <w:jc w:val="both"/>
        <w:rPr>
          <w:rFonts w:ascii="Times New Roman" w:hAnsi="Times New Roman" w:cs="Times New Roman"/>
          <w:b/>
          <w:bCs/>
          <w:sz w:val="24"/>
          <w:szCs w:val="24"/>
        </w:rPr>
      </w:pPr>
    </w:p>
    <w:p w14:paraId="79793AF5" w14:textId="77777777" w:rsidR="005C2182" w:rsidRDefault="005C2182" w:rsidP="005C2182">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Fig. 4.7: Predicted versus actual compressive strength for the SVR model (test set)</w:t>
      </w:r>
      <w:bookmarkStart w:id="52" w:name="_Toc243462629"/>
      <w:bookmarkEnd w:id="50"/>
      <w:bookmarkEnd w:id="51"/>
    </w:p>
    <w:p w14:paraId="3AD7D366" w14:textId="77777777" w:rsidR="005C2182" w:rsidRPr="00E43108" w:rsidRDefault="005C2182" w:rsidP="005C2182">
      <w:pPr>
        <w:spacing w:before="240" w:line="360" w:lineRule="auto"/>
        <w:jc w:val="both"/>
        <w:rPr>
          <w:rFonts w:ascii="Times New Roman" w:hAnsi="Times New Roman" w:cs="Times New Roman"/>
          <w:b/>
          <w:bCs/>
          <w:sz w:val="24"/>
          <w:szCs w:val="24"/>
        </w:rPr>
      </w:pPr>
      <w:r>
        <w:rPr>
          <w:rFonts w:ascii="Times New Roman" w:eastAsia="SimSun" w:hAnsi="Times New Roman" w:cs="Times New Roman"/>
          <w:b/>
          <w:bCs/>
          <w:iCs/>
          <w:sz w:val="24"/>
          <w:szCs w:val="24"/>
        </w:rPr>
        <w:lastRenderedPageBreak/>
        <w:t>4.1.4  Determination of Water Absorption Rate of Sample</w:t>
      </w:r>
      <w:bookmarkEnd w:id="52"/>
    </w:p>
    <w:p w14:paraId="04D5B66B"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Water absorption tests were conducted in accordance with  BS 1881-122, with cubes oven-dried, weighed, then immersed in water for 24 hours before re-weighing. Some cubes were selected at random to act as a representative part of the whole set and Table 4.13 shows the summary of the water absorption rate of the samples.</w:t>
      </w:r>
    </w:p>
    <w:p w14:paraId="15C3C97E" w14:textId="77777777" w:rsidR="005C2182" w:rsidRPr="0012424E" w:rsidRDefault="005C2182" w:rsidP="005C2182">
      <w:pPr>
        <w:pStyle w:val="Heading1"/>
        <w:spacing w:after="240"/>
        <w:rPr>
          <w:rFonts w:ascii="Times New Roman" w:hAnsi="Times New Roman" w:cs="Times New Roman"/>
          <w:color w:val="auto"/>
          <w:sz w:val="24"/>
          <w:szCs w:val="24"/>
        </w:rPr>
      </w:pPr>
      <w:bookmarkStart w:id="53" w:name="_Toc242891304"/>
      <w:bookmarkStart w:id="54" w:name="_Toc243462630"/>
      <w:r w:rsidRPr="0012424E">
        <w:rPr>
          <w:rFonts w:ascii="Times New Roman" w:hAnsi="Times New Roman" w:cs="Times New Roman"/>
          <w:color w:val="auto"/>
          <w:sz w:val="24"/>
          <w:szCs w:val="24"/>
        </w:rPr>
        <w:t>Table 4.13: Water absorption results</w:t>
      </w:r>
      <w:bookmarkEnd w:id="53"/>
      <w:bookmarkEnd w:id="54"/>
    </w:p>
    <w:tbl>
      <w:tblPr>
        <w:tblW w:w="9010" w:type="dxa"/>
        <w:tblCellMar>
          <w:left w:w="10" w:type="dxa"/>
          <w:right w:w="10" w:type="dxa"/>
        </w:tblCellMar>
        <w:tblLook w:val="04A0" w:firstRow="1" w:lastRow="0" w:firstColumn="1" w:lastColumn="0" w:noHBand="0" w:noVBand="1"/>
      </w:tblPr>
      <w:tblGrid>
        <w:gridCol w:w="1400"/>
        <w:gridCol w:w="1800"/>
        <w:gridCol w:w="1800"/>
        <w:gridCol w:w="2100"/>
        <w:gridCol w:w="1910"/>
      </w:tblGrid>
      <w:tr w:rsidR="005C2182" w:rsidRPr="0012424E" w14:paraId="1C5BDF31" w14:textId="77777777" w:rsidTr="00517E4C">
        <w:tc>
          <w:tcPr>
            <w:tcW w:w="1400" w:type="dxa"/>
            <w:tcBorders>
              <w:top w:val="single" w:sz="4" w:space="0" w:color="auto"/>
              <w:bottom w:val="single" w:sz="4" w:space="0" w:color="auto"/>
            </w:tcBorders>
            <w:shd w:val="clear" w:color="auto" w:fill="auto"/>
            <w:tcMar>
              <w:top w:w="80" w:type="dxa"/>
              <w:left w:w="100" w:type="dxa"/>
              <w:bottom w:w="80" w:type="dxa"/>
              <w:right w:w="100" w:type="dxa"/>
            </w:tcMar>
          </w:tcPr>
          <w:p w14:paraId="1315971B"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Mix ID</w:t>
            </w:r>
          </w:p>
        </w:tc>
        <w:tc>
          <w:tcPr>
            <w:tcW w:w="1800" w:type="dxa"/>
            <w:tcBorders>
              <w:top w:val="single" w:sz="4" w:space="0" w:color="auto"/>
              <w:bottom w:val="single" w:sz="4" w:space="0" w:color="auto"/>
            </w:tcBorders>
            <w:shd w:val="clear" w:color="auto" w:fill="auto"/>
            <w:tcMar>
              <w:top w:w="80" w:type="dxa"/>
              <w:left w:w="100" w:type="dxa"/>
              <w:bottom w:w="80" w:type="dxa"/>
              <w:right w:w="100" w:type="dxa"/>
            </w:tcMar>
          </w:tcPr>
          <w:p w14:paraId="3E52A05B"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Dry Weight (g)</w:t>
            </w:r>
          </w:p>
        </w:tc>
        <w:tc>
          <w:tcPr>
            <w:tcW w:w="1800" w:type="dxa"/>
            <w:tcBorders>
              <w:top w:val="single" w:sz="4" w:space="0" w:color="auto"/>
              <w:bottom w:val="single" w:sz="4" w:space="0" w:color="auto"/>
            </w:tcBorders>
            <w:shd w:val="clear" w:color="auto" w:fill="auto"/>
            <w:tcMar>
              <w:top w:w="80" w:type="dxa"/>
              <w:left w:w="100" w:type="dxa"/>
              <w:bottom w:w="80" w:type="dxa"/>
              <w:right w:w="100" w:type="dxa"/>
            </w:tcMar>
          </w:tcPr>
          <w:p w14:paraId="02DE89B8"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Wet Weight (g)</w:t>
            </w:r>
          </w:p>
        </w:tc>
        <w:tc>
          <w:tcPr>
            <w:tcW w:w="2100" w:type="dxa"/>
            <w:tcBorders>
              <w:top w:val="single" w:sz="4" w:space="0" w:color="auto"/>
              <w:bottom w:val="single" w:sz="4" w:space="0" w:color="auto"/>
            </w:tcBorders>
            <w:shd w:val="clear" w:color="auto" w:fill="auto"/>
            <w:tcMar>
              <w:top w:w="80" w:type="dxa"/>
              <w:left w:w="100" w:type="dxa"/>
              <w:bottom w:w="80" w:type="dxa"/>
              <w:right w:w="100" w:type="dxa"/>
            </w:tcMar>
          </w:tcPr>
          <w:p w14:paraId="2E561656" w14:textId="77777777" w:rsidR="005C2182" w:rsidRPr="0012424E" w:rsidRDefault="005C2182" w:rsidP="00517E4C">
            <w:pPr>
              <w:jc w:val="both"/>
              <w:rPr>
                <w:rFonts w:ascii="Times New Roman" w:hAnsi="Times New Roman" w:cs="Times New Roman"/>
                <w:sz w:val="24"/>
                <w:szCs w:val="24"/>
              </w:rPr>
            </w:pPr>
            <w:r w:rsidRPr="0012424E">
              <w:rPr>
                <w:rFonts w:ascii="Times New Roman" w:hAnsi="Times New Roman" w:cs="Times New Roman"/>
                <w:sz w:val="24"/>
                <w:szCs w:val="24"/>
              </w:rPr>
              <w:t>Water Absorption (%)</w:t>
            </w:r>
          </w:p>
        </w:tc>
        <w:tc>
          <w:tcPr>
            <w:tcW w:w="1910" w:type="dxa"/>
            <w:tcBorders>
              <w:top w:val="single" w:sz="4" w:space="0" w:color="auto"/>
              <w:bottom w:val="single" w:sz="4" w:space="0" w:color="auto"/>
            </w:tcBorders>
            <w:shd w:val="clear" w:color="auto" w:fill="auto"/>
            <w:tcMar>
              <w:top w:w="80" w:type="dxa"/>
              <w:left w:w="100" w:type="dxa"/>
              <w:bottom w:w="80" w:type="dxa"/>
              <w:right w:w="100" w:type="dxa"/>
            </w:tcMar>
          </w:tcPr>
          <w:p w14:paraId="37A3A774" w14:textId="77777777" w:rsidR="005C2182" w:rsidRPr="0012424E" w:rsidRDefault="005C2182" w:rsidP="00517E4C">
            <w:pPr>
              <w:rPr>
                <w:rFonts w:ascii="Times New Roman" w:hAnsi="Times New Roman" w:cs="Times New Roman"/>
                <w:sz w:val="24"/>
                <w:szCs w:val="24"/>
              </w:rPr>
            </w:pPr>
            <w:r w:rsidRPr="0012424E">
              <w:rPr>
                <w:rFonts w:ascii="Times New Roman" w:hAnsi="Times New Roman" w:cs="Times New Roman"/>
                <w:sz w:val="24"/>
                <w:szCs w:val="24"/>
              </w:rPr>
              <w:t>Corresponding Mean Strength (MPa)</w:t>
            </w:r>
          </w:p>
        </w:tc>
      </w:tr>
      <w:tr w:rsidR="005C2182" w14:paraId="207456A4" w14:textId="77777777" w:rsidTr="00517E4C">
        <w:tc>
          <w:tcPr>
            <w:tcW w:w="1400" w:type="dxa"/>
            <w:tcBorders>
              <w:top w:val="single" w:sz="4" w:space="0" w:color="auto"/>
            </w:tcBorders>
            <w:shd w:val="clear" w:color="auto" w:fill="auto"/>
            <w:tcMar>
              <w:top w:w="80" w:type="dxa"/>
              <w:left w:w="100" w:type="dxa"/>
              <w:bottom w:w="80" w:type="dxa"/>
              <w:right w:w="100" w:type="dxa"/>
            </w:tcMar>
          </w:tcPr>
          <w:p w14:paraId="0B8E0A4F"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800" w:type="dxa"/>
            <w:tcBorders>
              <w:top w:val="single" w:sz="4" w:space="0" w:color="auto"/>
            </w:tcBorders>
            <w:shd w:val="clear" w:color="auto" w:fill="auto"/>
            <w:tcMar>
              <w:top w:w="80" w:type="dxa"/>
              <w:left w:w="100" w:type="dxa"/>
              <w:bottom w:w="80" w:type="dxa"/>
              <w:right w:w="100" w:type="dxa"/>
            </w:tcMar>
          </w:tcPr>
          <w:p w14:paraId="632E3251"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8.2</w:t>
            </w:r>
          </w:p>
        </w:tc>
        <w:tc>
          <w:tcPr>
            <w:tcW w:w="1800" w:type="dxa"/>
            <w:tcBorders>
              <w:top w:val="single" w:sz="4" w:space="0" w:color="auto"/>
            </w:tcBorders>
            <w:shd w:val="clear" w:color="auto" w:fill="auto"/>
            <w:tcMar>
              <w:top w:w="80" w:type="dxa"/>
              <w:left w:w="100" w:type="dxa"/>
              <w:bottom w:w="80" w:type="dxa"/>
              <w:right w:w="100" w:type="dxa"/>
            </w:tcMar>
          </w:tcPr>
          <w:p w14:paraId="7E4D4169"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8.5</w:t>
            </w:r>
          </w:p>
        </w:tc>
        <w:tc>
          <w:tcPr>
            <w:tcW w:w="2100" w:type="dxa"/>
            <w:tcBorders>
              <w:top w:val="single" w:sz="4" w:space="0" w:color="auto"/>
            </w:tcBorders>
            <w:shd w:val="clear" w:color="auto" w:fill="auto"/>
            <w:tcMar>
              <w:top w:w="80" w:type="dxa"/>
              <w:left w:w="100" w:type="dxa"/>
              <w:bottom w:w="80" w:type="dxa"/>
              <w:right w:w="100" w:type="dxa"/>
            </w:tcMar>
          </w:tcPr>
          <w:p w14:paraId="74D3603D"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3.65</w:t>
            </w:r>
          </w:p>
        </w:tc>
        <w:tc>
          <w:tcPr>
            <w:tcW w:w="1910" w:type="dxa"/>
            <w:tcBorders>
              <w:top w:val="single" w:sz="4" w:space="0" w:color="auto"/>
            </w:tcBorders>
            <w:shd w:val="clear" w:color="auto" w:fill="auto"/>
            <w:tcMar>
              <w:top w:w="80" w:type="dxa"/>
              <w:left w:w="100" w:type="dxa"/>
              <w:bottom w:w="80" w:type="dxa"/>
              <w:right w:w="100" w:type="dxa"/>
            </w:tcMar>
          </w:tcPr>
          <w:p w14:paraId="6C1FF12E"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23.54</w:t>
            </w:r>
          </w:p>
        </w:tc>
      </w:tr>
      <w:tr w:rsidR="005C2182" w14:paraId="613752C8" w14:textId="77777777" w:rsidTr="00517E4C">
        <w:tc>
          <w:tcPr>
            <w:tcW w:w="1400" w:type="dxa"/>
            <w:shd w:val="clear" w:color="auto" w:fill="auto"/>
            <w:tcMar>
              <w:top w:w="80" w:type="dxa"/>
              <w:left w:w="100" w:type="dxa"/>
              <w:bottom w:w="80" w:type="dxa"/>
              <w:right w:w="100" w:type="dxa"/>
            </w:tcMar>
          </w:tcPr>
          <w:p w14:paraId="2A2C9ED5"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1800" w:type="dxa"/>
            <w:shd w:val="clear" w:color="auto" w:fill="auto"/>
            <w:tcMar>
              <w:top w:w="80" w:type="dxa"/>
              <w:left w:w="100" w:type="dxa"/>
              <w:bottom w:w="80" w:type="dxa"/>
              <w:right w:w="100" w:type="dxa"/>
            </w:tcMar>
          </w:tcPr>
          <w:p w14:paraId="0CD60F46"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8.4</w:t>
            </w:r>
          </w:p>
        </w:tc>
        <w:tc>
          <w:tcPr>
            <w:tcW w:w="1800" w:type="dxa"/>
            <w:shd w:val="clear" w:color="auto" w:fill="auto"/>
            <w:tcMar>
              <w:top w:w="80" w:type="dxa"/>
              <w:left w:w="100" w:type="dxa"/>
              <w:bottom w:w="80" w:type="dxa"/>
              <w:right w:w="100" w:type="dxa"/>
            </w:tcMar>
          </w:tcPr>
          <w:p w14:paraId="0B14A542"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8.5</w:t>
            </w:r>
          </w:p>
        </w:tc>
        <w:tc>
          <w:tcPr>
            <w:tcW w:w="2100" w:type="dxa"/>
            <w:shd w:val="clear" w:color="auto" w:fill="auto"/>
            <w:tcMar>
              <w:top w:w="80" w:type="dxa"/>
              <w:left w:w="100" w:type="dxa"/>
              <w:bottom w:w="80" w:type="dxa"/>
              <w:right w:w="100" w:type="dxa"/>
            </w:tcMar>
          </w:tcPr>
          <w:p w14:paraId="32148AA0"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910" w:type="dxa"/>
            <w:shd w:val="clear" w:color="auto" w:fill="auto"/>
            <w:tcMar>
              <w:top w:w="80" w:type="dxa"/>
              <w:left w:w="100" w:type="dxa"/>
              <w:bottom w:w="80" w:type="dxa"/>
              <w:right w:w="100" w:type="dxa"/>
            </w:tcMar>
          </w:tcPr>
          <w:p w14:paraId="5916F810"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24.72</w:t>
            </w:r>
          </w:p>
        </w:tc>
      </w:tr>
      <w:tr w:rsidR="005C2182" w14:paraId="7EF07D83" w14:textId="77777777" w:rsidTr="00517E4C">
        <w:tc>
          <w:tcPr>
            <w:tcW w:w="1400" w:type="dxa"/>
            <w:shd w:val="clear" w:color="auto" w:fill="auto"/>
            <w:tcMar>
              <w:top w:w="80" w:type="dxa"/>
              <w:left w:w="100" w:type="dxa"/>
              <w:bottom w:w="80" w:type="dxa"/>
              <w:right w:w="100" w:type="dxa"/>
            </w:tcMar>
          </w:tcPr>
          <w:p w14:paraId="226F9BC0"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30</w:t>
            </w:r>
          </w:p>
        </w:tc>
        <w:tc>
          <w:tcPr>
            <w:tcW w:w="1800" w:type="dxa"/>
            <w:shd w:val="clear" w:color="auto" w:fill="auto"/>
            <w:tcMar>
              <w:top w:w="80" w:type="dxa"/>
              <w:left w:w="100" w:type="dxa"/>
              <w:bottom w:w="80" w:type="dxa"/>
              <w:right w:w="100" w:type="dxa"/>
            </w:tcMar>
          </w:tcPr>
          <w:p w14:paraId="2EB6C71A"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7.7</w:t>
            </w:r>
          </w:p>
        </w:tc>
        <w:tc>
          <w:tcPr>
            <w:tcW w:w="1800" w:type="dxa"/>
            <w:shd w:val="clear" w:color="auto" w:fill="auto"/>
            <w:tcMar>
              <w:top w:w="80" w:type="dxa"/>
              <w:left w:w="100" w:type="dxa"/>
              <w:bottom w:w="80" w:type="dxa"/>
              <w:right w:w="100" w:type="dxa"/>
            </w:tcMar>
          </w:tcPr>
          <w:p w14:paraId="35010CAF"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7.9</w:t>
            </w:r>
          </w:p>
        </w:tc>
        <w:tc>
          <w:tcPr>
            <w:tcW w:w="2100" w:type="dxa"/>
            <w:shd w:val="clear" w:color="auto" w:fill="auto"/>
            <w:tcMar>
              <w:top w:w="80" w:type="dxa"/>
              <w:left w:w="100" w:type="dxa"/>
              <w:bottom w:w="80" w:type="dxa"/>
              <w:right w:w="100" w:type="dxa"/>
            </w:tcMar>
          </w:tcPr>
          <w:p w14:paraId="0450600F"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2.59</w:t>
            </w:r>
          </w:p>
        </w:tc>
        <w:tc>
          <w:tcPr>
            <w:tcW w:w="1910" w:type="dxa"/>
            <w:shd w:val="clear" w:color="auto" w:fill="auto"/>
            <w:tcMar>
              <w:top w:w="80" w:type="dxa"/>
              <w:left w:w="100" w:type="dxa"/>
              <w:bottom w:w="80" w:type="dxa"/>
              <w:right w:w="100" w:type="dxa"/>
            </w:tcMar>
          </w:tcPr>
          <w:p w14:paraId="1A81C1B2"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23.74</w:t>
            </w:r>
          </w:p>
        </w:tc>
      </w:tr>
      <w:tr w:rsidR="005C2182" w14:paraId="1C05691C" w14:textId="77777777" w:rsidTr="00517E4C">
        <w:tc>
          <w:tcPr>
            <w:tcW w:w="1400" w:type="dxa"/>
            <w:shd w:val="clear" w:color="auto" w:fill="auto"/>
            <w:tcMar>
              <w:top w:w="80" w:type="dxa"/>
              <w:left w:w="100" w:type="dxa"/>
              <w:bottom w:w="80" w:type="dxa"/>
              <w:right w:w="100" w:type="dxa"/>
            </w:tcMar>
          </w:tcPr>
          <w:p w14:paraId="6B0BFF1A"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32</w:t>
            </w:r>
          </w:p>
        </w:tc>
        <w:tc>
          <w:tcPr>
            <w:tcW w:w="1800" w:type="dxa"/>
            <w:shd w:val="clear" w:color="auto" w:fill="auto"/>
            <w:tcMar>
              <w:top w:w="80" w:type="dxa"/>
              <w:left w:w="100" w:type="dxa"/>
              <w:bottom w:w="80" w:type="dxa"/>
              <w:right w:w="100" w:type="dxa"/>
            </w:tcMar>
          </w:tcPr>
          <w:p w14:paraId="464673AB"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8.3</w:t>
            </w:r>
          </w:p>
        </w:tc>
        <w:tc>
          <w:tcPr>
            <w:tcW w:w="1800" w:type="dxa"/>
            <w:shd w:val="clear" w:color="auto" w:fill="auto"/>
            <w:tcMar>
              <w:top w:w="80" w:type="dxa"/>
              <w:left w:w="100" w:type="dxa"/>
              <w:bottom w:w="80" w:type="dxa"/>
              <w:right w:w="100" w:type="dxa"/>
            </w:tcMar>
          </w:tcPr>
          <w:p w14:paraId="17D03E44"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8.6</w:t>
            </w:r>
          </w:p>
        </w:tc>
        <w:tc>
          <w:tcPr>
            <w:tcW w:w="2100" w:type="dxa"/>
            <w:shd w:val="clear" w:color="auto" w:fill="auto"/>
            <w:tcMar>
              <w:top w:w="80" w:type="dxa"/>
              <w:left w:w="100" w:type="dxa"/>
              <w:bottom w:w="80" w:type="dxa"/>
              <w:right w:w="100" w:type="dxa"/>
            </w:tcMar>
          </w:tcPr>
          <w:p w14:paraId="2AF173B2"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3.61</w:t>
            </w:r>
          </w:p>
        </w:tc>
        <w:tc>
          <w:tcPr>
            <w:tcW w:w="1910" w:type="dxa"/>
            <w:shd w:val="clear" w:color="auto" w:fill="auto"/>
            <w:tcMar>
              <w:top w:w="80" w:type="dxa"/>
              <w:left w:w="100" w:type="dxa"/>
              <w:bottom w:w="80" w:type="dxa"/>
              <w:right w:w="100" w:type="dxa"/>
            </w:tcMar>
          </w:tcPr>
          <w:p w14:paraId="0BF047F6"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25.31</w:t>
            </w:r>
          </w:p>
        </w:tc>
      </w:tr>
      <w:tr w:rsidR="005C2182" w14:paraId="33895BAE" w14:textId="77777777" w:rsidTr="00517E4C">
        <w:tc>
          <w:tcPr>
            <w:tcW w:w="1400" w:type="dxa"/>
            <w:shd w:val="clear" w:color="auto" w:fill="auto"/>
            <w:tcMar>
              <w:top w:w="80" w:type="dxa"/>
              <w:left w:w="100" w:type="dxa"/>
              <w:bottom w:w="80" w:type="dxa"/>
              <w:right w:w="100" w:type="dxa"/>
            </w:tcMar>
          </w:tcPr>
          <w:p w14:paraId="169E0841"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44</w:t>
            </w:r>
          </w:p>
        </w:tc>
        <w:tc>
          <w:tcPr>
            <w:tcW w:w="1800" w:type="dxa"/>
            <w:shd w:val="clear" w:color="auto" w:fill="auto"/>
            <w:tcMar>
              <w:top w:w="80" w:type="dxa"/>
              <w:left w:w="100" w:type="dxa"/>
              <w:bottom w:w="80" w:type="dxa"/>
              <w:right w:w="100" w:type="dxa"/>
            </w:tcMar>
          </w:tcPr>
          <w:p w14:paraId="47AF581D"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8.6</w:t>
            </w:r>
          </w:p>
        </w:tc>
        <w:tc>
          <w:tcPr>
            <w:tcW w:w="1800" w:type="dxa"/>
            <w:shd w:val="clear" w:color="auto" w:fill="auto"/>
            <w:tcMar>
              <w:top w:w="80" w:type="dxa"/>
              <w:left w:w="100" w:type="dxa"/>
              <w:bottom w:w="80" w:type="dxa"/>
              <w:right w:w="100" w:type="dxa"/>
            </w:tcMar>
          </w:tcPr>
          <w:p w14:paraId="2CD43AB6"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8.8</w:t>
            </w:r>
          </w:p>
        </w:tc>
        <w:tc>
          <w:tcPr>
            <w:tcW w:w="2100" w:type="dxa"/>
            <w:shd w:val="clear" w:color="auto" w:fill="auto"/>
            <w:tcMar>
              <w:top w:w="80" w:type="dxa"/>
              <w:left w:w="100" w:type="dxa"/>
              <w:bottom w:w="80" w:type="dxa"/>
              <w:right w:w="100" w:type="dxa"/>
            </w:tcMar>
          </w:tcPr>
          <w:p w14:paraId="64DD1A5A"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2.32</w:t>
            </w:r>
          </w:p>
        </w:tc>
        <w:tc>
          <w:tcPr>
            <w:tcW w:w="1910" w:type="dxa"/>
            <w:shd w:val="clear" w:color="auto" w:fill="auto"/>
            <w:tcMar>
              <w:top w:w="80" w:type="dxa"/>
              <w:left w:w="100" w:type="dxa"/>
              <w:bottom w:w="80" w:type="dxa"/>
              <w:right w:w="100" w:type="dxa"/>
            </w:tcMar>
          </w:tcPr>
          <w:p w14:paraId="1148DE6B"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24.03</w:t>
            </w:r>
          </w:p>
        </w:tc>
      </w:tr>
      <w:tr w:rsidR="005C2182" w14:paraId="0FE3F18E" w14:textId="77777777" w:rsidTr="00517E4C">
        <w:tc>
          <w:tcPr>
            <w:tcW w:w="1400" w:type="dxa"/>
            <w:shd w:val="clear" w:color="auto" w:fill="auto"/>
            <w:tcMar>
              <w:top w:w="80" w:type="dxa"/>
              <w:left w:w="100" w:type="dxa"/>
              <w:bottom w:w="80" w:type="dxa"/>
              <w:right w:w="100" w:type="dxa"/>
            </w:tcMar>
          </w:tcPr>
          <w:p w14:paraId="378EED84"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1800" w:type="dxa"/>
            <w:shd w:val="clear" w:color="auto" w:fill="auto"/>
            <w:tcMar>
              <w:top w:w="80" w:type="dxa"/>
              <w:left w:w="100" w:type="dxa"/>
              <w:bottom w:w="80" w:type="dxa"/>
              <w:right w:w="100" w:type="dxa"/>
            </w:tcMar>
          </w:tcPr>
          <w:p w14:paraId="013AA97D"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8.4</w:t>
            </w:r>
          </w:p>
        </w:tc>
        <w:tc>
          <w:tcPr>
            <w:tcW w:w="1800" w:type="dxa"/>
            <w:shd w:val="clear" w:color="auto" w:fill="auto"/>
            <w:tcMar>
              <w:top w:w="80" w:type="dxa"/>
              <w:left w:w="100" w:type="dxa"/>
              <w:bottom w:w="80" w:type="dxa"/>
              <w:right w:w="100" w:type="dxa"/>
            </w:tcMar>
          </w:tcPr>
          <w:p w14:paraId="4284CD4B"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8.5</w:t>
            </w:r>
          </w:p>
        </w:tc>
        <w:tc>
          <w:tcPr>
            <w:tcW w:w="2100" w:type="dxa"/>
            <w:shd w:val="clear" w:color="auto" w:fill="auto"/>
            <w:tcMar>
              <w:top w:w="80" w:type="dxa"/>
              <w:left w:w="100" w:type="dxa"/>
              <w:bottom w:w="80" w:type="dxa"/>
              <w:right w:w="100" w:type="dxa"/>
            </w:tcMar>
          </w:tcPr>
          <w:p w14:paraId="7BC48884"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910" w:type="dxa"/>
            <w:shd w:val="clear" w:color="auto" w:fill="auto"/>
            <w:tcMar>
              <w:top w:w="80" w:type="dxa"/>
              <w:left w:w="100" w:type="dxa"/>
              <w:bottom w:w="80" w:type="dxa"/>
              <w:right w:w="100" w:type="dxa"/>
            </w:tcMar>
          </w:tcPr>
          <w:p w14:paraId="3DB62631"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21.38</w:t>
            </w:r>
          </w:p>
        </w:tc>
      </w:tr>
      <w:tr w:rsidR="005C2182" w14:paraId="15C3223A" w14:textId="77777777" w:rsidTr="00517E4C">
        <w:tc>
          <w:tcPr>
            <w:tcW w:w="1400" w:type="dxa"/>
            <w:shd w:val="clear" w:color="auto" w:fill="auto"/>
            <w:tcMar>
              <w:top w:w="80" w:type="dxa"/>
              <w:left w:w="100" w:type="dxa"/>
              <w:bottom w:w="80" w:type="dxa"/>
              <w:right w:w="100" w:type="dxa"/>
            </w:tcMar>
          </w:tcPr>
          <w:p w14:paraId="36B6A090"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56</w:t>
            </w:r>
          </w:p>
        </w:tc>
        <w:tc>
          <w:tcPr>
            <w:tcW w:w="1800" w:type="dxa"/>
            <w:shd w:val="clear" w:color="auto" w:fill="auto"/>
            <w:tcMar>
              <w:top w:w="80" w:type="dxa"/>
              <w:left w:w="100" w:type="dxa"/>
              <w:bottom w:w="80" w:type="dxa"/>
              <w:right w:w="100" w:type="dxa"/>
            </w:tcMar>
          </w:tcPr>
          <w:p w14:paraId="173A9533"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8.0</w:t>
            </w:r>
          </w:p>
        </w:tc>
        <w:tc>
          <w:tcPr>
            <w:tcW w:w="1800" w:type="dxa"/>
            <w:shd w:val="clear" w:color="auto" w:fill="auto"/>
            <w:tcMar>
              <w:top w:w="80" w:type="dxa"/>
              <w:left w:w="100" w:type="dxa"/>
              <w:bottom w:w="80" w:type="dxa"/>
              <w:right w:w="100" w:type="dxa"/>
            </w:tcMar>
          </w:tcPr>
          <w:p w14:paraId="3D7A73AF"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8.1</w:t>
            </w:r>
          </w:p>
        </w:tc>
        <w:tc>
          <w:tcPr>
            <w:tcW w:w="2100" w:type="dxa"/>
            <w:shd w:val="clear" w:color="auto" w:fill="auto"/>
            <w:tcMar>
              <w:top w:w="80" w:type="dxa"/>
              <w:left w:w="100" w:type="dxa"/>
              <w:bottom w:w="80" w:type="dxa"/>
              <w:right w:w="100" w:type="dxa"/>
            </w:tcMar>
          </w:tcPr>
          <w:p w14:paraId="1DB4D638"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1.25</w:t>
            </w:r>
          </w:p>
        </w:tc>
        <w:tc>
          <w:tcPr>
            <w:tcW w:w="1910" w:type="dxa"/>
            <w:shd w:val="clear" w:color="auto" w:fill="auto"/>
            <w:tcMar>
              <w:top w:w="80" w:type="dxa"/>
              <w:left w:w="100" w:type="dxa"/>
              <w:bottom w:w="80" w:type="dxa"/>
              <w:right w:w="100" w:type="dxa"/>
            </w:tcMar>
          </w:tcPr>
          <w:p w14:paraId="3D8AED6C"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22.37</w:t>
            </w:r>
          </w:p>
        </w:tc>
      </w:tr>
      <w:tr w:rsidR="005C2182" w14:paraId="28E59C9D" w14:textId="77777777" w:rsidTr="00517E4C">
        <w:tc>
          <w:tcPr>
            <w:tcW w:w="1400" w:type="dxa"/>
            <w:tcBorders>
              <w:bottom w:val="single" w:sz="4" w:space="0" w:color="auto"/>
            </w:tcBorders>
            <w:shd w:val="clear" w:color="auto" w:fill="auto"/>
            <w:tcMar>
              <w:top w:w="80" w:type="dxa"/>
              <w:left w:w="100" w:type="dxa"/>
              <w:bottom w:w="80" w:type="dxa"/>
              <w:right w:w="100" w:type="dxa"/>
            </w:tcMar>
          </w:tcPr>
          <w:p w14:paraId="7A04C450"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57</w:t>
            </w:r>
          </w:p>
        </w:tc>
        <w:tc>
          <w:tcPr>
            <w:tcW w:w="1800" w:type="dxa"/>
            <w:tcBorders>
              <w:bottom w:val="single" w:sz="4" w:space="0" w:color="auto"/>
            </w:tcBorders>
            <w:shd w:val="clear" w:color="auto" w:fill="auto"/>
            <w:tcMar>
              <w:top w:w="80" w:type="dxa"/>
              <w:left w:w="100" w:type="dxa"/>
              <w:bottom w:w="80" w:type="dxa"/>
              <w:right w:w="100" w:type="dxa"/>
            </w:tcMar>
          </w:tcPr>
          <w:p w14:paraId="23EC2893"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8.8</w:t>
            </w:r>
          </w:p>
        </w:tc>
        <w:tc>
          <w:tcPr>
            <w:tcW w:w="1800" w:type="dxa"/>
            <w:tcBorders>
              <w:bottom w:val="single" w:sz="4" w:space="0" w:color="auto"/>
            </w:tcBorders>
            <w:shd w:val="clear" w:color="auto" w:fill="auto"/>
            <w:tcMar>
              <w:top w:w="80" w:type="dxa"/>
              <w:left w:w="100" w:type="dxa"/>
              <w:bottom w:w="80" w:type="dxa"/>
              <w:right w:w="100" w:type="dxa"/>
            </w:tcMar>
          </w:tcPr>
          <w:p w14:paraId="35DD5E74"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8.9</w:t>
            </w:r>
          </w:p>
        </w:tc>
        <w:tc>
          <w:tcPr>
            <w:tcW w:w="2100" w:type="dxa"/>
            <w:tcBorders>
              <w:bottom w:val="single" w:sz="4" w:space="0" w:color="auto"/>
            </w:tcBorders>
            <w:shd w:val="clear" w:color="auto" w:fill="auto"/>
            <w:tcMar>
              <w:top w:w="80" w:type="dxa"/>
              <w:left w:w="100" w:type="dxa"/>
              <w:bottom w:w="80" w:type="dxa"/>
              <w:right w:w="100" w:type="dxa"/>
            </w:tcMar>
          </w:tcPr>
          <w:p w14:paraId="087D53D2"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1.13</w:t>
            </w:r>
          </w:p>
        </w:tc>
        <w:tc>
          <w:tcPr>
            <w:tcW w:w="1910" w:type="dxa"/>
            <w:tcBorders>
              <w:bottom w:val="single" w:sz="4" w:space="0" w:color="auto"/>
            </w:tcBorders>
            <w:shd w:val="clear" w:color="auto" w:fill="auto"/>
            <w:tcMar>
              <w:top w:w="80" w:type="dxa"/>
              <w:left w:w="100" w:type="dxa"/>
              <w:bottom w:w="80" w:type="dxa"/>
              <w:right w:w="100" w:type="dxa"/>
            </w:tcMar>
          </w:tcPr>
          <w:p w14:paraId="4B05644C" w14:textId="77777777" w:rsidR="005C2182" w:rsidRDefault="005C2182" w:rsidP="00517E4C">
            <w:pPr>
              <w:spacing w:line="276" w:lineRule="auto"/>
              <w:jc w:val="both"/>
              <w:rPr>
                <w:rFonts w:ascii="Times New Roman" w:hAnsi="Times New Roman" w:cs="Times New Roman"/>
                <w:sz w:val="24"/>
                <w:szCs w:val="24"/>
              </w:rPr>
            </w:pPr>
            <w:r>
              <w:rPr>
                <w:rFonts w:ascii="Times New Roman" w:hAnsi="Times New Roman" w:cs="Times New Roman"/>
                <w:sz w:val="24"/>
                <w:szCs w:val="24"/>
              </w:rPr>
              <w:t>25.50</w:t>
            </w:r>
          </w:p>
        </w:tc>
      </w:tr>
    </w:tbl>
    <w:p w14:paraId="0BB6072F" w14:textId="77777777" w:rsidR="005C2182" w:rsidRDefault="005C2182" w:rsidP="005C2182">
      <w:pPr>
        <w:spacing w:before="240" w:line="360" w:lineRule="auto"/>
        <w:jc w:val="both"/>
        <w:rPr>
          <w:rFonts w:ascii="Times New Roman" w:hAnsi="Times New Roman" w:cs="Times New Roman"/>
          <w:sz w:val="24"/>
          <w:szCs w:val="24"/>
        </w:rPr>
      </w:pPr>
    </w:p>
    <w:p w14:paraId="613E48E0" w14:textId="77777777" w:rsidR="005C2182" w:rsidRDefault="005C2182" w:rsidP="005C2182">
      <w:pPr>
        <w:spacing w:before="240" w:line="360" w:lineRule="auto"/>
        <w:jc w:val="both"/>
        <w:rPr>
          <w:rFonts w:ascii="Times New Roman" w:eastAsia="SimSun" w:hAnsi="Times New Roman" w:cs="Times New Roman"/>
          <w:iCs/>
          <w:sz w:val="24"/>
          <w:szCs w:val="24"/>
        </w:rPr>
      </w:pPr>
      <w:r>
        <w:rPr>
          <w:rFonts w:ascii="Times New Roman" w:hAnsi="Times New Roman" w:cs="Times New Roman"/>
          <w:sz w:val="24"/>
          <w:szCs w:val="24"/>
        </w:rPr>
        <w:t xml:space="preserve"> </w:t>
      </w:r>
    </w:p>
    <w:p w14:paraId="2D7E990F" w14:textId="77777777" w:rsidR="005C2182" w:rsidRDefault="005C2182" w:rsidP="005C2182">
      <w:pPr>
        <w:pStyle w:val="Heading1"/>
        <w:spacing w:after="240"/>
        <w:rPr>
          <w:rFonts w:ascii="Times New Roman" w:hAnsi="Times New Roman" w:cs="Times New Roman"/>
          <w:b/>
          <w:bCs/>
          <w:color w:val="auto"/>
          <w:sz w:val="24"/>
          <w:szCs w:val="24"/>
        </w:rPr>
      </w:pPr>
      <w:bookmarkStart w:id="55" w:name="_Toc243462631"/>
      <w:r>
        <w:rPr>
          <w:rFonts w:ascii="Times New Roman" w:hAnsi="Times New Roman" w:cs="Times New Roman"/>
          <w:b/>
          <w:bCs/>
          <w:color w:val="auto"/>
          <w:sz w:val="24"/>
          <w:szCs w:val="24"/>
        </w:rPr>
        <w:t>4.2 Discussion</w:t>
      </w:r>
      <w:bookmarkEnd w:id="55"/>
    </w:p>
    <w:p w14:paraId="6CC2AC90" w14:textId="77777777" w:rsidR="005C2182" w:rsidRDefault="005C2182" w:rsidP="005C2182">
      <w:pPr>
        <w:pStyle w:val="Heading1"/>
        <w:spacing w:after="240"/>
        <w:jc w:val="both"/>
        <w:rPr>
          <w:rFonts w:ascii="Times New Roman" w:hAnsi="Times New Roman" w:cs="Times New Roman"/>
          <w:b/>
          <w:bCs/>
          <w:color w:val="auto"/>
          <w:sz w:val="24"/>
          <w:szCs w:val="24"/>
        </w:rPr>
      </w:pPr>
      <w:bookmarkStart w:id="56" w:name="_Toc243462632"/>
      <w:r>
        <w:rPr>
          <w:rFonts w:ascii="Times New Roman" w:hAnsi="Times New Roman" w:cs="Times New Roman"/>
          <w:b/>
          <w:bCs/>
          <w:color w:val="auto"/>
          <w:sz w:val="24"/>
          <w:szCs w:val="24"/>
        </w:rPr>
        <w:t>4.2.1 Discussion of Characterization of materials used in the production of the Sample</w:t>
      </w:r>
      <w:bookmarkEnd w:id="56"/>
    </w:p>
    <w:p w14:paraId="03630188" w14:textId="77777777" w:rsidR="005C2182" w:rsidRDefault="005C2182" w:rsidP="005C2182">
      <w:pPr>
        <w:pStyle w:val="Heading1"/>
        <w:spacing w:after="240"/>
        <w:rPr>
          <w:rFonts w:ascii="Times New Roman" w:hAnsi="Times New Roman" w:cs="Times New Roman"/>
          <w:b/>
          <w:bCs/>
          <w:color w:val="auto"/>
          <w:sz w:val="24"/>
          <w:szCs w:val="24"/>
        </w:rPr>
      </w:pPr>
      <w:bookmarkStart w:id="57" w:name="_Toc243462633"/>
      <w:r>
        <w:rPr>
          <w:rFonts w:ascii="Times New Roman" w:hAnsi="Times New Roman" w:cs="Times New Roman"/>
          <w:b/>
          <w:bCs/>
          <w:color w:val="auto"/>
          <w:sz w:val="24"/>
          <w:szCs w:val="24"/>
        </w:rPr>
        <w:t>4.2.1.1 Particle Size Gradation Discussion</w:t>
      </w:r>
      <w:bookmarkEnd w:id="57"/>
    </w:p>
    <w:p w14:paraId="083E8392"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ASTM C33 the recommended fineness modulus for fine aggregate is between 2.3 to 3.1. The river sand used had a fineness modulus of 3.11 which lies at the upper limit of the recommended range. This indicates that the sand is suitable for concrete production. The river sand has a coefficient of uniformity (Cu) of 2.79 and a coefficient of curvature (Cc) of 0.95. A well-graded sand require Cu of at least 6 and Cc between 1 and 3, the sand satisfies neither condition. According to the Unified Soil Classification System (USCS), the river sand </w:t>
      </w:r>
      <w:r>
        <w:rPr>
          <w:rFonts w:ascii="Times New Roman" w:hAnsi="Times New Roman" w:cs="Times New Roman"/>
          <w:sz w:val="24"/>
          <w:szCs w:val="24"/>
        </w:rPr>
        <w:lastRenderedPageBreak/>
        <w:t>is classified as poorly (Uniformly) graded sand (SP), indicating a uniform grain-size distribution dominated by particles of similar size.</w:t>
      </w:r>
    </w:p>
    <w:p w14:paraId="614A1E40"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Granite used had a fineness modulus of 5.67 and this is a reasonable value for coarse aggregate indicating that it is suitable for concrete production. It also had a Cu of 1.96 and Cc of 1.02 which suggests it is a uniformly graded coarse aggregate having 12.5mm as the highest recorded retained mass.</w:t>
      </w:r>
    </w:p>
    <w:p w14:paraId="73776F83"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poor grading of both aggregate implied a higher void content, which increased the volume of geopolymer paste required to fill the voids and coat the particles. It also reduced workability and compaction thereby affecting the strength of the concrete.</w:t>
      </w:r>
    </w:p>
    <w:p w14:paraId="47FDF4DE" w14:textId="77777777" w:rsidR="005C2182" w:rsidRDefault="005C2182" w:rsidP="005C2182">
      <w:pPr>
        <w:pStyle w:val="Heading1"/>
        <w:spacing w:after="240"/>
        <w:rPr>
          <w:rFonts w:ascii="Times New Roman" w:hAnsi="Times New Roman" w:cs="Times New Roman"/>
          <w:b/>
          <w:bCs/>
          <w:color w:val="auto"/>
          <w:sz w:val="24"/>
          <w:szCs w:val="24"/>
        </w:rPr>
      </w:pPr>
      <w:r>
        <w:rPr>
          <w:rFonts w:ascii="Times New Roman" w:hAnsi="Times New Roman" w:cs="Times New Roman"/>
          <w:b/>
          <w:color w:val="auto"/>
          <w:sz w:val="24"/>
          <w:szCs w:val="24"/>
        </w:rPr>
        <w:t xml:space="preserve"> </w:t>
      </w:r>
      <w:bookmarkStart w:id="58" w:name="_Toc243462634"/>
      <w:r>
        <w:rPr>
          <w:rFonts w:ascii="Times New Roman" w:hAnsi="Times New Roman" w:cs="Times New Roman"/>
          <w:b/>
          <w:bCs/>
          <w:color w:val="auto"/>
          <w:sz w:val="24"/>
          <w:szCs w:val="24"/>
        </w:rPr>
        <w:t>4.2.1.2  Bulk Density Discussion</w:t>
      </w:r>
      <w:bookmarkEnd w:id="58"/>
    </w:p>
    <w:p w14:paraId="74A7C149"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bulk densities of the river sand and granite were 1700 kg/m</w:t>
      </w:r>
      <w:r>
        <w:rPr>
          <w:rFonts w:ascii="Times New Roman" w:hAnsi="Times New Roman" w:cs="Times New Roman"/>
          <w:sz w:val="24"/>
          <w:szCs w:val="24"/>
          <w:vertAlign w:val="superscript"/>
        </w:rPr>
        <w:t xml:space="preserve">3 </w:t>
      </w:r>
      <w:r>
        <w:rPr>
          <w:rFonts w:ascii="Times New Roman" w:hAnsi="Times New Roman" w:cs="Times New Roman"/>
          <w:sz w:val="24"/>
          <w:szCs w:val="24"/>
        </w:rPr>
        <w:t>and 1600 kg/m</w:t>
      </w:r>
      <w:r>
        <w:rPr>
          <w:rFonts w:ascii="Times New Roman" w:hAnsi="Times New Roman" w:cs="Times New Roman"/>
          <w:sz w:val="24"/>
          <w:szCs w:val="24"/>
          <w:vertAlign w:val="superscript"/>
        </w:rPr>
        <w:t xml:space="preserve">3 </w:t>
      </w:r>
      <w:r>
        <w:rPr>
          <w:rFonts w:ascii="Times New Roman" w:hAnsi="Times New Roman" w:cs="Times New Roman"/>
          <w:sz w:val="24"/>
          <w:szCs w:val="24"/>
        </w:rPr>
        <w:t>respectively. These are within acceptable limits for concrete production. The lower bulk density of the granite is attributable to its larger particle size and higher void content.</w:t>
      </w:r>
    </w:p>
    <w:p w14:paraId="62AF0926" w14:textId="77777777" w:rsidR="005C2182" w:rsidRDefault="005C2182" w:rsidP="005C2182">
      <w:pPr>
        <w:pStyle w:val="Heading1"/>
        <w:spacing w:after="240"/>
        <w:rPr>
          <w:rFonts w:ascii="Times New Roman" w:hAnsi="Times New Roman" w:cs="Times New Roman"/>
          <w:b/>
          <w:bCs/>
          <w:color w:val="auto"/>
          <w:sz w:val="24"/>
          <w:szCs w:val="24"/>
        </w:rPr>
      </w:pPr>
      <w:bookmarkStart w:id="59" w:name="_Toc243462635"/>
      <w:r>
        <w:rPr>
          <w:rFonts w:ascii="Times New Roman" w:hAnsi="Times New Roman" w:cs="Times New Roman"/>
          <w:b/>
          <w:bCs/>
          <w:color w:val="auto"/>
          <w:sz w:val="24"/>
          <w:szCs w:val="24"/>
        </w:rPr>
        <w:t>4.2.1.3 Specific Gravity Discussion</w:t>
      </w:r>
      <w:bookmarkEnd w:id="59"/>
    </w:p>
    <w:p w14:paraId="6FFEEBEA"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river sand had a specific gravity of 2.61, while the granite had a specific gravity of 2.77. Both values fall within the typical ranges reported for natural aggregates and indicates sound, normal-weight materials with the granite being slightly denser.</w:t>
      </w:r>
    </w:p>
    <w:p w14:paraId="21AD6C8A" w14:textId="77777777" w:rsidR="005C2182" w:rsidRDefault="005C2182" w:rsidP="005C2182">
      <w:pPr>
        <w:pStyle w:val="Heading1"/>
        <w:spacing w:after="240"/>
        <w:rPr>
          <w:rFonts w:ascii="Times New Roman" w:hAnsi="Times New Roman" w:cs="Times New Roman"/>
          <w:b/>
          <w:bCs/>
          <w:color w:val="auto"/>
          <w:sz w:val="24"/>
          <w:szCs w:val="24"/>
        </w:rPr>
      </w:pPr>
      <w:bookmarkStart w:id="60" w:name="_Toc243462636"/>
      <w:r>
        <w:rPr>
          <w:rFonts w:ascii="Times New Roman" w:hAnsi="Times New Roman" w:cs="Times New Roman"/>
          <w:b/>
          <w:bCs/>
          <w:color w:val="auto"/>
          <w:sz w:val="24"/>
          <w:szCs w:val="24"/>
        </w:rPr>
        <w:t>4.2.1.4 X-Ray Flourescence (XRF) Discussion</w:t>
      </w:r>
      <w:bookmarkEnd w:id="60"/>
    </w:p>
    <w:p w14:paraId="1529BFC7"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Fig. 4.3 gives the elemental concentration of the metakaolin used in this experiment.</w:t>
      </w:r>
    </w:p>
    <w:p w14:paraId="7DAF005E" w14:textId="77777777" w:rsidR="005C2182" w:rsidRDefault="005C2182" w:rsidP="005C2182">
      <w:pPr>
        <w:pStyle w:val="ListParagraph"/>
        <w:numPr>
          <w:ilvl w:val="0"/>
          <w:numId w:val="32"/>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Si + Al together make up about 77.6% of the sample. This confirms that the material is genuinely reactive and suitable for geopolymerization.</w:t>
      </w:r>
    </w:p>
    <w:p w14:paraId="3DAE1680" w14:textId="77777777" w:rsidR="005C2182" w:rsidRDefault="005C2182" w:rsidP="005C2182">
      <w:pPr>
        <w:pStyle w:val="ListParagraph"/>
        <w:numPr>
          <w:ilvl w:val="0"/>
          <w:numId w:val="32"/>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Si:Al molar ratio ~ 2.1:1. Pure kaolinite has theoretical Si:Al  close to 1:1, so a ratio of ~2:1 suggests some free silica (quartz) impurity alongside the kaolinite, this is common in natural kaolin deposits and so not unusual or alarming. </w:t>
      </w:r>
    </w:p>
    <w:p w14:paraId="5AA20C2F" w14:textId="77777777" w:rsidR="005C2182" w:rsidRDefault="005C2182" w:rsidP="005C2182">
      <w:pPr>
        <w:pStyle w:val="ListParagraph"/>
        <w:numPr>
          <w:ilvl w:val="0"/>
          <w:numId w:val="32"/>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Fe2O3 (~11%). This is notably high for a “clean” metakaolin and is likely from iron oxide/hydroxide impurities (hematite, goethite) naturally present in the clay source. This high Fe content may have caused slight reduction in ultimate compressive strength compared to low-iron metakaolin.</w:t>
      </w:r>
    </w:p>
    <w:p w14:paraId="15BA3F31" w14:textId="77777777" w:rsidR="005C2182" w:rsidRDefault="005C2182" w:rsidP="005C2182">
      <w:pPr>
        <w:pStyle w:val="ListParagraph"/>
        <w:numPr>
          <w:ilvl w:val="0"/>
          <w:numId w:val="32"/>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TiO2 (~5.6% Ti). This is also fairly high but titanium is largely inert in the geoplolymerization reaction.</w:t>
      </w:r>
    </w:p>
    <w:p w14:paraId="251705A8" w14:textId="77777777" w:rsidR="005C2182" w:rsidRDefault="005C2182" w:rsidP="005C2182">
      <w:pPr>
        <w:pStyle w:val="ListParagraph"/>
        <w:numPr>
          <w:ilvl w:val="0"/>
          <w:numId w:val="32"/>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K2O (~2.4% K). Potassium can act as a secondary alkali activator alongside the NaOH/Na2SiO3 system, so this is an advantage.</w:t>
      </w:r>
    </w:p>
    <w:p w14:paraId="7F40C31D" w14:textId="77777777" w:rsidR="005C2182" w:rsidRDefault="005C2182" w:rsidP="005C2182">
      <w:pPr>
        <w:pStyle w:val="ListParagraph"/>
        <w:numPr>
          <w:ilvl w:val="0"/>
          <w:numId w:val="32"/>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Sulfur (~1.2%) is another elemental constituent of the metakaolin which if present as sulfate can react with calcium sources (if any enter through aggregates or bacteria nutrient media) and potentially contribute to expansive/efflorescence issues over time. </w:t>
      </w:r>
    </w:p>
    <w:p w14:paraId="728A1B81" w14:textId="77777777" w:rsidR="005C2182" w:rsidRPr="0083798D" w:rsidRDefault="005C2182" w:rsidP="005C2182">
      <w:pPr>
        <w:pStyle w:val="Heading1"/>
        <w:spacing w:after="240"/>
        <w:rPr>
          <w:rFonts w:ascii="Times New Roman" w:hAnsi="Times New Roman" w:cs="Times New Roman"/>
          <w:b/>
          <w:bCs/>
          <w:color w:val="auto"/>
          <w:sz w:val="24"/>
          <w:szCs w:val="24"/>
        </w:rPr>
      </w:pPr>
      <w:bookmarkStart w:id="61" w:name="_Toc243462637"/>
      <w:r>
        <w:rPr>
          <w:rFonts w:ascii="Times New Roman" w:hAnsi="Times New Roman" w:cs="Times New Roman"/>
          <w:b/>
          <w:bCs/>
          <w:color w:val="auto"/>
          <w:sz w:val="24"/>
          <w:szCs w:val="24"/>
        </w:rPr>
        <w:t>4.2.1.5 X-Ray Diffraction (XRD) Discussion</w:t>
      </w:r>
      <w:bookmarkEnd w:id="61"/>
    </w:p>
    <w:p w14:paraId="374E1A53"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Fig. 4.5 shows the X-Ray Diffraction of the metakaolin sample. The result is discussed below.</w:t>
      </w:r>
    </w:p>
    <w:p w14:paraId="4A54C2BC" w14:textId="77777777" w:rsidR="005C2182" w:rsidRDefault="005C2182" w:rsidP="005C2182">
      <w:pPr>
        <w:pStyle w:val="ListParagraph"/>
        <w:numPr>
          <w:ilvl w:val="0"/>
          <w:numId w:val="34"/>
        </w:numPr>
        <w:spacing w:before="240" w:line="360" w:lineRule="auto"/>
        <w:ind w:left="360"/>
        <w:jc w:val="both"/>
        <w:rPr>
          <w:rFonts w:ascii="Times New Roman" w:hAnsi="Times New Roman" w:cs="Times New Roman"/>
          <w:sz w:val="24"/>
          <w:szCs w:val="24"/>
        </w:rPr>
      </w:pPr>
      <w:r>
        <w:rPr>
          <w:rFonts w:ascii="Times New Roman" w:hAnsi="Times New Roman" w:cs="Times New Roman"/>
          <w:sz w:val="24"/>
          <w:szCs w:val="24"/>
        </w:rPr>
        <w:t>The crystalline content is dominated by quartz, with a clear residual kaolinite signature superimposed. This quartz is essentially inert in geopolymerization acting as a filler and not binder. A high quartz content dilutes the reactive Si/Al available for the geopolymer gel and can partly be the cause of the lower-than-expected strength results which was obtained.</w:t>
      </w:r>
    </w:p>
    <w:p w14:paraId="30BF854F" w14:textId="77777777" w:rsidR="005C2182" w:rsidRDefault="005C2182" w:rsidP="005C2182">
      <w:pPr>
        <w:pStyle w:val="ListParagraph"/>
        <w:numPr>
          <w:ilvl w:val="0"/>
          <w:numId w:val="34"/>
        </w:numPr>
        <w:spacing w:before="240" w:line="360" w:lineRule="auto"/>
        <w:ind w:left="360"/>
        <w:jc w:val="both"/>
        <w:rPr>
          <w:rFonts w:ascii="Times New Roman" w:hAnsi="Times New Roman" w:cs="Times New Roman"/>
          <w:sz w:val="24"/>
          <w:szCs w:val="24"/>
        </w:rPr>
      </w:pPr>
      <w:r>
        <w:rPr>
          <w:rFonts w:ascii="Times New Roman" w:hAnsi="Times New Roman" w:cs="Times New Roman"/>
          <w:sz w:val="24"/>
          <w:szCs w:val="24"/>
        </w:rPr>
        <w:t>In the 10-40</w:t>
      </w:r>
      <w:r>
        <w:rPr>
          <w:rFonts w:ascii="Times New Roman" w:hAnsi="Times New Roman" w:cs="Times New Roman"/>
          <w:sz w:val="24"/>
          <w:szCs w:val="24"/>
          <w:vertAlign w:val="superscript"/>
        </w:rPr>
        <w:t>o</w:t>
      </w:r>
      <w:r>
        <w:rPr>
          <w:rFonts w:ascii="Times New Roman" w:hAnsi="Times New Roman" w:cs="Times New Roman"/>
          <w:sz w:val="24"/>
          <w:szCs w:val="24"/>
        </w:rPr>
        <w:t xml:space="preserve"> window, where metakaolin’s amorphous hump normally sits:~80% of the scattered area is broad/diffuse(amorphous-like), ~20% is attributable to sharp quartz + kaolinite peaks. This implies that the metakaolin appeared to have a majority amorphous fraction, which is good since this is the reactive phase in geopolymerization. But there is a non-trivial quartz load and a detectable unreacted kaolinite fraction, meaning calcination was not 100% complete or the source clay had a lot of quartz impurity. This is consistent with the XRF result obtained (elevated Fe).</w:t>
      </w:r>
    </w:p>
    <w:p w14:paraId="3E69E777" w14:textId="77777777" w:rsidR="005C2182" w:rsidRDefault="005C2182" w:rsidP="005C2182">
      <w:pPr>
        <w:pStyle w:val="ListParagraph"/>
        <w:spacing w:before="240" w:line="360" w:lineRule="auto"/>
        <w:ind w:left="360"/>
        <w:jc w:val="both"/>
        <w:rPr>
          <w:rFonts w:ascii="Times New Roman" w:hAnsi="Times New Roman" w:cs="Times New Roman"/>
          <w:sz w:val="24"/>
          <w:szCs w:val="24"/>
        </w:rPr>
      </w:pPr>
    </w:p>
    <w:p w14:paraId="7FE189CE" w14:textId="77777777" w:rsidR="005C2182" w:rsidRDefault="005C2182" w:rsidP="005C2182">
      <w:pPr>
        <w:pStyle w:val="Heading1"/>
        <w:spacing w:after="240" w:line="276" w:lineRule="auto"/>
        <w:rPr>
          <w:rFonts w:ascii="Times New Roman" w:eastAsia="SimSun" w:hAnsi="Times New Roman" w:cs="Times New Roman"/>
          <w:b/>
          <w:bCs/>
          <w:color w:val="auto"/>
          <w:sz w:val="24"/>
          <w:szCs w:val="24"/>
        </w:rPr>
      </w:pPr>
      <w:bookmarkStart w:id="62" w:name="_Toc243462638"/>
      <w:r>
        <w:rPr>
          <w:rFonts w:ascii="Times New Roman" w:eastAsia="SimSun" w:hAnsi="Times New Roman" w:cs="Times New Roman"/>
          <w:b/>
          <w:bCs/>
          <w:color w:val="auto"/>
          <w:sz w:val="24"/>
          <w:szCs w:val="24"/>
        </w:rPr>
        <w:t>4.2.2  Discussion of Development of suitable mix ratio for the Bacteria-induced Metakaolin-based Geopolymer concrete</w:t>
      </w:r>
      <w:bookmarkEnd w:id="62"/>
    </w:p>
    <w:p w14:paraId="0A70B247" w14:textId="77777777" w:rsidR="005C2182" w:rsidRDefault="005C2182" w:rsidP="005C218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Table 4.9 presents the mean compressive strength values obtained for all experimental mixes across the tested NaOH molarities (8M, 10M, 12M, and 14M), Na</w:t>
      </w:r>
      <w:r>
        <w:rPr>
          <w:rFonts w:ascii="Cambria Math" w:hAnsi="Cambria Math" w:cs="Cambria Math"/>
          <w:sz w:val="24"/>
          <w:szCs w:val="24"/>
        </w:rPr>
        <w:t>₂</w:t>
      </w:r>
      <w:r>
        <w:rPr>
          <w:rFonts w:ascii="Times New Roman" w:hAnsi="Times New Roman" w:cs="Times New Roman"/>
          <w:sz w:val="24"/>
          <w:szCs w:val="24"/>
        </w:rPr>
        <w:t>SiO</w:t>
      </w:r>
      <w:r>
        <w:rPr>
          <w:rFonts w:ascii="Cambria Math" w:hAnsi="Cambria Math" w:cs="Cambria Math"/>
          <w:sz w:val="24"/>
          <w:szCs w:val="24"/>
        </w:rPr>
        <w:t>₃</w:t>
      </w:r>
      <w:r>
        <w:rPr>
          <w:rFonts w:ascii="Times New Roman" w:hAnsi="Times New Roman" w:cs="Times New Roman"/>
          <w:sz w:val="24"/>
          <w:szCs w:val="24"/>
        </w:rPr>
        <w:t>:NaOH activator ratios (1.5, 2.0, and 2.5), and Bacillus subtilis dosages, following 28 days of ambient curing. Each value represents the average of [2/3] replicate cubes.</w:t>
      </w:r>
    </w:p>
    <w:p w14:paraId="20740CCF"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The highest compressive strength of 25.7 MPa was recorded for mix 51, corresponding to a NaOH molarity of 12M and an activator ratio of 2.5. The lowest strength of 20.41 MPa was observed for mix 40. This lowest strength observed in mix 40 which also have a NaOH molarity </w:t>
      </w:r>
      <w:r>
        <w:rPr>
          <w:rFonts w:ascii="Times New Roman" w:hAnsi="Times New Roman" w:cs="Times New Roman"/>
          <w:sz w:val="24"/>
          <w:szCs w:val="24"/>
        </w:rPr>
        <w:lastRenderedPageBreak/>
        <w:t>of 12M is as a result of improper compaction as honeycombs was seen on the cube signifying the presence of voids.</w:t>
      </w:r>
    </w:p>
    <w:p w14:paraId="1F1C31D3" w14:textId="77777777" w:rsidR="005C2182" w:rsidRDefault="005C2182" w:rsidP="005C2182">
      <w:pPr>
        <w:pStyle w:val="Heading1"/>
        <w:spacing w:after="240"/>
        <w:rPr>
          <w:rFonts w:ascii="Times New Roman" w:eastAsia="SimSun" w:hAnsi="Times New Roman" w:cs="Times New Roman"/>
          <w:b/>
          <w:bCs/>
          <w:color w:val="auto"/>
          <w:sz w:val="24"/>
          <w:szCs w:val="24"/>
        </w:rPr>
      </w:pPr>
      <w:bookmarkStart w:id="63" w:name="_Toc243462639"/>
      <w:r>
        <w:rPr>
          <w:rFonts w:ascii="Times New Roman" w:eastAsia="SimSun" w:hAnsi="Times New Roman" w:cs="Times New Roman"/>
          <w:b/>
          <w:bCs/>
          <w:color w:val="auto"/>
          <w:sz w:val="24"/>
          <w:szCs w:val="24"/>
        </w:rPr>
        <w:t>4.2.3 Discussion of Formulation of Mathematical Model for the Prediction of Compressive Strength of Sample.</w:t>
      </w:r>
      <w:bookmarkEnd w:id="63"/>
    </w:p>
    <w:p w14:paraId="17B03037" w14:textId="77777777" w:rsidR="005C2182" w:rsidRDefault="005C2182" w:rsidP="005C2182">
      <w:pPr>
        <w:spacing w:before="24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For SVR with an RBF kernel, the prediction function is given in Equ 4.3 below:</w:t>
      </w:r>
    </w:p>
    <w:p w14:paraId="5D36692C" w14:textId="77777777" w:rsidR="005C2182" w:rsidRDefault="005C2182" w:rsidP="005C2182">
      <w:pPr>
        <w:spacing w:before="240" w:line="360" w:lineRule="auto"/>
        <w:jc w:val="both"/>
        <w:rPr>
          <w:rFonts w:ascii="Times New Roman" w:eastAsia="SimSun" w:hAnsi="Times New Roman" w:cs="Times New Roman"/>
          <w:sz w:val="24"/>
          <w:szCs w:val="24"/>
          <w:vertAlign w:val="superscript"/>
        </w:rPr>
      </w:pPr>
      <w:r>
        <w:rPr>
          <w:rFonts w:ascii="Times New Roman" w:eastAsia="SimSun" w:hAnsi="Times New Roman" w:cs="Times New Roman"/>
          <w:sz w:val="24"/>
          <w:szCs w:val="24"/>
        </w:rPr>
        <w:t xml:space="preserve">  </w:t>
      </w:r>
      <w:r>
        <w:rPr>
          <w:rFonts w:ascii="Times New Roman" w:eastAsia="SimSun" w:hAnsi="Times New Roman" w:cs="Times New Roman"/>
          <w:i/>
          <w:iCs/>
          <w:sz w:val="24"/>
          <w:szCs w:val="24"/>
        </w:rPr>
        <w:t xml:space="preserve"> f(x) = </w:t>
      </w:r>
      <w:r>
        <w:rPr>
          <w:rFonts w:ascii="Cambria Math" w:eastAsia="SimSun" w:hAnsi="Cambria Math" w:cs="Cambria Math"/>
          <w:i/>
          <w:iCs/>
          <w:sz w:val="24"/>
          <w:szCs w:val="24"/>
        </w:rPr>
        <w:t>⅀</w:t>
      </w:r>
      <w:r>
        <w:rPr>
          <w:rFonts w:ascii="Times New Roman" w:eastAsia="SimSun" w:hAnsi="Times New Roman" w:cs="Times New Roman"/>
          <w:i/>
          <w:iCs/>
          <w:sz w:val="24"/>
          <w:szCs w:val="24"/>
          <w:vertAlign w:val="subscript"/>
        </w:rPr>
        <w:t xml:space="preserve">i </w:t>
      </w:r>
      <w:r>
        <w:rPr>
          <w:rFonts w:ascii="Times New Roman" w:eastAsia="SimSun" w:hAnsi="Times New Roman" w:cs="Times New Roman"/>
          <w:i/>
          <w:iCs/>
          <w:sz w:val="24"/>
          <w:szCs w:val="24"/>
        </w:rPr>
        <w:t>(α</w:t>
      </w:r>
      <w:r>
        <w:rPr>
          <w:rFonts w:ascii="Times New Roman" w:eastAsia="SimSun" w:hAnsi="Times New Roman" w:cs="Times New Roman"/>
          <w:i/>
          <w:iCs/>
          <w:sz w:val="24"/>
          <w:szCs w:val="24"/>
          <w:vertAlign w:val="subscript"/>
        </w:rPr>
        <w:t xml:space="preserve">i </w:t>
      </w:r>
      <w:r>
        <w:rPr>
          <w:rFonts w:ascii="Times New Roman" w:eastAsia="SimSun" w:hAnsi="Times New Roman" w:cs="Times New Roman"/>
          <w:i/>
          <w:iCs/>
          <w:sz w:val="24"/>
          <w:szCs w:val="24"/>
        </w:rPr>
        <w:t xml:space="preserve"> - α</w:t>
      </w:r>
      <w:r>
        <w:rPr>
          <w:rFonts w:ascii="Times New Roman" w:eastAsia="SimSun" w:hAnsi="Times New Roman" w:cs="Times New Roman"/>
          <w:i/>
          <w:iCs/>
          <w:sz w:val="24"/>
          <w:szCs w:val="24"/>
          <w:vertAlign w:val="subscript"/>
        </w:rPr>
        <w:t>i*</w:t>
      </w:r>
      <w:r>
        <w:rPr>
          <w:rFonts w:ascii="Times New Roman" w:eastAsia="SimSun" w:hAnsi="Times New Roman" w:cs="Times New Roman"/>
          <w:i/>
          <w:iCs/>
          <w:sz w:val="24"/>
          <w:szCs w:val="24"/>
        </w:rPr>
        <w:t>)</w:t>
      </w:r>
      <w:r>
        <w:rPr>
          <w:rFonts w:ascii="Times New Roman" w:eastAsia="SimSun" w:hAnsi="Times New Roman" w:cs="Times New Roman"/>
          <w:b/>
          <w:bCs/>
          <w:i/>
          <w:iCs/>
          <w:sz w:val="24"/>
          <w:szCs w:val="24"/>
        </w:rPr>
        <w:t>.</w:t>
      </w:r>
      <w:r>
        <w:rPr>
          <w:rFonts w:ascii="Times New Roman" w:eastAsia="SimSun" w:hAnsi="Times New Roman" w:cs="Times New Roman"/>
          <w:i/>
          <w:iCs/>
          <w:sz w:val="24"/>
          <w:szCs w:val="24"/>
        </w:rPr>
        <w:t xml:space="preserve"> exp(-γ||xi – x||</w:t>
      </w:r>
      <w:r>
        <w:rPr>
          <w:rFonts w:ascii="Times New Roman" w:eastAsia="SimSun" w:hAnsi="Times New Roman" w:cs="Times New Roman"/>
          <w:i/>
          <w:iCs/>
          <w:sz w:val="24"/>
          <w:szCs w:val="24"/>
          <w:vertAlign w:val="superscript"/>
        </w:rPr>
        <w:t>2</w:t>
      </w:r>
      <w:r>
        <w:rPr>
          <w:rFonts w:ascii="Times New Roman" w:eastAsia="SimSun" w:hAnsi="Times New Roman" w:cs="Times New Roman"/>
          <w:i/>
          <w:iCs/>
          <w:sz w:val="24"/>
          <w:szCs w:val="24"/>
        </w:rPr>
        <w:t>) + b</w:t>
      </w:r>
      <w:r>
        <w:rPr>
          <w:rFonts w:ascii="Times New Roman" w:eastAsia="SimSun" w:hAnsi="Times New Roman" w:cs="Times New Roman"/>
          <w:i/>
          <w:iCs/>
          <w:sz w:val="24"/>
          <w:szCs w:val="24"/>
          <w:vertAlign w:val="superscript"/>
        </w:rPr>
        <w:t>*</w:t>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t xml:space="preserve"> 4.3</w:t>
      </w:r>
    </w:p>
    <w:p w14:paraId="0B6DA9DC" w14:textId="77777777" w:rsidR="005C2182" w:rsidRDefault="005C2182" w:rsidP="005C2182">
      <w:pPr>
        <w:spacing w:before="24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Where:</w:t>
      </w:r>
    </w:p>
    <w:p w14:paraId="091A0D7B" w14:textId="77777777" w:rsidR="005C2182" w:rsidRDefault="005C2182" w:rsidP="005C2182">
      <w:pPr>
        <w:pStyle w:val="ListParagraph"/>
        <w:numPr>
          <w:ilvl w:val="0"/>
          <w:numId w:val="35"/>
        </w:numPr>
        <w:spacing w:before="240" w:line="360" w:lineRule="auto"/>
        <w:ind w:left="450"/>
        <w:jc w:val="both"/>
        <w:rPr>
          <w:rFonts w:ascii="Times New Roman" w:eastAsia="SimSun" w:hAnsi="Times New Roman" w:cs="Times New Roman"/>
          <w:sz w:val="24"/>
          <w:szCs w:val="24"/>
        </w:rPr>
      </w:pPr>
      <w:r>
        <w:rPr>
          <w:rFonts w:ascii="Times New Roman" w:eastAsia="SimSun" w:hAnsi="Times New Roman" w:cs="Times New Roman"/>
          <w:sz w:val="24"/>
          <w:szCs w:val="24"/>
        </w:rPr>
        <w:t>xi = Each support vector (a subset of the training data points the model kept)</w:t>
      </w:r>
    </w:p>
    <w:p w14:paraId="4783CFC5" w14:textId="77777777" w:rsidR="005C2182" w:rsidRDefault="005C2182" w:rsidP="005C2182">
      <w:pPr>
        <w:pStyle w:val="ListParagraph"/>
        <w:numPr>
          <w:ilvl w:val="0"/>
          <w:numId w:val="35"/>
        </w:numPr>
        <w:spacing w:before="240" w:line="360" w:lineRule="auto"/>
        <w:ind w:left="450"/>
        <w:jc w:val="both"/>
        <w:rPr>
          <w:rFonts w:ascii="Times New Roman" w:eastAsia="SimSun" w:hAnsi="Times New Roman" w:cs="Times New Roman"/>
          <w:sz w:val="24"/>
          <w:szCs w:val="24"/>
        </w:rPr>
      </w:pPr>
      <w:r>
        <w:rPr>
          <w:rFonts w:ascii="Times New Roman" w:eastAsia="SimSun" w:hAnsi="Times New Roman" w:cs="Times New Roman"/>
          <w:sz w:val="24"/>
          <w:szCs w:val="24"/>
        </w:rPr>
        <w:t>(αi- αi*) = The dual coefficients (weights) learned during training</w:t>
      </w:r>
    </w:p>
    <w:p w14:paraId="26C6993A" w14:textId="77777777" w:rsidR="005C2182" w:rsidRDefault="005C2182" w:rsidP="005C2182">
      <w:pPr>
        <w:pStyle w:val="ListParagraph"/>
        <w:numPr>
          <w:ilvl w:val="0"/>
          <w:numId w:val="35"/>
        </w:numPr>
        <w:spacing w:before="240" w:line="360" w:lineRule="auto"/>
        <w:ind w:left="450"/>
        <w:jc w:val="both"/>
        <w:rPr>
          <w:rFonts w:ascii="Times New Roman" w:eastAsia="SimSun" w:hAnsi="Times New Roman" w:cs="Times New Roman"/>
          <w:sz w:val="24"/>
          <w:szCs w:val="24"/>
        </w:rPr>
      </w:pPr>
      <w:r>
        <w:rPr>
          <w:rFonts w:ascii="Times New Roman" w:eastAsia="SimSun" w:hAnsi="Times New Roman" w:cs="Times New Roman"/>
          <w:sz w:val="24"/>
          <w:szCs w:val="24"/>
        </w:rPr>
        <w:t>K(xi, x) = The RBF kernel function: K(xi, x) = exp(-γ||xi – x||</w:t>
      </w:r>
      <w:r>
        <w:rPr>
          <w:rFonts w:ascii="Times New Roman" w:eastAsia="SimSun" w:hAnsi="Times New Roman" w:cs="Times New Roman"/>
          <w:sz w:val="24"/>
          <w:szCs w:val="24"/>
          <w:vertAlign w:val="superscript"/>
        </w:rPr>
        <w:t>2</w:t>
      </w:r>
      <w:r>
        <w:rPr>
          <w:rFonts w:ascii="Times New Roman" w:eastAsia="SimSun" w:hAnsi="Times New Roman" w:cs="Times New Roman"/>
          <w:sz w:val="24"/>
          <w:szCs w:val="24"/>
        </w:rPr>
        <w:t>)</w:t>
      </w:r>
    </w:p>
    <w:p w14:paraId="2BF105B0" w14:textId="77777777" w:rsidR="005C2182" w:rsidRDefault="005C2182" w:rsidP="005C2182">
      <w:pPr>
        <w:pStyle w:val="ListParagraph"/>
        <w:numPr>
          <w:ilvl w:val="0"/>
          <w:numId w:val="35"/>
        </w:numPr>
        <w:spacing w:before="240" w:line="360" w:lineRule="auto"/>
        <w:ind w:left="450"/>
        <w:jc w:val="both"/>
        <w:rPr>
          <w:rFonts w:ascii="Times New Roman" w:eastAsia="SimSun" w:hAnsi="Times New Roman" w:cs="Times New Roman"/>
          <w:sz w:val="24"/>
          <w:szCs w:val="24"/>
        </w:rPr>
      </w:pPr>
      <w:bookmarkStart w:id="64" w:name="_Hlk243314088"/>
      <w:r>
        <w:rPr>
          <w:rFonts w:ascii="Times New Roman" w:eastAsia="SimSun" w:hAnsi="Times New Roman" w:cs="Times New Roman"/>
          <w:sz w:val="24"/>
          <w:szCs w:val="24"/>
        </w:rPr>
        <w:t xml:space="preserve">γ (gamma) </w:t>
      </w:r>
      <w:bookmarkEnd w:id="64"/>
      <w:r>
        <w:rPr>
          <w:rFonts w:ascii="Times New Roman" w:eastAsia="SimSun" w:hAnsi="Times New Roman" w:cs="Times New Roman"/>
          <w:sz w:val="24"/>
          <w:szCs w:val="24"/>
        </w:rPr>
        <w:t>= The tuned kernel coefficient</w:t>
      </w:r>
    </w:p>
    <w:p w14:paraId="5873EC94" w14:textId="77777777" w:rsidR="005C2182" w:rsidRDefault="005C2182" w:rsidP="005C2182">
      <w:pPr>
        <w:pStyle w:val="ListParagraph"/>
        <w:numPr>
          <w:ilvl w:val="0"/>
          <w:numId w:val="35"/>
        </w:numPr>
        <w:spacing w:before="240" w:line="360" w:lineRule="auto"/>
        <w:ind w:left="450"/>
        <w:jc w:val="both"/>
        <w:rPr>
          <w:rFonts w:ascii="Times New Roman" w:eastAsia="SimSun" w:hAnsi="Times New Roman" w:cs="Times New Roman"/>
          <w:sz w:val="24"/>
          <w:szCs w:val="24"/>
        </w:rPr>
      </w:pPr>
      <w:r>
        <w:rPr>
          <w:rFonts w:ascii="Times New Roman" w:eastAsia="SimSun" w:hAnsi="Times New Roman" w:cs="Times New Roman"/>
          <w:sz w:val="24"/>
          <w:szCs w:val="24"/>
        </w:rPr>
        <w:t>b = The intercept</w:t>
      </w:r>
    </w:p>
    <w:p w14:paraId="7247DA15" w14:textId="77777777" w:rsidR="005C2182" w:rsidRDefault="005C2182" w:rsidP="005C2182">
      <w:pPr>
        <w:spacing w:before="24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mathematical model used in analyzing the compressive strength is given in Equ. 4.4 below:</w:t>
      </w:r>
    </w:p>
    <w:p w14:paraId="49863C2F" w14:textId="77777777" w:rsidR="005C2182" w:rsidRDefault="005C2182" w:rsidP="005C2182">
      <w:pPr>
        <w:spacing w:before="240" w:line="360" w:lineRule="auto"/>
        <w:jc w:val="both"/>
        <w:rPr>
          <w:rFonts w:ascii="Times New Roman" w:eastAsia="SimSun" w:hAnsi="Times New Roman" w:cs="Times New Roman"/>
          <w:sz w:val="24"/>
          <w:szCs w:val="24"/>
        </w:rPr>
      </w:pPr>
      <w:r>
        <w:rPr>
          <w:rFonts w:ascii="Times New Roman" w:eastAsia="SimSun" w:hAnsi="Times New Roman" w:cs="Times New Roman"/>
          <w:i/>
          <w:iCs/>
          <w:sz w:val="24"/>
          <w:szCs w:val="24"/>
        </w:rPr>
        <w:t xml:space="preserve">Strength(x) = </w:t>
      </w:r>
      <w:r>
        <w:rPr>
          <w:rFonts w:ascii="Cambria Math" w:eastAsia="SimSun" w:hAnsi="Cambria Math" w:cs="Cambria Math"/>
          <w:i/>
          <w:iCs/>
          <w:sz w:val="24"/>
          <w:szCs w:val="24"/>
        </w:rPr>
        <w:t>⅀</w:t>
      </w:r>
      <w:r>
        <w:rPr>
          <w:rFonts w:ascii="Times New Roman" w:eastAsia="SimSun" w:hAnsi="Times New Roman" w:cs="Times New Roman"/>
          <w:i/>
          <w:iCs/>
          <w:sz w:val="24"/>
          <w:szCs w:val="24"/>
          <w:vertAlign w:val="subscript"/>
        </w:rPr>
        <w:t xml:space="preserve">i </w:t>
      </w:r>
      <w:r>
        <w:rPr>
          <w:rFonts w:ascii="Times New Roman" w:eastAsia="SimSun" w:hAnsi="Times New Roman" w:cs="Times New Roman"/>
          <w:i/>
          <w:iCs/>
          <w:sz w:val="24"/>
          <w:szCs w:val="24"/>
        </w:rPr>
        <w:t>(α</w:t>
      </w:r>
      <w:r>
        <w:rPr>
          <w:rFonts w:ascii="Times New Roman" w:eastAsia="SimSun" w:hAnsi="Times New Roman" w:cs="Times New Roman"/>
          <w:i/>
          <w:iCs/>
          <w:sz w:val="24"/>
          <w:szCs w:val="24"/>
          <w:vertAlign w:val="subscript"/>
        </w:rPr>
        <w:t xml:space="preserve">i </w:t>
      </w:r>
      <w:r>
        <w:rPr>
          <w:rFonts w:ascii="Times New Roman" w:eastAsia="SimSun" w:hAnsi="Times New Roman" w:cs="Times New Roman"/>
          <w:i/>
          <w:iCs/>
          <w:sz w:val="24"/>
          <w:szCs w:val="24"/>
        </w:rPr>
        <w:t xml:space="preserve"> - α</w:t>
      </w:r>
      <w:r>
        <w:rPr>
          <w:rFonts w:ascii="Times New Roman" w:eastAsia="SimSun" w:hAnsi="Times New Roman" w:cs="Times New Roman"/>
          <w:i/>
          <w:iCs/>
          <w:sz w:val="24"/>
          <w:szCs w:val="24"/>
          <w:vertAlign w:val="subscript"/>
        </w:rPr>
        <w:t>i*</w:t>
      </w:r>
      <w:r>
        <w:rPr>
          <w:rFonts w:ascii="Times New Roman" w:eastAsia="SimSun" w:hAnsi="Times New Roman" w:cs="Times New Roman"/>
          <w:i/>
          <w:iCs/>
          <w:sz w:val="24"/>
          <w:szCs w:val="24"/>
        </w:rPr>
        <w:t>)</w:t>
      </w:r>
      <w:r>
        <w:rPr>
          <w:rFonts w:ascii="Times New Roman" w:eastAsia="SimSun" w:hAnsi="Times New Roman" w:cs="Times New Roman"/>
          <w:b/>
          <w:bCs/>
          <w:i/>
          <w:iCs/>
          <w:sz w:val="24"/>
          <w:szCs w:val="24"/>
        </w:rPr>
        <w:t>.</w:t>
      </w:r>
      <w:r>
        <w:rPr>
          <w:rFonts w:ascii="Times New Roman" w:eastAsia="SimSun" w:hAnsi="Times New Roman" w:cs="Times New Roman"/>
          <w:i/>
          <w:iCs/>
          <w:sz w:val="24"/>
          <w:szCs w:val="24"/>
        </w:rPr>
        <w:t xml:space="preserve"> exp(-γ||xi – x||</w:t>
      </w:r>
      <w:r>
        <w:rPr>
          <w:rFonts w:ascii="Times New Roman" w:eastAsia="SimSun" w:hAnsi="Times New Roman" w:cs="Times New Roman"/>
          <w:i/>
          <w:iCs/>
          <w:sz w:val="24"/>
          <w:szCs w:val="24"/>
          <w:vertAlign w:val="superscript"/>
        </w:rPr>
        <w:t>2</w:t>
      </w:r>
      <w:r>
        <w:rPr>
          <w:rFonts w:ascii="Times New Roman" w:eastAsia="SimSun" w:hAnsi="Times New Roman" w:cs="Times New Roman"/>
          <w:i/>
          <w:iCs/>
          <w:sz w:val="24"/>
          <w:szCs w:val="24"/>
        </w:rPr>
        <w:t>) + b</w:t>
      </w:r>
      <w:r>
        <w:rPr>
          <w:rFonts w:ascii="Times New Roman" w:eastAsia="SimSun" w:hAnsi="Times New Roman" w:cs="Times New Roman"/>
          <w:i/>
          <w:iCs/>
          <w:sz w:val="24"/>
          <w:szCs w:val="24"/>
          <w:vertAlign w:val="superscript"/>
        </w:rPr>
        <w:t>*</w:t>
      </w:r>
      <w:r>
        <w:rPr>
          <w:rFonts w:ascii="Times New Roman" w:eastAsia="SimSun" w:hAnsi="Times New Roman" w:cs="Times New Roman"/>
          <w:sz w:val="24"/>
          <w:szCs w:val="24"/>
        </w:rPr>
        <w:t xml:space="preserve"> </w:t>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t xml:space="preserve"> 4.4</w:t>
      </w:r>
    </w:p>
    <w:p w14:paraId="3DBFA7EC" w14:textId="77777777" w:rsidR="005C2182" w:rsidRDefault="005C2182" w:rsidP="005C2182">
      <w:pPr>
        <w:spacing w:before="240" w:line="360" w:lineRule="auto"/>
        <w:jc w:val="both"/>
        <w:rPr>
          <w:rFonts w:ascii="Times New Roman" w:eastAsia="SimSun" w:hAnsi="Times New Roman" w:cs="Times New Roman"/>
          <w:sz w:val="24"/>
          <w:szCs w:val="24"/>
        </w:rPr>
      </w:pPr>
    </w:p>
    <w:p w14:paraId="7C99E232" w14:textId="77777777" w:rsidR="005C2182" w:rsidRDefault="005C2182" w:rsidP="005C2182">
      <w:pPr>
        <w:pStyle w:val="Heading1"/>
        <w:spacing w:after="240"/>
        <w:rPr>
          <w:rFonts w:ascii="Times New Roman" w:hAnsi="Times New Roman" w:cs="Times New Roman"/>
          <w:b/>
          <w:bCs/>
          <w:color w:val="auto"/>
          <w:sz w:val="24"/>
          <w:szCs w:val="24"/>
        </w:rPr>
      </w:pPr>
      <w:bookmarkStart w:id="65" w:name="_Toc243462640"/>
      <w:r>
        <w:rPr>
          <w:rFonts w:ascii="Times New Roman" w:hAnsi="Times New Roman" w:cs="Times New Roman"/>
          <w:b/>
          <w:bCs/>
          <w:color w:val="auto"/>
          <w:sz w:val="24"/>
          <w:szCs w:val="24"/>
        </w:rPr>
        <w:t>4.2.3.1 Interpretation of Model Performance</w:t>
      </w:r>
      <w:bookmarkEnd w:id="65"/>
    </w:p>
    <w:p w14:paraId="368793B9"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The model achieved an R² of 0.2017 on the training set, indicating that it captured a modest, though limited, relationship between the mix design variables and compressive strength during training. On the held-out test set, R² fell to −0.0428, indicating that the model did not generalize reliably to unseen specimens and performed comparably to a baseline that simply predicts the mean strength value. Despite this, the absolute error metrics remained relatively small in practical terms (test RMSE = 0.81 MPa, MAPE = 2.81%), reflecting the narrow range of measured compressive strength values across the dataset (approximately 21–26 MPa) rather than genuinely precise prediction. A low RMSE alongside a near-zero or negative R² is characteristic of datasets with limited target variance, where even an uninformative model can achieve a numerically small error.</w:t>
      </w:r>
    </w:p>
    <w:p w14:paraId="0A3AE7EB"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The gap between training performance (R² = 0.2017) and test performance (R² = −0.0428) suggests that the SVR model, while able to partially fit patterns within the training data, did </w:t>
      </w:r>
      <w:r>
        <w:rPr>
          <w:rFonts w:ascii="Times New Roman" w:hAnsi="Times New Roman" w:cs="Times New Roman"/>
          <w:sz w:val="24"/>
          <w:szCs w:val="24"/>
        </w:rPr>
        <w:lastRenderedPageBreak/>
        <w:t>not learn a relationship robust enough to extrapolate to new specimens. Several factors likely contributed to this outcome.</w:t>
      </w:r>
    </w:p>
    <w:p w14:paraId="10DFCF55"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Dataset size. With 70 specimens split into 56 training and 14 test samples, the dataset is comparatively small for a five-variable regression problem. Machine learning models, including SVR, generally require a larger sample size to reliably characterize multivariate, potentially nonlinear relationships; the available data may be insufficient to fully capture the influence of each mix variable on strength.</w:t>
      </w:r>
    </w:p>
    <w:p w14:paraId="7521A2C1"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Weak individual variable correlations. The correlation analysis in Section 4.2.1 showed that most mix variables exhibited weak linear association with compressive strength, with the activator ratio showing the strongest relationship (r = 0.311) and NaOH molarity showing negligible correlation (r = −0.026). This weak underlying signal limits the ceiling of achievable model performance regardless of the algorithm or hyperparameters used.</w:t>
      </w:r>
    </w:p>
    <w:p w14:paraId="266DACC4"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Narrow strength range. The relatively tight spread of measured compressive strength values (approximately 21–26 MPa) reduces the variance available for the model to explain, which can suppress R² even when absolute prediction errors (MAE, RMSE) remain small.</w:t>
      </w:r>
    </w:p>
    <w:p w14:paraId="5889AF59" w14:textId="77777777" w:rsidR="005C2182" w:rsidRDefault="005C2182" w:rsidP="005C2182">
      <w:pPr>
        <w:pStyle w:val="Heading1"/>
        <w:spacing w:after="240"/>
        <w:rPr>
          <w:rFonts w:ascii="Times New Roman" w:hAnsi="Times New Roman" w:cs="Times New Roman"/>
          <w:b/>
          <w:bCs/>
          <w:color w:val="auto"/>
          <w:sz w:val="24"/>
          <w:szCs w:val="24"/>
        </w:rPr>
      </w:pPr>
      <w:bookmarkStart w:id="66" w:name="_Toc243462641"/>
      <w:r>
        <w:rPr>
          <w:rFonts w:ascii="Times New Roman" w:hAnsi="Times New Roman" w:cs="Times New Roman"/>
          <w:b/>
          <w:bCs/>
          <w:color w:val="auto"/>
          <w:sz w:val="24"/>
          <w:szCs w:val="24"/>
        </w:rPr>
        <w:t>4.2.3.2 Comparison with Existing Literature</w:t>
      </w:r>
      <w:bookmarkEnd w:id="66"/>
    </w:p>
    <w:p w14:paraId="3518C27F"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To contextualize the model's predictive accuracy, Table 4.14 compares the performance of the present SVR model with SVR/ANN/regression-based models reported in related geopolymer concrete studies.</w:t>
      </w:r>
    </w:p>
    <w:p w14:paraId="11EA61D3" w14:textId="77777777" w:rsidR="005C2182" w:rsidRPr="00EE162B" w:rsidRDefault="005C2182" w:rsidP="005C2182">
      <w:pPr>
        <w:pStyle w:val="Heading1"/>
        <w:spacing w:after="240"/>
        <w:rPr>
          <w:rFonts w:ascii="Times New Roman" w:hAnsi="Times New Roman" w:cs="Times New Roman"/>
          <w:color w:val="auto"/>
          <w:sz w:val="24"/>
          <w:szCs w:val="24"/>
        </w:rPr>
      </w:pPr>
      <w:bookmarkStart w:id="67" w:name="_Toc242891317"/>
      <w:bookmarkStart w:id="68" w:name="_Toc243462642"/>
      <w:r w:rsidRPr="00EE162B">
        <w:rPr>
          <w:rFonts w:ascii="Times New Roman" w:hAnsi="Times New Roman" w:cs="Times New Roman"/>
          <w:color w:val="auto"/>
          <w:sz w:val="24"/>
          <w:szCs w:val="24"/>
        </w:rPr>
        <w:t>Table 4.14: Comparison of model performance with previous studies</w:t>
      </w:r>
      <w:bookmarkEnd w:id="67"/>
      <w:bookmarkEnd w:id="68"/>
    </w:p>
    <w:tbl>
      <w:tblPr>
        <w:tblW w:w="8920" w:type="dxa"/>
        <w:tblCellMar>
          <w:left w:w="10" w:type="dxa"/>
          <w:right w:w="10" w:type="dxa"/>
        </w:tblCellMar>
        <w:tblLook w:val="04A0" w:firstRow="1" w:lastRow="0" w:firstColumn="1" w:lastColumn="0" w:noHBand="0" w:noVBand="1"/>
      </w:tblPr>
      <w:tblGrid>
        <w:gridCol w:w="2510"/>
        <w:gridCol w:w="2450"/>
        <w:gridCol w:w="2160"/>
        <w:gridCol w:w="1800"/>
      </w:tblGrid>
      <w:tr w:rsidR="005C2182" w:rsidRPr="00EE162B" w14:paraId="1BF31628" w14:textId="77777777" w:rsidTr="00517E4C">
        <w:tc>
          <w:tcPr>
            <w:tcW w:w="2510" w:type="dxa"/>
            <w:tcBorders>
              <w:top w:val="single" w:sz="4" w:space="0" w:color="auto"/>
              <w:bottom w:val="single" w:sz="4" w:space="0" w:color="auto"/>
            </w:tcBorders>
            <w:shd w:val="clear" w:color="auto" w:fill="auto"/>
            <w:tcMar>
              <w:top w:w="80" w:type="dxa"/>
              <w:left w:w="100" w:type="dxa"/>
              <w:bottom w:w="80" w:type="dxa"/>
              <w:right w:w="100" w:type="dxa"/>
            </w:tcMar>
          </w:tcPr>
          <w:p w14:paraId="67B78D67" w14:textId="77777777" w:rsidR="005C2182" w:rsidRPr="00EE162B" w:rsidRDefault="005C2182" w:rsidP="00517E4C">
            <w:pPr>
              <w:jc w:val="both"/>
              <w:rPr>
                <w:rFonts w:ascii="Times New Roman" w:hAnsi="Times New Roman" w:cs="Times New Roman"/>
                <w:sz w:val="24"/>
                <w:szCs w:val="24"/>
              </w:rPr>
            </w:pPr>
            <w:r w:rsidRPr="00EE162B">
              <w:rPr>
                <w:rFonts w:ascii="Times New Roman" w:hAnsi="Times New Roman" w:cs="Times New Roman"/>
                <w:sz w:val="24"/>
                <w:szCs w:val="24"/>
              </w:rPr>
              <w:t>Study</w:t>
            </w:r>
          </w:p>
        </w:tc>
        <w:tc>
          <w:tcPr>
            <w:tcW w:w="2450" w:type="dxa"/>
            <w:tcBorders>
              <w:top w:val="single" w:sz="4" w:space="0" w:color="auto"/>
              <w:bottom w:val="single" w:sz="4" w:space="0" w:color="auto"/>
            </w:tcBorders>
            <w:shd w:val="clear" w:color="auto" w:fill="auto"/>
            <w:tcMar>
              <w:top w:w="80" w:type="dxa"/>
              <w:left w:w="100" w:type="dxa"/>
              <w:bottom w:w="80" w:type="dxa"/>
              <w:right w:w="100" w:type="dxa"/>
            </w:tcMar>
          </w:tcPr>
          <w:p w14:paraId="07B899A3" w14:textId="77777777" w:rsidR="005C2182" w:rsidRPr="00EE162B" w:rsidRDefault="005C2182" w:rsidP="00517E4C">
            <w:pPr>
              <w:jc w:val="both"/>
              <w:rPr>
                <w:rFonts w:ascii="Times New Roman" w:hAnsi="Times New Roman" w:cs="Times New Roman"/>
                <w:sz w:val="24"/>
                <w:szCs w:val="24"/>
              </w:rPr>
            </w:pPr>
            <w:r w:rsidRPr="00EE162B">
              <w:rPr>
                <w:rFonts w:ascii="Times New Roman" w:hAnsi="Times New Roman" w:cs="Times New Roman"/>
                <w:sz w:val="24"/>
                <w:szCs w:val="24"/>
              </w:rPr>
              <w:t>Method</w:t>
            </w:r>
          </w:p>
        </w:tc>
        <w:tc>
          <w:tcPr>
            <w:tcW w:w="2160" w:type="dxa"/>
            <w:tcBorders>
              <w:top w:val="single" w:sz="4" w:space="0" w:color="auto"/>
              <w:bottom w:val="single" w:sz="4" w:space="0" w:color="auto"/>
            </w:tcBorders>
            <w:shd w:val="clear" w:color="auto" w:fill="auto"/>
            <w:tcMar>
              <w:top w:w="80" w:type="dxa"/>
              <w:left w:w="100" w:type="dxa"/>
              <w:bottom w:w="80" w:type="dxa"/>
              <w:right w:w="100" w:type="dxa"/>
            </w:tcMar>
          </w:tcPr>
          <w:p w14:paraId="4FEAC74C" w14:textId="77777777" w:rsidR="005C2182" w:rsidRPr="00EE162B" w:rsidRDefault="005C2182" w:rsidP="00517E4C">
            <w:pPr>
              <w:jc w:val="both"/>
              <w:rPr>
                <w:rFonts w:ascii="Times New Roman" w:hAnsi="Times New Roman" w:cs="Times New Roman"/>
                <w:sz w:val="24"/>
                <w:szCs w:val="24"/>
              </w:rPr>
            </w:pPr>
            <w:r w:rsidRPr="00EE162B">
              <w:rPr>
                <w:rFonts w:ascii="Times New Roman" w:hAnsi="Times New Roman" w:cs="Times New Roman"/>
                <w:sz w:val="24"/>
                <w:szCs w:val="24"/>
              </w:rPr>
              <w:t>R²</w:t>
            </w:r>
          </w:p>
        </w:tc>
        <w:tc>
          <w:tcPr>
            <w:tcW w:w="1800" w:type="dxa"/>
            <w:tcBorders>
              <w:top w:val="single" w:sz="4" w:space="0" w:color="auto"/>
              <w:bottom w:val="single" w:sz="4" w:space="0" w:color="auto"/>
            </w:tcBorders>
            <w:shd w:val="clear" w:color="auto" w:fill="auto"/>
            <w:tcMar>
              <w:top w:w="80" w:type="dxa"/>
              <w:left w:w="100" w:type="dxa"/>
              <w:bottom w:w="80" w:type="dxa"/>
              <w:right w:w="100" w:type="dxa"/>
            </w:tcMar>
          </w:tcPr>
          <w:p w14:paraId="7CEC9A94" w14:textId="77777777" w:rsidR="005C2182" w:rsidRPr="00EE162B" w:rsidRDefault="005C2182" w:rsidP="00517E4C">
            <w:pPr>
              <w:jc w:val="both"/>
              <w:rPr>
                <w:rFonts w:ascii="Times New Roman" w:hAnsi="Times New Roman" w:cs="Times New Roman"/>
                <w:sz w:val="24"/>
                <w:szCs w:val="24"/>
              </w:rPr>
            </w:pPr>
            <w:r w:rsidRPr="00EE162B">
              <w:rPr>
                <w:rFonts w:ascii="Times New Roman" w:hAnsi="Times New Roman" w:cs="Times New Roman"/>
                <w:sz w:val="24"/>
                <w:szCs w:val="24"/>
              </w:rPr>
              <w:t>RMSE (MPa)</w:t>
            </w:r>
          </w:p>
        </w:tc>
      </w:tr>
      <w:tr w:rsidR="005C2182" w14:paraId="6F2670DA" w14:textId="77777777" w:rsidTr="00517E4C">
        <w:tc>
          <w:tcPr>
            <w:tcW w:w="2510" w:type="dxa"/>
            <w:tcBorders>
              <w:top w:val="single" w:sz="4" w:space="0" w:color="auto"/>
            </w:tcBorders>
            <w:shd w:val="clear" w:color="auto" w:fill="auto"/>
            <w:tcMar>
              <w:top w:w="80" w:type="dxa"/>
              <w:left w:w="100" w:type="dxa"/>
              <w:bottom w:w="80" w:type="dxa"/>
              <w:right w:w="100" w:type="dxa"/>
            </w:tcMar>
          </w:tcPr>
          <w:p w14:paraId="57A5AFB5"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This study</w:t>
            </w:r>
          </w:p>
        </w:tc>
        <w:tc>
          <w:tcPr>
            <w:tcW w:w="2450" w:type="dxa"/>
            <w:tcBorders>
              <w:top w:val="single" w:sz="4" w:space="0" w:color="auto"/>
            </w:tcBorders>
            <w:shd w:val="clear" w:color="auto" w:fill="auto"/>
            <w:tcMar>
              <w:top w:w="80" w:type="dxa"/>
              <w:left w:w="100" w:type="dxa"/>
              <w:bottom w:w="80" w:type="dxa"/>
              <w:right w:w="100" w:type="dxa"/>
            </w:tcMar>
          </w:tcPr>
          <w:p w14:paraId="0A528EEB"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SVR (RBF kernel)</w:t>
            </w:r>
          </w:p>
        </w:tc>
        <w:tc>
          <w:tcPr>
            <w:tcW w:w="2160" w:type="dxa"/>
            <w:tcBorders>
              <w:top w:val="single" w:sz="4" w:space="0" w:color="auto"/>
            </w:tcBorders>
            <w:shd w:val="clear" w:color="auto" w:fill="auto"/>
            <w:tcMar>
              <w:top w:w="80" w:type="dxa"/>
              <w:left w:w="100" w:type="dxa"/>
              <w:bottom w:w="80" w:type="dxa"/>
              <w:right w:w="100" w:type="dxa"/>
            </w:tcMar>
          </w:tcPr>
          <w:p w14:paraId="1C4190E2"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-0.04 (test)</w:t>
            </w:r>
          </w:p>
        </w:tc>
        <w:tc>
          <w:tcPr>
            <w:tcW w:w="1800" w:type="dxa"/>
            <w:tcBorders>
              <w:top w:val="single" w:sz="4" w:space="0" w:color="auto"/>
            </w:tcBorders>
            <w:shd w:val="clear" w:color="auto" w:fill="auto"/>
            <w:tcMar>
              <w:top w:w="80" w:type="dxa"/>
              <w:left w:w="100" w:type="dxa"/>
              <w:bottom w:w="80" w:type="dxa"/>
              <w:right w:w="100" w:type="dxa"/>
            </w:tcMar>
          </w:tcPr>
          <w:p w14:paraId="1A5FFAD5"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0.81</w:t>
            </w:r>
          </w:p>
        </w:tc>
      </w:tr>
      <w:tr w:rsidR="005C2182" w14:paraId="554BA3E6" w14:textId="77777777" w:rsidTr="00517E4C">
        <w:tc>
          <w:tcPr>
            <w:tcW w:w="2510" w:type="dxa"/>
            <w:shd w:val="clear" w:color="auto" w:fill="auto"/>
            <w:tcMar>
              <w:top w:w="80" w:type="dxa"/>
              <w:left w:w="100" w:type="dxa"/>
              <w:bottom w:w="80" w:type="dxa"/>
              <w:right w:w="100" w:type="dxa"/>
            </w:tcMar>
          </w:tcPr>
          <w:p w14:paraId="30C4533B"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Khan et al. (2021)</w:t>
            </w:r>
          </w:p>
        </w:tc>
        <w:tc>
          <w:tcPr>
            <w:tcW w:w="2450" w:type="dxa"/>
            <w:shd w:val="clear" w:color="auto" w:fill="auto"/>
            <w:tcMar>
              <w:top w:w="80" w:type="dxa"/>
              <w:left w:w="100" w:type="dxa"/>
              <w:bottom w:w="80" w:type="dxa"/>
              <w:right w:w="100" w:type="dxa"/>
            </w:tcMar>
          </w:tcPr>
          <w:p w14:paraId="76B9D7F8"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 xml:space="preserve">ANN </w:t>
            </w:r>
          </w:p>
        </w:tc>
        <w:tc>
          <w:tcPr>
            <w:tcW w:w="2160" w:type="dxa"/>
            <w:shd w:val="clear" w:color="auto" w:fill="auto"/>
            <w:tcMar>
              <w:top w:w="80" w:type="dxa"/>
              <w:left w:w="100" w:type="dxa"/>
              <w:bottom w:w="80" w:type="dxa"/>
              <w:right w:w="100" w:type="dxa"/>
            </w:tcMar>
          </w:tcPr>
          <w:p w14:paraId="529F479E"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0.867(R=0.931)</w:t>
            </w:r>
          </w:p>
        </w:tc>
        <w:tc>
          <w:tcPr>
            <w:tcW w:w="1800" w:type="dxa"/>
            <w:shd w:val="clear" w:color="auto" w:fill="auto"/>
            <w:tcMar>
              <w:top w:w="80" w:type="dxa"/>
              <w:left w:w="100" w:type="dxa"/>
              <w:bottom w:w="80" w:type="dxa"/>
              <w:right w:w="100" w:type="dxa"/>
            </w:tcMar>
          </w:tcPr>
          <w:p w14:paraId="438B626C"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4.99</w:t>
            </w:r>
          </w:p>
        </w:tc>
      </w:tr>
      <w:tr w:rsidR="005C2182" w14:paraId="2675A170" w14:textId="77777777" w:rsidTr="00517E4C">
        <w:tc>
          <w:tcPr>
            <w:tcW w:w="2510" w:type="dxa"/>
            <w:tcBorders>
              <w:bottom w:val="single" w:sz="4" w:space="0" w:color="auto"/>
            </w:tcBorders>
            <w:shd w:val="clear" w:color="auto" w:fill="auto"/>
            <w:tcMar>
              <w:top w:w="80" w:type="dxa"/>
              <w:left w:w="100" w:type="dxa"/>
              <w:bottom w:w="80" w:type="dxa"/>
              <w:right w:w="100" w:type="dxa"/>
            </w:tcMar>
          </w:tcPr>
          <w:p w14:paraId="51DB8027"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Khan et al. (2021)</w:t>
            </w:r>
          </w:p>
        </w:tc>
        <w:tc>
          <w:tcPr>
            <w:tcW w:w="2450" w:type="dxa"/>
            <w:tcBorders>
              <w:bottom w:val="single" w:sz="4" w:space="0" w:color="auto"/>
            </w:tcBorders>
            <w:shd w:val="clear" w:color="auto" w:fill="auto"/>
            <w:tcMar>
              <w:top w:w="80" w:type="dxa"/>
              <w:left w:w="100" w:type="dxa"/>
              <w:bottom w:w="80" w:type="dxa"/>
              <w:right w:w="100" w:type="dxa"/>
            </w:tcMar>
          </w:tcPr>
          <w:p w14:paraId="6CD02A96"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GEP</w:t>
            </w:r>
          </w:p>
        </w:tc>
        <w:tc>
          <w:tcPr>
            <w:tcW w:w="2160" w:type="dxa"/>
            <w:tcBorders>
              <w:bottom w:val="single" w:sz="4" w:space="0" w:color="auto"/>
            </w:tcBorders>
            <w:shd w:val="clear" w:color="auto" w:fill="auto"/>
            <w:tcMar>
              <w:top w:w="80" w:type="dxa"/>
              <w:left w:w="100" w:type="dxa"/>
              <w:bottom w:w="80" w:type="dxa"/>
              <w:right w:w="100" w:type="dxa"/>
            </w:tcMar>
          </w:tcPr>
          <w:p w14:paraId="08FEB535"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0.930(R=0.964)</w:t>
            </w:r>
          </w:p>
        </w:tc>
        <w:tc>
          <w:tcPr>
            <w:tcW w:w="1800" w:type="dxa"/>
            <w:tcBorders>
              <w:bottom w:val="single" w:sz="4" w:space="0" w:color="auto"/>
            </w:tcBorders>
            <w:shd w:val="clear" w:color="auto" w:fill="auto"/>
            <w:tcMar>
              <w:top w:w="80" w:type="dxa"/>
              <w:left w:w="100" w:type="dxa"/>
              <w:bottom w:w="80" w:type="dxa"/>
              <w:right w:w="100" w:type="dxa"/>
            </w:tcMar>
          </w:tcPr>
          <w:p w14:paraId="2E7A5758" w14:textId="77777777" w:rsidR="005C2182" w:rsidRDefault="005C2182" w:rsidP="00517E4C">
            <w:pPr>
              <w:jc w:val="both"/>
              <w:rPr>
                <w:rFonts w:ascii="Times New Roman" w:hAnsi="Times New Roman" w:cs="Times New Roman"/>
                <w:sz w:val="24"/>
                <w:szCs w:val="24"/>
              </w:rPr>
            </w:pPr>
            <w:r>
              <w:rPr>
                <w:rFonts w:ascii="Times New Roman" w:hAnsi="Times New Roman" w:cs="Times New Roman"/>
                <w:sz w:val="24"/>
                <w:szCs w:val="24"/>
              </w:rPr>
              <w:t>2.64</w:t>
            </w:r>
          </w:p>
        </w:tc>
      </w:tr>
    </w:tbl>
    <w:p w14:paraId="09BF10B2" w14:textId="77777777" w:rsidR="005C2182" w:rsidRDefault="005C2182" w:rsidP="005C2182">
      <w:pPr>
        <w:spacing w:before="240" w:after="160" w:line="360" w:lineRule="auto"/>
        <w:jc w:val="both"/>
        <w:rPr>
          <w:rFonts w:ascii="Times New Roman" w:hAnsi="Times New Roman" w:cs="Times New Roman"/>
          <w:sz w:val="24"/>
          <w:szCs w:val="24"/>
        </w:rPr>
      </w:pPr>
    </w:p>
    <w:p w14:paraId="01F02953"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The R² obtained in this study is lower than values typically reported in comparable geopolymer SVR/ANN modeling literature, which commonly report R² values above 0.80 on test data. This discrepancy is most plausibly attributable to the smaller dataset size and narrower strength </w:t>
      </w:r>
      <w:r>
        <w:rPr>
          <w:rFonts w:ascii="Times New Roman" w:hAnsi="Times New Roman" w:cs="Times New Roman"/>
          <w:sz w:val="24"/>
          <w:szCs w:val="24"/>
        </w:rPr>
        <w:lastRenderedPageBreak/>
        <w:t>range in the present study relative to those reported works, several of which draw on substantially larger experimental datasets.</w:t>
      </w:r>
    </w:p>
    <w:p w14:paraId="756E1284" w14:textId="77777777" w:rsidR="005C2182" w:rsidRDefault="005C2182" w:rsidP="005C2182">
      <w:pPr>
        <w:pStyle w:val="Heading1"/>
        <w:spacing w:after="240"/>
        <w:rPr>
          <w:rFonts w:ascii="Times New Roman" w:eastAsia="SimSun" w:hAnsi="Times New Roman" w:cs="Times New Roman"/>
          <w:b/>
          <w:bCs/>
          <w:iCs/>
          <w:color w:val="auto"/>
          <w:sz w:val="24"/>
          <w:szCs w:val="24"/>
        </w:rPr>
      </w:pPr>
      <w:bookmarkStart w:id="69" w:name="_Toc243462643"/>
      <w:r>
        <w:rPr>
          <w:rFonts w:ascii="Times New Roman" w:eastAsia="SimSun" w:hAnsi="Times New Roman" w:cs="Times New Roman"/>
          <w:b/>
          <w:bCs/>
          <w:iCs/>
          <w:color w:val="auto"/>
          <w:sz w:val="24"/>
          <w:szCs w:val="24"/>
        </w:rPr>
        <w:t>4.2.4. Discussion of Water Absorption Rate of Sample</w:t>
      </w:r>
      <w:bookmarkEnd w:id="69"/>
    </w:p>
    <w:p w14:paraId="1AC94918" w14:textId="77777777" w:rsidR="005C2182" w:rsidRDefault="005C2182" w:rsidP="005C2182">
      <w:pPr>
        <w:spacing w:before="240" w:line="360" w:lineRule="auto"/>
        <w:jc w:val="both"/>
        <w:rPr>
          <w:rFonts w:ascii="Times New Roman" w:eastAsia="SimSun" w:hAnsi="Times New Roman" w:cs="Times New Roman"/>
          <w:iCs/>
          <w:sz w:val="24"/>
          <w:szCs w:val="24"/>
        </w:rPr>
      </w:pPr>
      <w:r>
        <w:rPr>
          <w:rFonts w:ascii="Times New Roman" w:eastAsia="SimSun" w:hAnsi="Times New Roman" w:cs="Times New Roman"/>
          <w:iCs/>
          <w:sz w:val="24"/>
          <w:szCs w:val="24"/>
        </w:rPr>
        <w:t xml:space="preserve">Table 4.13 shows </w:t>
      </w:r>
      <w:r>
        <w:rPr>
          <w:rFonts w:ascii="Times New Roman" w:hAnsi="Times New Roman" w:cs="Times New Roman"/>
          <w:sz w:val="24"/>
          <w:szCs w:val="24"/>
        </w:rPr>
        <w:t>the summary of the water absorption rate of the samples.</w:t>
      </w:r>
    </w:p>
    <w:p w14:paraId="3705E0EE" w14:textId="77777777"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Water absorption ranged from 1.13% to 3.65%, with the lowest absorption recorded for mix 57 which has a corresponding molarity of 14M and the highest for mix 1 which has a corresponding molarity of 8M. </w:t>
      </w:r>
    </w:p>
    <w:p w14:paraId="7792E1AD" w14:textId="2F750A78" w:rsidR="005C2182" w:rsidRDefault="005C2182" w:rsidP="005C2182">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This finding corresponds with already existing literature which state that geopolymer concrete exhibit less water absorption than Ordinary Portland Cement concrete. It also aligns to the accepted standard of not more than 5% absorption.</w:t>
      </w:r>
    </w:p>
    <w:p w14:paraId="6B2BAE69" w14:textId="41FDAEC2" w:rsidR="00933824" w:rsidRPr="00933824" w:rsidRDefault="00933824" w:rsidP="005C2182">
      <w:pPr>
        <w:spacing w:before="240" w:after="160" w:line="360" w:lineRule="auto"/>
        <w:jc w:val="both"/>
        <w:rPr>
          <w:rFonts w:ascii="Times New Roman" w:hAnsi="Times New Roman" w:cs="Times New Roman"/>
          <w:b/>
          <w:bCs/>
          <w:sz w:val="24"/>
          <w:szCs w:val="24"/>
        </w:rPr>
      </w:pPr>
      <w:r w:rsidRPr="00933824">
        <w:rPr>
          <w:rFonts w:ascii="Times New Roman" w:hAnsi="Times New Roman" w:cs="Times New Roman"/>
          <w:b/>
          <w:bCs/>
          <w:sz w:val="24"/>
          <w:szCs w:val="24"/>
        </w:rPr>
        <w:t>4.2.5 Implication</w:t>
      </w:r>
      <w:r>
        <w:rPr>
          <w:rFonts w:ascii="Times New Roman" w:hAnsi="Times New Roman" w:cs="Times New Roman"/>
          <w:b/>
          <w:bCs/>
          <w:sz w:val="24"/>
          <w:szCs w:val="24"/>
        </w:rPr>
        <w:t>s</w:t>
      </w:r>
      <w:r w:rsidRPr="00933824">
        <w:rPr>
          <w:rFonts w:ascii="Times New Roman" w:hAnsi="Times New Roman" w:cs="Times New Roman"/>
          <w:b/>
          <w:bCs/>
          <w:sz w:val="24"/>
          <w:szCs w:val="24"/>
        </w:rPr>
        <w:t xml:space="preserve"> and Recommendation</w:t>
      </w:r>
      <w:r>
        <w:rPr>
          <w:rFonts w:ascii="Times New Roman" w:hAnsi="Times New Roman" w:cs="Times New Roman"/>
          <w:b/>
          <w:bCs/>
          <w:sz w:val="24"/>
          <w:szCs w:val="24"/>
        </w:rPr>
        <w:t>s</w:t>
      </w:r>
      <w:bookmarkStart w:id="70" w:name="_GoBack"/>
      <w:bookmarkEnd w:id="70"/>
    </w:p>
    <w:p w14:paraId="47C700EC" w14:textId="77777777" w:rsidR="00933824" w:rsidRDefault="00933824" w:rsidP="00933824">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The obtained results for this project on Modelling the Compressive Strength of Bacteria-induced Metakaolin-based Geopolymer Concrete indicate that, within the ranges of NaOH molarity (8–14M), activator ratio (1.5–2.5), Bacillus subtilis dosage, and curing temperature investigated in this study, the relationship between mix design and 28-day compressive strength is weaker than anticipated, and insufficiently captured by the available dataset to support strong predictive modeling. </w:t>
      </w:r>
    </w:p>
    <w:p w14:paraId="387B3BC5" w14:textId="1BAEE02C" w:rsidR="00933824" w:rsidRDefault="00933824" w:rsidP="00933824">
      <w:pPr>
        <w:spacing w:before="240" w:after="160" w:line="360" w:lineRule="auto"/>
        <w:jc w:val="both"/>
        <w:rPr>
          <w:rFonts w:ascii="Times New Roman" w:hAnsi="Times New Roman" w:cs="Times New Roman"/>
          <w:sz w:val="24"/>
          <w:szCs w:val="24"/>
        </w:rPr>
      </w:pPr>
      <w:r>
        <w:rPr>
          <w:rFonts w:ascii="Times New Roman" w:hAnsi="Times New Roman" w:cs="Times New Roman"/>
          <w:sz w:val="24"/>
          <w:szCs w:val="24"/>
        </w:rPr>
        <w:t>This suggests that, within the tested parameter space, compressive strength may be governed more by experimental variability (casting, compaction, curing consistency) than by the mix design variables alone, or that the true relationship is nonlinear and would require a substantially larger dataset to resolve reliably.</w:t>
      </w:r>
    </w:p>
    <w:p w14:paraId="2AC1A566" w14:textId="44D92F2A" w:rsidR="00933824" w:rsidRPr="00933824" w:rsidRDefault="00933824" w:rsidP="00933824">
      <w:pPr>
        <w:spacing w:before="240" w:after="160" w:line="360" w:lineRule="auto"/>
        <w:jc w:val="both"/>
        <w:rPr>
          <w:rFonts w:ascii="Times New Roman" w:hAnsi="Times New Roman" w:cs="Times New Roman"/>
          <w:sz w:val="24"/>
          <w:szCs w:val="24"/>
          <w:lang w:val="en-NG"/>
        </w:rPr>
      </w:pPr>
      <w:r w:rsidRPr="00933824">
        <w:rPr>
          <w:rFonts w:ascii="Times New Roman" w:hAnsi="Times New Roman" w:cs="Times New Roman"/>
          <w:sz w:val="24"/>
          <w:szCs w:val="24"/>
          <w:lang w:val="en-NG"/>
        </w:rPr>
        <w:t>For future work, this limitation could be addressed by expanding the dataset (additional mixes and replicate specimens), narrowing the parameter space around the activator ratio and systematically documenting and controlling casting/curing conditions to reduce extraneous variability that may be obscuring the true effect of mix design on strength.</w:t>
      </w:r>
    </w:p>
    <w:p w14:paraId="1EDAB4D4" w14:textId="77777777" w:rsidR="00933824" w:rsidRDefault="00933824" w:rsidP="00933824">
      <w:pPr>
        <w:spacing w:before="240" w:after="160" w:line="360" w:lineRule="auto"/>
        <w:jc w:val="both"/>
        <w:rPr>
          <w:rFonts w:ascii="Times New Roman" w:hAnsi="Times New Roman" w:cs="Times New Roman"/>
          <w:sz w:val="24"/>
          <w:szCs w:val="24"/>
        </w:rPr>
      </w:pPr>
    </w:p>
    <w:p w14:paraId="5461D220" w14:textId="77777777" w:rsidR="00933824" w:rsidRDefault="00933824" w:rsidP="005C2182">
      <w:pPr>
        <w:spacing w:before="240" w:after="160" w:line="360" w:lineRule="auto"/>
        <w:jc w:val="both"/>
        <w:rPr>
          <w:rFonts w:ascii="Times New Roman" w:hAnsi="Times New Roman" w:cs="Times New Roman"/>
          <w:sz w:val="24"/>
          <w:szCs w:val="24"/>
        </w:rPr>
      </w:pPr>
    </w:p>
    <w:p w14:paraId="58E8942B" w14:textId="77777777" w:rsidR="0049334D" w:rsidRDefault="00933824"/>
    <w:sectPr w:rsidR="00493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Yu Gothic"/>
    <w:panose1 w:val="02010600030101010101"/>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9763E996"/>
    <w:lvl w:ilvl="0">
      <w:start w:val="1"/>
      <w:numFmt w:val="lowerRoman"/>
      <w:suff w:val="space"/>
      <w:lvlText w:val="%1."/>
      <w:lvlJc w:val="left"/>
    </w:lvl>
  </w:abstractNum>
  <w:abstractNum w:abstractNumId="1" w15:restartNumberingAfterBreak="0">
    <w:nsid w:val="00000002"/>
    <w:multiLevelType w:val="singleLevel"/>
    <w:tmpl w:val="97D6CA2A"/>
    <w:lvl w:ilvl="0">
      <w:start w:val="1"/>
      <w:numFmt w:val="lowerRoman"/>
      <w:suff w:val="space"/>
      <w:lvlText w:val="%1."/>
      <w:lvlJc w:val="left"/>
    </w:lvl>
  </w:abstractNum>
  <w:abstractNum w:abstractNumId="2" w15:restartNumberingAfterBreak="0">
    <w:nsid w:val="00000003"/>
    <w:multiLevelType w:val="singleLevel"/>
    <w:tmpl w:val="996E0E61"/>
    <w:lvl w:ilvl="0">
      <w:start w:val="1"/>
      <w:numFmt w:val="lowerRoman"/>
      <w:suff w:val="space"/>
      <w:lvlText w:val="%1."/>
      <w:lvlJc w:val="left"/>
    </w:lvl>
  </w:abstractNum>
  <w:abstractNum w:abstractNumId="3" w15:restartNumberingAfterBreak="0">
    <w:nsid w:val="00000004"/>
    <w:multiLevelType w:val="singleLevel"/>
    <w:tmpl w:val="9EBFE742"/>
    <w:lvl w:ilvl="0">
      <w:start w:val="1"/>
      <w:numFmt w:val="lowerRoman"/>
      <w:suff w:val="space"/>
      <w:lvlText w:val="%1."/>
      <w:lvlJc w:val="left"/>
    </w:lvl>
  </w:abstractNum>
  <w:abstractNum w:abstractNumId="4" w15:restartNumberingAfterBreak="0">
    <w:nsid w:val="00000005"/>
    <w:multiLevelType w:val="singleLevel"/>
    <w:tmpl w:val="AD54E0C5"/>
    <w:lvl w:ilvl="0">
      <w:start w:val="1"/>
      <w:numFmt w:val="lowerRoman"/>
      <w:suff w:val="space"/>
      <w:lvlText w:val="%1."/>
      <w:lvlJc w:val="left"/>
    </w:lvl>
  </w:abstractNum>
  <w:abstractNum w:abstractNumId="5" w15:restartNumberingAfterBreak="0">
    <w:nsid w:val="00000006"/>
    <w:multiLevelType w:val="singleLevel"/>
    <w:tmpl w:val="ADAE6920"/>
    <w:lvl w:ilvl="0">
      <w:start w:val="1"/>
      <w:numFmt w:val="lowerRoman"/>
      <w:suff w:val="space"/>
      <w:lvlText w:val="%1."/>
      <w:lvlJc w:val="left"/>
    </w:lvl>
  </w:abstractNum>
  <w:abstractNum w:abstractNumId="6" w15:restartNumberingAfterBreak="0">
    <w:nsid w:val="00000007"/>
    <w:multiLevelType w:val="singleLevel"/>
    <w:tmpl w:val="B058AF80"/>
    <w:lvl w:ilvl="0">
      <w:start w:val="1"/>
      <w:numFmt w:val="lowerRoman"/>
      <w:suff w:val="space"/>
      <w:lvlText w:val="%1."/>
      <w:lvlJc w:val="left"/>
    </w:lvl>
  </w:abstractNum>
  <w:abstractNum w:abstractNumId="7" w15:restartNumberingAfterBreak="0">
    <w:nsid w:val="00000008"/>
    <w:multiLevelType w:val="singleLevel"/>
    <w:tmpl w:val="C165120D"/>
    <w:lvl w:ilvl="0">
      <w:start w:val="1"/>
      <w:numFmt w:val="lowerRoman"/>
      <w:suff w:val="space"/>
      <w:lvlText w:val="%1."/>
      <w:lvlJc w:val="left"/>
    </w:lvl>
  </w:abstractNum>
  <w:abstractNum w:abstractNumId="8" w15:restartNumberingAfterBreak="0">
    <w:nsid w:val="00000009"/>
    <w:multiLevelType w:val="singleLevel"/>
    <w:tmpl w:val="C19CBEA0"/>
    <w:lvl w:ilvl="0">
      <w:start w:val="1"/>
      <w:numFmt w:val="lowerRoman"/>
      <w:suff w:val="space"/>
      <w:lvlText w:val="%1."/>
      <w:lvlJc w:val="left"/>
    </w:lvl>
  </w:abstractNum>
  <w:abstractNum w:abstractNumId="9" w15:restartNumberingAfterBreak="0">
    <w:nsid w:val="0000000A"/>
    <w:multiLevelType w:val="singleLevel"/>
    <w:tmpl w:val="CA8D6E7A"/>
    <w:lvl w:ilvl="0">
      <w:start w:val="1"/>
      <w:numFmt w:val="lowerRoman"/>
      <w:suff w:val="space"/>
      <w:lvlText w:val="%1."/>
      <w:lvlJc w:val="left"/>
    </w:lvl>
  </w:abstractNum>
  <w:abstractNum w:abstractNumId="10" w15:restartNumberingAfterBreak="0">
    <w:nsid w:val="0000000B"/>
    <w:multiLevelType w:val="singleLevel"/>
    <w:tmpl w:val="CB833303"/>
    <w:lvl w:ilvl="0">
      <w:start w:val="1"/>
      <w:numFmt w:val="lowerRoman"/>
      <w:suff w:val="space"/>
      <w:lvlText w:val="%1."/>
      <w:lvlJc w:val="left"/>
    </w:lvl>
  </w:abstractNum>
  <w:abstractNum w:abstractNumId="11" w15:restartNumberingAfterBreak="0">
    <w:nsid w:val="0000000C"/>
    <w:multiLevelType w:val="singleLevel"/>
    <w:tmpl w:val="D3FC3516"/>
    <w:lvl w:ilvl="0">
      <w:start w:val="1"/>
      <w:numFmt w:val="lowerRoman"/>
      <w:suff w:val="space"/>
      <w:lvlText w:val="%1."/>
      <w:lvlJc w:val="left"/>
    </w:lvl>
  </w:abstractNum>
  <w:abstractNum w:abstractNumId="12" w15:restartNumberingAfterBreak="0">
    <w:nsid w:val="0000000D"/>
    <w:multiLevelType w:val="multilevel"/>
    <w:tmpl w:val="D76CFA4F"/>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0000000E"/>
    <w:multiLevelType w:val="singleLevel"/>
    <w:tmpl w:val="E5F6B01C"/>
    <w:lvl w:ilvl="0">
      <w:start w:val="1"/>
      <w:numFmt w:val="lowerRoman"/>
      <w:suff w:val="space"/>
      <w:lvlText w:val="%1."/>
      <w:lvlJc w:val="left"/>
    </w:lvl>
  </w:abstractNum>
  <w:abstractNum w:abstractNumId="14" w15:restartNumberingAfterBreak="0">
    <w:nsid w:val="0000000F"/>
    <w:multiLevelType w:val="singleLevel"/>
    <w:tmpl w:val="E6379C42"/>
    <w:lvl w:ilvl="0">
      <w:start w:val="1"/>
      <w:numFmt w:val="lowerLetter"/>
      <w:suff w:val="space"/>
      <w:lvlText w:val="(%1)"/>
      <w:lvlJc w:val="left"/>
    </w:lvl>
  </w:abstractNum>
  <w:abstractNum w:abstractNumId="15" w15:restartNumberingAfterBreak="0">
    <w:nsid w:val="00000010"/>
    <w:multiLevelType w:val="singleLevel"/>
    <w:tmpl w:val="F0944736"/>
    <w:lvl w:ilvl="0">
      <w:start w:val="1"/>
      <w:numFmt w:val="lowerRoman"/>
      <w:suff w:val="space"/>
      <w:lvlText w:val="%1."/>
      <w:lvlJc w:val="left"/>
    </w:lvl>
  </w:abstractNum>
  <w:abstractNum w:abstractNumId="16" w15:restartNumberingAfterBreak="0">
    <w:nsid w:val="00000011"/>
    <w:multiLevelType w:val="hybridMultilevel"/>
    <w:tmpl w:val="4366F23A"/>
    <w:lvl w:ilvl="0" w:tplc="2000001B">
      <w:start w:val="1"/>
      <w:numFmt w:val="lowerRoman"/>
      <w:lvlText w:val="%1."/>
      <w:lvlJc w:val="right"/>
      <w:pPr>
        <w:ind w:left="502" w:hanging="360"/>
      </w:pPr>
      <w:rPr>
        <w:rFonts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17" w15:restartNumberingAfterBreak="0">
    <w:nsid w:val="00000012"/>
    <w:multiLevelType w:val="hybridMultilevel"/>
    <w:tmpl w:val="7E0610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3"/>
    <w:multiLevelType w:val="hybridMultilevel"/>
    <w:tmpl w:val="8FECB1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hybridMultilevel"/>
    <w:tmpl w:val="0BB8FA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15"/>
    <w:multiLevelType w:val="multilevel"/>
    <w:tmpl w:val="239241C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0000016"/>
    <w:multiLevelType w:val="hybridMultilevel"/>
    <w:tmpl w:val="5192B4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0000017"/>
    <w:multiLevelType w:val="singleLevel"/>
    <w:tmpl w:val="2F0731FE"/>
    <w:lvl w:ilvl="0">
      <w:start w:val="1"/>
      <w:numFmt w:val="lowerLetter"/>
      <w:suff w:val="space"/>
      <w:lvlText w:val="%1."/>
      <w:lvlJc w:val="left"/>
    </w:lvl>
  </w:abstractNum>
  <w:abstractNum w:abstractNumId="23" w15:restartNumberingAfterBreak="0">
    <w:nsid w:val="00000018"/>
    <w:multiLevelType w:val="hybridMultilevel"/>
    <w:tmpl w:val="2E5496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C1B28664"/>
    <w:lvl w:ilvl="0" w:tplc="2000001B">
      <w:start w:val="1"/>
      <w:numFmt w:val="lowerRoman"/>
      <w:lvlText w:val="%1."/>
      <w:lvlJc w:val="right"/>
      <w:pPr>
        <w:ind w:left="360" w:hanging="360"/>
      </w:pPr>
      <w:rPr>
        <w:rFont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0000001A"/>
    <w:multiLevelType w:val="hybridMultilevel"/>
    <w:tmpl w:val="513CEC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000001B"/>
    <w:multiLevelType w:val="singleLevel"/>
    <w:tmpl w:val="36B50BA2"/>
    <w:lvl w:ilvl="0">
      <w:start w:val="1"/>
      <w:numFmt w:val="lowerRoman"/>
      <w:suff w:val="space"/>
      <w:lvlText w:val="%1."/>
      <w:lvlJc w:val="left"/>
    </w:lvl>
  </w:abstractNum>
  <w:abstractNum w:abstractNumId="27" w15:restartNumberingAfterBreak="0">
    <w:nsid w:val="0000001C"/>
    <w:multiLevelType w:val="hybridMultilevel"/>
    <w:tmpl w:val="E62492E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000001D"/>
    <w:multiLevelType w:val="multilevel"/>
    <w:tmpl w:val="463E0465"/>
    <w:lvl w:ilvl="0">
      <w:start w:val="1"/>
      <w:numFmt w:val="lowerRoman"/>
      <w:lvlText w:val="%1."/>
      <w:lvlJc w:val="left"/>
      <w:pPr>
        <w:ind w:left="116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000001E"/>
    <w:multiLevelType w:val="hybridMultilevel"/>
    <w:tmpl w:val="5E0C52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000001F"/>
    <w:multiLevelType w:val="hybridMultilevel"/>
    <w:tmpl w:val="51B2A438"/>
    <w:lvl w:ilvl="0" w:tplc="2000001B">
      <w:start w:val="1"/>
      <w:numFmt w:val="lowerRoman"/>
      <w:lvlText w:val="%1."/>
      <w:lvlJc w:val="right"/>
      <w:pPr>
        <w:ind w:left="360" w:hanging="360"/>
      </w:pPr>
      <w:rPr>
        <w:rFont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1" w15:restartNumberingAfterBreak="0">
    <w:nsid w:val="00000020"/>
    <w:multiLevelType w:val="singleLevel"/>
    <w:tmpl w:val="520ACB97"/>
    <w:lvl w:ilvl="0">
      <w:start w:val="1"/>
      <w:numFmt w:val="lowerRoman"/>
      <w:suff w:val="space"/>
      <w:lvlText w:val="%1."/>
      <w:lvlJc w:val="left"/>
    </w:lvl>
  </w:abstractNum>
  <w:abstractNum w:abstractNumId="32" w15:restartNumberingAfterBreak="0">
    <w:nsid w:val="00000021"/>
    <w:multiLevelType w:val="singleLevel"/>
    <w:tmpl w:val="53583990"/>
    <w:lvl w:ilvl="0">
      <w:start w:val="1"/>
      <w:numFmt w:val="lowerRoman"/>
      <w:suff w:val="space"/>
      <w:lvlText w:val="%1."/>
      <w:lvlJc w:val="left"/>
    </w:lvl>
  </w:abstractNum>
  <w:abstractNum w:abstractNumId="33" w15:restartNumberingAfterBreak="0">
    <w:nsid w:val="00000022"/>
    <w:multiLevelType w:val="hybridMultilevel"/>
    <w:tmpl w:val="3D6E0E6C"/>
    <w:lvl w:ilvl="0" w:tplc="2000001B">
      <w:start w:val="1"/>
      <w:numFmt w:val="lowerRoman"/>
      <w:lvlText w:val="%1."/>
      <w:lvlJc w:val="righ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00000023"/>
    <w:multiLevelType w:val="singleLevel"/>
    <w:tmpl w:val="5BF0A6E6"/>
    <w:lvl w:ilvl="0">
      <w:start w:val="1"/>
      <w:numFmt w:val="lowerRoman"/>
      <w:suff w:val="space"/>
      <w:lvlText w:val="%1."/>
      <w:lvlJc w:val="left"/>
    </w:lvl>
  </w:abstractNum>
  <w:abstractNum w:abstractNumId="35" w15:restartNumberingAfterBreak="0">
    <w:nsid w:val="00000024"/>
    <w:multiLevelType w:val="singleLevel"/>
    <w:tmpl w:val="5C535F1B"/>
    <w:lvl w:ilvl="0">
      <w:start w:val="1"/>
      <w:numFmt w:val="decimal"/>
      <w:suff w:val="space"/>
      <w:lvlText w:val="%1."/>
      <w:lvlJc w:val="left"/>
    </w:lvl>
  </w:abstractNum>
  <w:abstractNum w:abstractNumId="36" w15:restartNumberingAfterBreak="0">
    <w:nsid w:val="00000025"/>
    <w:multiLevelType w:val="singleLevel"/>
    <w:tmpl w:val="62BA5D1E"/>
    <w:lvl w:ilvl="0">
      <w:start w:val="1"/>
      <w:numFmt w:val="lowerRoman"/>
      <w:suff w:val="space"/>
      <w:lvlText w:val="%1."/>
      <w:lvlJc w:val="left"/>
    </w:lvl>
  </w:abstractNum>
  <w:abstractNum w:abstractNumId="37" w15:restartNumberingAfterBreak="0">
    <w:nsid w:val="00000026"/>
    <w:multiLevelType w:val="singleLevel"/>
    <w:tmpl w:val="63EA20E8"/>
    <w:lvl w:ilvl="0">
      <w:start w:val="1"/>
      <w:numFmt w:val="lowerRoman"/>
      <w:suff w:val="space"/>
      <w:lvlText w:val="%1."/>
      <w:lvlJc w:val="left"/>
    </w:lvl>
  </w:abstractNum>
  <w:abstractNum w:abstractNumId="38" w15:restartNumberingAfterBreak="0">
    <w:nsid w:val="00000027"/>
    <w:multiLevelType w:val="hybridMultilevel"/>
    <w:tmpl w:val="5A5E45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0000028"/>
    <w:multiLevelType w:val="singleLevel"/>
    <w:tmpl w:val="686B8C6B"/>
    <w:lvl w:ilvl="0">
      <w:start w:val="1"/>
      <w:numFmt w:val="lowerRoman"/>
      <w:suff w:val="space"/>
      <w:lvlText w:val="%1."/>
      <w:lvlJc w:val="left"/>
    </w:lvl>
  </w:abstractNum>
  <w:abstractNum w:abstractNumId="40" w15:restartNumberingAfterBreak="0">
    <w:nsid w:val="00000029"/>
    <w:multiLevelType w:val="singleLevel"/>
    <w:tmpl w:val="6C0DFAF0"/>
    <w:lvl w:ilvl="0">
      <w:start w:val="1"/>
      <w:numFmt w:val="lowerRoman"/>
      <w:suff w:val="space"/>
      <w:lvlText w:val="%1."/>
      <w:lvlJc w:val="left"/>
    </w:lvl>
  </w:abstractNum>
  <w:abstractNum w:abstractNumId="41" w15:restartNumberingAfterBreak="0">
    <w:nsid w:val="0000002A"/>
    <w:multiLevelType w:val="singleLevel"/>
    <w:tmpl w:val="6E6877A6"/>
    <w:lvl w:ilvl="0">
      <w:start w:val="1"/>
      <w:numFmt w:val="lowerLetter"/>
      <w:suff w:val="space"/>
      <w:lvlText w:val="(%1)"/>
      <w:lvlJc w:val="left"/>
    </w:lvl>
  </w:abstractNum>
  <w:abstractNum w:abstractNumId="42" w15:restartNumberingAfterBreak="0">
    <w:nsid w:val="0000002B"/>
    <w:multiLevelType w:val="hybridMultilevel"/>
    <w:tmpl w:val="6BAAD73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0000002C"/>
    <w:multiLevelType w:val="hybridMultilevel"/>
    <w:tmpl w:val="04E051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000002D"/>
    <w:multiLevelType w:val="multilevel"/>
    <w:tmpl w:val="7D9E5D48"/>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05390326"/>
    <w:multiLevelType w:val="singleLevel"/>
    <w:tmpl w:val="97096C98"/>
    <w:lvl w:ilvl="0">
      <w:start w:val="1"/>
      <w:numFmt w:val="lowerRoman"/>
      <w:suff w:val="space"/>
      <w:lvlText w:val="%1."/>
      <w:lvlJc w:val="left"/>
    </w:lvl>
  </w:abstractNum>
  <w:abstractNum w:abstractNumId="46" w15:restartNumberingAfterBreak="0">
    <w:nsid w:val="144C5264"/>
    <w:multiLevelType w:val="hybridMultilevel"/>
    <w:tmpl w:val="F93ADD0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5B227372"/>
    <w:multiLevelType w:val="hybridMultilevel"/>
    <w:tmpl w:val="4192017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0"/>
  </w:num>
  <w:num w:numId="2">
    <w:abstractNumId w:val="12"/>
  </w:num>
  <w:num w:numId="3">
    <w:abstractNumId w:val="2"/>
  </w:num>
  <w:num w:numId="4">
    <w:abstractNumId w:val="31"/>
  </w:num>
  <w:num w:numId="5">
    <w:abstractNumId w:val="3"/>
  </w:num>
  <w:num w:numId="6">
    <w:abstractNumId w:val="1"/>
  </w:num>
  <w:num w:numId="7">
    <w:abstractNumId w:val="37"/>
  </w:num>
  <w:num w:numId="8">
    <w:abstractNumId w:val="15"/>
  </w:num>
  <w:num w:numId="9">
    <w:abstractNumId w:val="22"/>
  </w:num>
  <w:num w:numId="10">
    <w:abstractNumId w:val="44"/>
  </w:num>
  <w:num w:numId="11">
    <w:abstractNumId w:val="5"/>
  </w:num>
  <w:num w:numId="12">
    <w:abstractNumId w:val="7"/>
  </w:num>
  <w:num w:numId="13">
    <w:abstractNumId w:val="32"/>
  </w:num>
  <w:num w:numId="14">
    <w:abstractNumId w:val="10"/>
  </w:num>
  <w:num w:numId="15">
    <w:abstractNumId w:val="40"/>
  </w:num>
  <w:num w:numId="16">
    <w:abstractNumId w:val="14"/>
  </w:num>
  <w:num w:numId="17">
    <w:abstractNumId w:val="9"/>
  </w:num>
  <w:num w:numId="18">
    <w:abstractNumId w:val="41"/>
  </w:num>
  <w:num w:numId="19">
    <w:abstractNumId w:val="6"/>
  </w:num>
  <w:num w:numId="20">
    <w:abstractNumId w:val="34"/>
  </w:num>
  <w:num w:numId="21">
    <w:abstractNumId w:val="39"/>
  </w:num>
  <w:num w:numId="22">
    <w:abstractNumId w:val="11"/>
  </w:num>
  <w:num w:numId="23">
    <w:abstractNumId w:val="0"/>
  </w:num>
  <w:num w:numId="24">
    <w:abstractNumId w:val="13"/>
  </w:num>
  <w:num w:numId="25">
    <w:abstractNumId w:val="4"/>
  </w:num>
  <w:num w:numId="26">
    <w:abstractNumId w:val="36"/>
  </w:num>
  <w:num w:numId="27">
    <w:abstractNumId w:val="45"/>
  </w:num>
  <w:num w:numId="28">
    <w:abstractNumId w:val="28"/>
  </w:num>
  <w:num w:numId="29">
    <w:abstractNumId w:val="35"/>
  </w:num>
  <w:num w:numId="30">
    <w:abstractNumId w:val="8"/>
  </w:num>
  <w:num w:numId="31">
    <w:abstractNumId w:val="26"/>
  </w:num>
  <w:num w:numId="32">
    <w:abstractNumId w:val="24"/>
  </w:num>
  <w:num w:numId="33">
    <w:abstractNumId w:val="42"/>
  </w:num>
  <w:num w:numId="34">
    <w:abstractNumId w:val="33"/>
  </w:num>
  <w:num w:numId="35">
    <w:abstractNumId w:val="16"/>
  </w:num>
  <w:num w:numId="36">
    <w:abstractNumId w:val="23"/>
  </w:num>
  <w:num w:numId="37">
    <w:abstractNumId w:val="30"/>
  </w:num>
  <w:num w:numId="38">
    <w:abstractNumId w:val="17"/>
  </w:num>
  <w:num w:numId="39">
    <w:abstractNumId w:val="19"/>
  </w:num>
  <w:num w:numId="40">
    <w:abstractNumId w:val="21"/>
  </w:num>
  <w:num w:numId="41">
    <w:abstractNumId w:val="25"/>
  </w:num>
  <w:num w:numId="42">
    <w:abstractNumId w:val="38"/>
  </w:num>
  <w:num w:numId="43">
    <w:abstractNumId w:val="43"/>
  </w:num>
  <w:num w:numId="44">
    <w:abstractNumId w:val="29"/>
  </w:num>
  <w:num w:numId="45">
    <w:abstractNumId w:val="18"/>
  </w:num>
  <w:num w:numId="46">
    <w:abstractNumId w:val="27"/>
  </w:num>
  <w:num w:numId="47">
    <w:abstractNumId w:val="47"/>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82"/>
    <w:rsid w:val="005C2182"/>
    <w:rsid w:val="00933824"/>
    <w:rsid w:val="009A0CEB"/>
    <w:rsid w:val="00ED543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889B"/>
  <w15:chartTrackingRefBased/>
  <w15:docId w15:val="{B205CC4B-2D1B-4D8D-8EEA-D4B9DD0B0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182"/>
    <w:pPr>
      <w:spacing w:after="0" w:line="240" w:lineRule="auto"/>
    </w:pPr>
    <w:rPr>
      <w:rFonts w:ascii="Calibri" w:eastAsia="DengXian" w:hAnsi="Calibri" w:cs="SimSun"/>
      <w:sz w:val="20"/>
      <w:szCs w:val="20"/>
      <w:lang w:val="en-US" w:eastAsia="zh-CN"/>
    </w:rPr>
  </w:style>
  <w:style w:type="paragraph" w:styleId="Heading1">
    <w:name w:val="heading 1"/>
    <w:basedOn w:val="Normal"/>
    <w:next w:val="Normal"/>
    <w:link w:val="Heading1Char"/>
    <w:uiPriority w:val="9"/>
    <w:qFormat/>
    <w:rsid w:val="005C2182"/>
    <w:pPr>
      <w:keepNext/>
      <w:keepLines/>
      <w:spacing w:before="240"/>
      <w:outlineLvl w:val="0"/>
    </w:pPr>
    <w:rPr>
      <w:rFonts w:ascii="Calibri Light" w:eastAsia="等线 Light" w:hAnsi="Calibri Light"/>
      <w:color w:val="2E74B5"/>
      <w:sz w:val="32"/>
      <w:szCs w:val="32"/>
    </w:rPr>
  </w:style>
  <w:style w:type="paragraph" w:styleId="Heading2">
    <w:name w:val="heading 2"/>
    <w:link w:val="Heading2Char"/>
    <w:uiPriority w:val="9"/>
    <w:semiHidden/>
    <w:unhideWhenUsed/>
    <w:qFormat/>
    <w:rsid w:val="005C2182"/>
    <w:pPr>
      <w:spacing w:after="0" w:line="240" w:lineRule="auto"/>
      <w:outlineLvl w:val="1"/>
    </w:pPr>
    <w:rPr>
      <w:rFonts w:ascii="Times New Roman" w:eastAsia="Times New Roman" w:hAnsi="Times New Roman" w:cs="Times New Roman"/>
      <w:color w:val="2E74B5"/>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182"/>
    <w:rPr>
      <w:rFonts w:ascii="Calibri Light" w:eastAsia="等线 Light" w:hAnsi="Calibri Light" w:cs="SimSun"/>
      <w:color w:val="2E74B5"/>
      <w:sz w:val="32"/>
      <w:szCs w:val="32"/>
      <w:lang w:val="en-US" w:eastAsia="zh-CN"/>
    </w:rPr>
  </w:style>
  <w:style w:type="character" w:customStyle="1" w:styleId="Heading2Char">
    <w:name w:val="Heading 2 Char"/>
    <w:basedOn w:val="DefaultParagraphFont"/>
    <w:link w:val="Heading2"/>
    <w:uiPriority w:val="9"/>
    <w:semiHidden/>
    <w:rsid w:val="005C2182"/>
    <w:rPr>
      <w:rFonts w:ascii="Times New Roman" w:eastAsia="Times New Roman" w:hAnsi="Times New Roman" w:cs="Times New Roman"/>
      <w:color w:val="2E74B5"/>
      <w:sz w:val="26"/>
      <w:szCs w:val="26"/>
      <w:lang w:val="en-US"/>
    </w:rPr>
  </w:style>
  <w:style w:type="paragraph" w:styleId="BalloonText">
    <w:name w:val="Balloon Text"/>
    <w:basedOn w:val="Normal"/>
    <w:link w:val="BalloonTextChar"/>
    <w:qFormat/>
    <w:rsid w:val="005C2182"/>
    <w:rPr>
      <w:rFonts w:ascii="Segoe UI" w:hAnsi="Segoe UI" w:cs="Segoe UI"/>
      <w:sz w:val="18"/>
      <w:szCs w:val="18"/>
    </w:rPr>
  </w:style>
  <w:style w:type="character" w:customStyle="1" w:styleId="BalloonTextChar">
    <w:name w:val="Balloon Text Char"/>
    <w:basedOn w:val="DefaultParagraphFont"/>
    <w:link w:val="BalloonText"/>
    <w:qFormat/>
    <w:rsid w:val="005C2182"/>
    <w:rPr>
      <w:rFonts w:ascii="Segoe UI" w:eastAsia="DengXian" w:hAnsi="Segoe UI" w:cs="Segoe UI"/>
      <w:sz w:val="18"/>
      <w:szCs w:val="18"/>
      <w:lang w:val="en-US" w:eastAsia="zh-CN"/>
    </w:rPr>
  </w:style>
  <w:style w:type="paragraph" w:styleId="Footer">
    <w:name w:val="footer"/>
    <w:basedOn w:val="Normal"/>
    <w:link w:val="FooterChar"/>
    <w:uiPriority w:val="99"/>
    <w:qFormat/>
    <w:rsid w:val="005C2182"/>
    <w:pPr>
      <w:tabs>
        <w:tab w:val="center" w:pos="4680"/>
        <w:tab w:val="right" w:pos="9360"/>
      </w:tabs>
    </w:pPr>
  </w:style>
  <w:style w:type="character" w:customStyle="1" w:styleId="FooterChar">
    <w:name w:val="Footer Char"/>
    <w:basedOn w:val="DefaultParagraphFont"/>
    <w:link w:val="Footer"/>
    <w:uiPriority w:val="99"/>
    <w:rsid w:val="005C2182"/>
    <w:rPr>
      <w:rFonts w:ascii="Calibri" w:eastAsia="DengXian" w:hAnsi="Calibri" w:cs="SimSun"/>
      <w:sz w:val="20"/>
      <w:szCs w:val="20"/>
      <w:lang w:val="en-US" w:eastAsia="zh-CN"/>
    </w:rPr>
  </w:style>
  <w:style w:type="paragraph" w:styleId="Header">
    <w:name w:val="header"/>
    <w:basedOn w:val="Normal"/>
    <w:link w:val="HeaderChar"/>
    <w:qFormat/>
    <w:rsid w:val="005C2182"/>
    <w:pPr>
      <w:tabs>
        <w:tab w:val="center" w:pos="4153"/>
        <w:tab w:val="right" w:pos="8306"/>
      </w:tabs>
      <w:snapToGrid w:val="0"/>
    </w:pPr>
    <w:rPr>
      <w:sz w:val="18"/>
      <w:szCs w:val="18"/>
    </w:rPr>
  </w:style>
  <w:style w:type="character" w:customStyle="1" w:styleId="HeaderChar">
    <w:name w:val="Header Char"/>
    <w:basedOn w:val="DefaultParagraphFont"/>
    <w:link w:val="Header"/>
    <w:rsid w:val="005C2182"/>
    <w:rPr>
      <w:rFonts w:ascii="Calibri" w:eastAsia="DengXian" w:hAnsi="Calibri" w:cs="SimSun"/>
      <w:sz w:val="18"/>
      <w:szCs w:val="18"/>
      <w:lang w:val="en-US" w:eastAsia="zh-CN"/>
    </w:rPr>
  </w:style>
  <w:style w:type="character" w:styleId="Hyperlink">
    <w:name w:val="Hyperlink"/>
    <w:basedOn w:val="DefaultParagraphFont"/>
    <w:uiPriority w:val="99"/>
    <w:qFormat/>
    <w:rsid w:val="005C2182"/>
    <w:rPr>
      <w:color w:val="0000FF"/>
      <w:u w:val="single"/>
    </w:rPr>
  </w:style>
  <w:style w:type="table" w:styleId="TableGrid">
    <w:name w:val="Table Grid"/>
    <w:basedOn w:val="TableNormal"/>
    <w:qFormat/>
    <w:rsid w:val="005C2182"/>
    <w:pPr>
      <w:widowControl w:val="0"/>
      <w:spacing w:after="0" w:line="240" w:lineRule="auto"/>
      <w:jc w:val="both"/>
    </w:pPr>
    <w:rPr>
      <w:rFonts w:ascii="Calibri" w:eastAsia="DengXian" w:hAnsi="Calibri" w:cs="SimSu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2182"/>
    <w:pPr>
      <w:ind w:left="720"/>
      <w:contextualSpacing/>
    </w:pPr>
  </w:style>
  <w:style w:type="character" w:styleId="PlaceholderText">
    <w:name w:val="Placeholder Text"/>
    <w:basedOn w:val="DefaultParagraphFont"/>
    <w:uiPriority w:val="99"/>
    <w:rsid w:val="005C2182"/>
    <w:rPr>
      <w:color w:val="808080"/>
    </w:rPr>
  </w:style>
  <w:style w:type="character" w:customStyle="1" w:styleId="UnresolvedMention1">
    <w:name w:val="Unresolved Mention1"/>
    <w:basedOn w:val="DefaultParagraphFont"/>
    <w:uiPriority w:val="99"/>
    <w:rsid w:val="005C2182"/>
    <w:rPr>
      <w:color w:val="605E5C"/>
      <w:shd w:val="clear" w:color="auto" w:fill="E1DFDD"/>
    </w:rPr>
  </w:style>
  <w:style w:type="paragraph" w:styleId="TOCHeading">
    <w:name w:val="TOC Heading"/>
    <w:basedOn w:val="Heading1"/>
    <w:next w:val="Normal"/>
    <w:uiPriority w:val="39"/>
    <w:qFormat/>
    <w:rsid w:val="005C2182"/>
    <w:pPr>
      <w:spacing w:line="259" w:lineRule="auto"/>
      <w:outlineLvl w:val="9"/>
    </w:pPr>
    <w:rPr>
      <w:lang w:eastAsia="en-US"/>
    </w:rPr>
  </w:style>
  <w:style w:type="paragraph" w:styleId="TOC1">
    <w:name w:val="toc 1"/>
    <w:basedOn w:val="Normal"/>
    <w:next w:val="Normal"/>
    <w:uiPriority w:val="39"/>
    <w:rsid w:val="005C2182"/>
    <w:pPr>
      <w:tabs>
        <w:tab w:val="right" w:pos="8296"/>
      </w:tabs>
      <w:spacing w:after="100"/>
    </w:pPr>
  </w:style>
  <w:style w:type="paragraph" w:styleId="TOC2">
    <w:name w:val="toc 2"/>
    <w:basedOn w:val="Normal"/>
    <w:next w:val="Normal"/>
    <w:uiPriority w:val="39"/>
    <w:rsid w:val="005C2182"/>
    <w:pPr>
      <w:spacing w:after="100" w:line="259" w:lineRule="auto"/>
      <w:ind w:left="220"/>
    </w:pPr>
    <w:rPr>
      <w:sz w:val="22"/>
      <w:szCs w:val="22"/>
      <w:lang w:eastAsia="en-US"/>
    </w:rPr>
  </w:style>
  <w:style w:type="paragraph" w:styleId="TOC3">
    <w:name w:val="toc 3"/>
    <w:basedOn w:val="Normal"/>
    <w:next w:val="Normal"/>
    <w:uiPriority w:val="39"/>
    <w:rsid w:val="005C2182"/>
    <w:pPr>
      <w:spacing w:after="100" w:line="259" w:lineRule="auto"/>
      <w:ind w:left="440"/>
    </w:pPr>
    <w:rPr>
      <w:sz w:val="22"/>
      <w:szCs w:val="22"/>
      <w:lang w:eastAsia="en-US"/>
    </w:rPr>
  </w:style>
  <w:style w:type="paragraph" w:styleId="TOC4">
    <w:name w:val="toc 4"/>
    <w:basedOn w:val="Normal"/>
    <w:next w:val="Normal"/>
    <w:uiPriority w:val="39"/>
    <w:rsid w:val="005C2182"/>
    <w:pPr>
      <w:spacing w:after="100" w:line="259" w:lineRule="auto"/>
      <w:ind w:left="660"/>
    </w:pPr>
    <w:rPr>
      <w:sz w:val="22"/>
      <w:szCs w:val="22"/>
      <w:lang w:eastAsia="en-US"/>
    </w:rPr>
  </w:style>
  <w:style w:type="paragraph" w:styleId="TOC5">
    <w:name w:val="toc 5"/>
    <w:basedOn w:val="Normal"/>
    <w:next w:val="Normal"/>
    <w:uiPriority w:val="39"/>
    <w:rsid w:val="005C2182"/>
    <w:pPr>
      <w:spacing w:after="100" w:line="259" w:lineRule="auto"/>
      <w:ind w:left="880"/>
    </w:pPr>
    <w:rPr>
      <w:sz w:val="22"/>
      <w:szCs w:val="22"/>
      <w:lang w:eastAsia="en-US"/>
    </w:rPr>
  </w:style>
  <w:style w:type="paragraph" w:styleId="TOC6">
    <w:name w:val="toc 6"/>
    <w:basedOn w:val="Normal"/>
    <w:next w:val="Normal"/>
    <w:uiPriority w:val="39"/>
    <w:rsid w:val="005C2182"/>
    <w:pPr>
      <w:spacing w:after="100" w:line="259" w:lineRule="auto"/>
      <w:ind w:left="1100"/>
    </w:pPr>
    <w:rPr>
      <w:sz w:val="22"/>
      <w:szCs w:val="22"/>
      <w:lang w:eastAsia="en-US"/>
    </w:rPr>
  </w:style>
  <w:style w:type="paragraph" w:styleId="TOC7">
    <w:name w:val="toc 7"/>
    <w:basedOn w:val="Normal"/>
    <w:next w:val="Normal"/>
    <w:uiPriority w:val="39"/>
    <w:rsid w:val="005C2182"/>
    <w:pPr>
      <w:spacing w:after="100" w:line="259" w:lineRule="auto"/>
      <w:ind w:left="1320"/>
    </w:pPr>
    <w:rPr>
      <w:sz w:val="22"/>
      <w:szCs w:val="22"/>
      <w:lang w:eastAsia="en-US"/>
    </w:rPr>
  </w:style>
  <w:style w:type="paragraph" w:styleId="TOC8">
    <w:name w:val="toc 8"/>
    <w:basedOn w:val="Normal"/>
    <w:next w:val="Normal"/>
    <w:uiPriority w:val="39"/>
    <w:rsid w:val="005C2182"/>
    <w:pPr>
      <w:spacing w:after="100" w:line="259" w:lineRule="auto"/>
      <w:ind w:left="1540"/>
    </w:pPr>
    <w:rPr>
      <w:sz w:val="22"/>
      <w:szCs w:val="22"/>
      <w:lang w:eastAsia="en-US"/>
    </w:rPr>
  </w:style>
  <w:style w:type="paragraph" w:styleId="TOC9">
    <w:name w:val="toc 9"/>
    <w:basedOn w:val="Normal"/>
    <w:next w:val="Normal"/>
    <w:uiPriority w:val="39"/>
    <w:rsid w:val="005C2182"/>
    <w:pPr>
      <w:spacing w:after="100" w:line="259" w:lineRule="auto"/>
      <w:ind w:left="1760"/>
    </w:pPr>
    <w:rPr>
      <w:sz w:val="22"/>
      <w:szCs w:val="22"/>
      <w:lang w:eastAsia="en-US"/>
    </w:rPr>
  </w:style>
  <w:style w:type="character" w:styleId="FollowedHyperlink">
    <w:name w:val="FollowedHyperlink"/>
    <w:basedOn w:val="DefaultParagraphFont"/>
    <w:uiPriority w:val="99"/>
    <w:semiHidden/>
    <w:unhideWhenUsed/>
    <w:rsid w:val="005C2182"/>
    <w:rPr>
      <w:color w:val="954F72" w:themeColor="followedHyperlink"/>
      <w:u w:val="single"/>
    </w:rPr>
  </w:style>
  <w:style w:type="character" w:customStyle="1" w:styleId="UnresolvedMention2">
    <w:name w:val="Unresolved Mention2"/>
    <w:basedOn w:val="DefaultParagraphFont"/>
    <w:uiPriority w:val="99"/>
    <w:semiHidden/>
    <w:unhideWhenUsed/>
    <w:rsid w:val="005C2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3095</Words>
  <Characters>17644</Characters>
  <Application>Microsoft Office Word</Application>
  <DocSecurity>0</DocSecurity>
  <Lines>147</Lines>
  <Paragraphs>41</Paragraphs>
  <ScaleCrop>false</ScaleCrop>
  <Company/>
  <LinksUpToDate>false</LinksUpToDate>
  <CharactersWithSpaces>20698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Chibuike chinazaekpe</dc:creator>
  <cp:keywords/>
  <dc:description/>
  <cp:lastModifiedBy>Chibuike chinazaekpe</cp:lastModifiedBy>
  <cp:revision>2</cp:revision>
  <cp:lastPrinted>2026-10-28T18:24:00Z</cp:lastPrinted>
  <dcterms:created xsi:type="dcterms:W3CDTF">2026-10-28T18:21:00Z</dcterms:created>
  <dcterms:modified xsi:type="dcterms:W3CDTF">2026-10-28T18:35:00Z</dcterms:modified>
</cp:coreProperties>
</file>