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6791F" w14:textId="77777777" w:rsidR="00372FCA" w:rsidRPr="00F76C41" w:rsidRDefault="00372FCA" w:rsidP="00372FCA">
      <w:pPr>
        <w:pStyle w:val="ListParagraph"/>
        <w:numPr>
          <w:ilvl w:val="1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  <w:bCs/>
        </w:rPr>
      </w:pPr>
      <w:r w:rsidRPr="00F76C41">
        <w:rPr>
          <w:rFonts w:ascii="Bookman Old Style" w:hAnsi="Bookman Old Style" w:cs="Times New Roman"/>
          <w:b/>
          <w:bCs/>
        </w:rPr>
        <w:t>Course Name: Applied Mathematics III</w:t>
      </w:r>
    </w:p>
    <w:p w14:paraId="2961548F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Course Code:</w:t>
      </w:r>
      <w:r>
        <w:rPr>
          <w:rFonts w:ascii="Bookman Old Style" w:hAnsi="Bookman Old Style" w:cs="Times New Roman"/>
          <w:b/>
        </w:rPr>
        <w:t xml:space="preserve"> MS 6222</w:t>
      </w:r>
    </w:p>
    <w:p w14:paraId="15F5C892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 xml:space="preserve">Course aim:  </w:t>
      </w:r>
    </w:p>
    <w:p w14:paraId="111C3B9E" w14:textId="77777777" w:rsidR="00372FCA" w:rsidRPr="005D1F76" w:rsidRDefault="00372FCA" w:rsidP="00372FCA">
      <w:pPr>
        <w:pStyle w:val="ListParagraph"/>
        <w:spacing w:after="0" w:line="360" w:lineRule="auto"/>
        <w:ind w:left="709" w:firstLine="0"/>
        <w:jc w:val="both"/>
        <w:rPr>
          <w:rFonts w:ascii="Times New Roman" w:hAnsi="Times New Roman" w:cs="Times New Roman"/>
        </w:rPr>
      </w:pPr>
      <w:r w:rsidRPr="005D1F76">
        <w:rPr>
          <w:rFonts w:ascii="Times New Roman" w:hAnsi="Times New Roman" w:cs="Times New Roman"/>
          <w:color w:val="000000" w:themeColor="text1"/>
          <w:szCs w:val="24"/>
        </w:rPr>
        <w:t xml:space="preserve">This course will equip students with fundamental base for understanding engineering problems and their solution algorithms. The Content of this course will enable students to use basic techniques in </w:t>
      </w:r>
      <w:r w:rsidRPr="005D1F76">
        <w:rPr>
          <w:rFonts w:ascii="Times New Roman" w:hAnsi="Times New Roman" w:cs="Times New Roman"/>
          <w:bCs/>
          <w:color w:val="000000" w:themeColor="text1"/>
          <w:szCs w:val="24"/>
        </w:rPr>
        <w:t>trigonometry</w:t>
      </w:r>
      <w:r w:rsidRPr="005D1F76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r w:rsidRPr="005D1F76">
        <w:rPr>
          <w:rFonts w:ascii="Times New Roman" w:hAnsi="Times New Roman" w:cs="Times New Roman"/>
          <w:iCs/>
          <w:color w:val="000000" w:themeColor="text1"/>
          <w:szCs w:val="24"/>
        </w:rPr>
        <w:t>coordinate geometry and vectors</w:t>
      </w:r>
      <w:r w:rsidRPr="005D1F76">
        <w:rPr>
          <w:rFonts w:ascii="Times New Roman" w:hAnsi="Times New Roman" w:cs="Times New Roman"/>
          <w:color w:val="000000" w:themeColor="text1"/>
          <w:szCs w:val="24"/>
        </w:rPr>
        <w:t xml:space="preserve"> to solve engineering problems with exact solutions in a way that involves less computational task</w:t>
      </w:r>
    </w:p>
    <w:p w14:paraId="0327E72E" w14:textId="77777777" w:rsidR="00372FCA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 xml:space="preserve">Course expected learning outcomes: </w:t>
      </w:r>
    </w:p>
    <w:p w14:paraId="2CDC8DD4" w14:textId="77777777" w:rsidR="00372FCA" w:rsidRPr="00BF1673" w:rsidRDefault="00372FCA" w:rsidP="00372FCA">
      <w:pPr>
        <w:pStyle w:val="ListParagraph"/>
        <w:spacing w:before="240" w:after="0" w:line="276" w:lineRule="auto"/>
        <w:ind w:firstLine="0"/>
        <w:jc w:val="both"/>
        <w:rPr>
          <w:rFonts w:ascii="Bookman Old Style" w:hAnsi="Bookman Old Style" w:cs="Times New Roman"/>
        </w:rPr>
      </w:pPr>
      <w:r w:rsidRPr="00BF1673">
        <w:rPr>
          <w:rFonts w:ascii="Bookman Old Style" w:hAnsi="Bookman Old Style" w:cs="Times New Roman"/>
        </w:rPr>
        <w:t>At the end of this course a student should be able to:</w:t>
      </w:r>
    </w:p>
    <w:p w14:paraId="2439C7C0" w14:textId="77777777" w:rsidR="00372FCA" w:rsidRPr="005D1F76" w:rsidRDefault="00372FCA" w:rsidP="00372FCA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</w:t>
      </w:r>
      <w:r w:rsidRPr="005D1F76">
        <w:rPr>
          <w:rFonts w:ascii="Times New Roman" w:hAnsi="Times New Roman" w:cs="Times New Roman"/>
        </w:rPr>
        <w:t xml:space="preserve"> different problems using trigonometry. </w:t>
      </w:r>
    </w:p>
    <w:p w14:paraId="57B0D10A" w14:textId="77777777" w:rsidR="00372FCA" w:rsidRPr="005D1F76" w:rsidRDefault="00372FCA" w:rsidP="00372FCA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jc w:val="both"/>
        <w:rPr>
          <w:rFonts w:ascii="Times New Roman" w:hAnsi="Times New Roman" w:cs="Times New Roman"/>
        </w:rPr>
      </w:pPr>
      <w:r w:rsidRPr="005D1F76">
        <w:rPr>
          <w:rFonts w:ascii="Times New Roman" w:hAnsi="Times New Roman" w:cs="Times New Roman"/>
        </w:rPr>
        <w:t>Apply the coordinate geometry in solving problems.</w:t>
      </w:r>
    </w:p>
    <w:p w14:paraId="355040A1" w14:textId="77777777" w:rsidR="00372FCA" w:rsidRPr="00F87711" w:rsidRDefault="00372FCA" w:rsidP="00372FC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5D1F76">
        <w:rPr>
          <w:rFonts w:ascii="Times New Roman" w:hAnsi="Times New Roman" w:cs="Times New Roman"/>
          <w:szCs w:val="24"/>
        </w:rPr>
        <w:t>Apply vector operations in solving engineering related problems.</w:t>
      </w:r>
    </w:p>
    <w:p w14:paraId="62CC2BB7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Course status:  Core</w:t>
      </w:r>
    </w:p>
    <w:p w14:paraId="4DB5F368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Course credits:</w:t>
      </w:r>
      <w:r w:rsidRPr="00001684">
        <w:rPr>
          <w:rFonts w:ascii="Bookman Old Style" w:hAnsi="Bookman Old Style" w:cs="Times New Roman"/>
          <w:b/>
        </w:rPr>
        <w:tab/>
        <w:t>6</w:t>
      </w:r>
    </w:p>
    <w:p w14:paraId="5847B425" w14:textId="77777777" w:rsidR="00372FCA" w:rsidRPr="0044416F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Total spent hours: 60</w:t>
      </w:r>
    </w:p>
    <w:p w14:paraId="51D6E7B3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Course contents:</w:t>
      </w:r>
    </w:p>
    <w:p w14:paraId="3C83AC53" w14:textId="77777777" w:rsidR="00372FCA" w:rsidRPr="005D1F76" w:rsidRDefault="00372FCA" w:rsidP="00372FCA">
      <w:pPr>
        <w:spacing w:line="360" w:lineRule="auto"/>
        <w:ind w:left="0" w:hanging="142"/>
        <w:rPr>
          <w:rFonts w:ascii="Times New Roman" w:hAnsi="Times New Roman" w:cs="Times New Roman"/>
        </w:rPr>
      </w:pPr>
      <w:r w:rsidRPr="005D1F76">
        <w:rPr>
          <w:rFonts w:ascii="Times New Roman" w:hAnsi="Times New Roman" w:cs="Times New Roman"/>
        </w:rPr>
        <w:t>This module will be conducted through lectures, tutorials and assignments.</w:t>
      </w:r>
    </w:p>
    <w:p w14:paraId="2276AE04" w14:textId="77777777" w:rsidR="00372FCA" w:rsidRPr="005D1F76" w:rsidRDefault="00372FCA" w:rsidP="00372FCA">
      <w:pPr>
        <w:ind w:left="0" w:firstLine="0"/>
        <w:jc w:val="both"/>
        <w:rPr>
          <w:rFonts w:ascii="Times New Roman" w:hAnsi="Times New Roman" w:cs="Times New Roman"/>
          <w:szCs w:val="24"/>
        </w:rPr>
      </w:pPr>
      <w:r w:rsidRPr="005D1F76">
        <w:rPr>
          <w:rFonts w:ascii="Times New Roman" w:hAnsi="Times New Roman" w:cs="Times New Roman"/>
          <w:b/>
          <w:bCs/>
          <w:szCs w:val="24"/>
        </w:rPr>
        <w:t>Trigonometry</w:t>
      </w:r>
      <w:r w:rsidRPr="005D1F76">
        <w:rPr>
          <w:rFonts w:ascii="Times New Roman" w:hAnsi="Times New Roman" w:cs="Times New Roman"/>
          <w:b/>
          <w:szCs w:val="24"/>
        </w:rPr>
        <w:t xml:space="preserve">: </w:t>
      </w:r>
      <w:r w:rsidRPr="005D1F76">
        <w:rPr>
          <w:rFonts w:ascii="Times New Roman" w:hAnsi="Times New Roman" w:cs="Times New Roman"/>
          <w:szCs w:val="24"/>
        </w:rPr>
        <w:t>Conversion of degree into radians measures and vice-versa, Trigonometric ratios, Arc lengths, areas of sectors of circle, Graphs of Trigonometric Functions, Trigonometric identities, Solutions of trigonometric equations, Compound angle formulae, Factor theorem, Solution of the equation a</w:t>
      </w:r>
      <w:r>
        <w:rPr>
          <w:rFonts w:ascii="Times New Roman" w:hAnsi="Times New Roman" w:cs="Times New Roman"/>
          <w:szCs w:val="24"/>
        </w:rPr>
        <w:t xml:space="preserve"> </w:t>
      </w:r>
      <w:r w:rsidRPr="005D1F76">
        <w:rPr>
          <w:rFonts w:ascii="Times New Roman" w:hAnsi="Times New Roman" w:cs="Times New Roman"/>
          <w:szCs w:val="24"/>
        </w:rPr>
        <w:t>Cos α + b Sin α = c, Solutions of triangles- using Sine and Cosine rules.</w:t>
      </w:r>
    </w:p>
    <w:p w14:paraId="3DFE9C54" w14:textId="77777777" w:rsidR="00372FCA" w:rsidRPr="005D1F76" w:rsidRDefault="00372FCA" w:rsidP="00372FCA">
      <w:pPr>
        <w:autoSpaceDE w:val="0"/>
        <w:autoSpaceDN w:val="0"/>
        <w:adjustRightInd w:val="0"/>
        <w:ind w:left="0" w:firstLine="0"/>
        <w:jc w:val="both"/>
        <w:rPr>
          <w:rFonts w:ascii="Times New Roman" w:hAnsi="Times New Roman" w:cs="Times New Roman"/>
          <w:b/>
          <w:iCs/>
          <w:szCs w:val="24"/>
        </w:rPr>
      </w:pPr>
      <w:r w:rsidRPr="005D1F76">
        <w:rPr>
          <w:rFonts w:ascii="Times New Roman" w:hAnsi="Times New Roman" w:cs="Times New Roman"/>
          <w:b/>
          <w:iCs/>
          <w:szCs w:val="24"/>
        </w:rPr>
        <w:t xml:space="preserve">Coordinate Geometry: </w:t>
      </w:r>
      <w:r w:rsidRPr="005D1F76">
        <w:rPr>
          <w:rFonts w:ascii="Times New Roman" w:hAnsi="Times New Roman" w:cs="Times New Roman"/>
          <w:szCs w:val="24"/>
        </w:rPr>
        <w:t>Locate points in Cartesian and polar coordinates, The straight line, Equations of straight lines, Angles between two straight lines, Distance between a point and a straight line, Circles (equations, Touching circles and orthogonality of circles), Conic sections (equations and properties).</w:t>
      </w:r>
    </w:p>
    <w:p w14:paraId="6BC02A4A" w14:textId="77777777" w:rsidR="00372FCA" w:rsidRPr="005D1F76" w:rsidRDefault="00372FCA" w:rsidP="00372FCA">
      <w:pPr>
        <w:ind w:left="0" w:firstLine="0"/>
        <w:jc w:val="both"/>
        <w:rPr>
          <w:rFonts w:ascii="Times New Roman" w:hAnsi="Times New Roman" w:cs="Times New Roman"/>
          <w:szCs w:val="24"/>
        </w:rPr>
      </w:pPr>
      <w:r w:rsidRPr="005D1F76">
        <w:rPr>
          <w:rFonts w:ascii="Times New Roman" w:hAnsi="Times New Roman" w:cs="Times New Roman"/>
          <w:b/>
          <w:szCs w:val="24"/>
        </w:rPr>
        <w:t xml:space="preserve">Vectors: </w:t>
      </w:r>
      <w:r w:rsidRPr="005D1F76">
        <w:rPr>
          <w:rFonts w:ascii="Times New Roman" w:hAnsi="Times New Roman" w:cs="Times New Roman"/>
          <w:szCs w:val="24"/>
        </w:rPr>
        <w:t>Definition, Vector representation in a plane and space, Operations,</w:t>
      </w:r>
      <w:r>
        <w:rPr>
          <w:rFonts w:ascii="Times New Roman" w:hAnsi="Times New Roman" w:cs="Times New Roman"/>
          <w:szCs w:val="24"/>
        </w:rPr>
        <w:t xml:space="preserve"> </w:t>
      </w:r>
      <w:r w:rsidRPr="005D1F76">
        <w:rPr>
          <w:rFonts w:ascii="Times New Roman" w:hAnsi="Times New Roman" w:cs="Times New Roman"/>
          <w:szCs w:val="24"/>
        </w:rPr>
        <w:t>Composition of vectors, The ratio theorem, Dot, scalar and triple products</w:t>
      </w:r>
      <w:r>
        <w:rPr>
          <w:rFonts w:ascii="Times New Roman" w:hAnsi="Times New Roman" w:cs="Times New Roman"/>
          <w:szCs w:val="24"/>
        </w:rPr>
        <w:t xml:space="preserve"> </w:t>
      </w:r>
      <w:r w:rsidRPr="005D1F76">
        <w:rPr>
          <w:rFonts w:ascii="Times New Roman" w:hAnsi="Times New Roman" w:cs="Times New Roman"/>
          <w:szCs w:val="24"/>
        </w:rPr>
        <w:t>and their applications, Vector and scalar equations of planes, Shortest</w:t>
      </w:r>
      <w:r>
        <w:rPr>
          <w:rFonts w:ascii="Times New Roman" w:hAnsi="Times New Roman" w:cs="Times New Roman"/>
          <w:szCs w:val="24"/>
        </w:rPr>
        <w:t xml:space="preserve"> </w:t>
      </w:r>
      <w:r w:rsidRPr="005D1F76">
        <w:rPr>
          <w:rFonts w:ascii="Times New Roman" w:hAnsi="Times New Roman" w:cs="Times New Roman"/>
          <w:szCs w:val="24"/>
        </w:rPr>
        <w:t>distance from a point to a straight line, Angle between two lines, Angle</w:t>
      </w:r>
      <w:r>
        <w:rPr>
          <w:rFonts w:ascii="Times New Roman" w:hAnsi="Times New Roman" w:cs="Times New Roman"/>
          <w:szCs w:val="24"/>
        </w:rPr>
        <w:t xml:space="preserve"> </w:t>
      </w:r>
      <w:r w:rsidRPr="005D1F76">
        <w:rPr>
          <w:rFonts w:ascii="Times New Roman" w:hAnsi="Times New Roman" w:cs="Times New Roman"/>
          <w:szCs w:val="24"/>
        </w:rPr>
        <w:t>between a line and a plane.</w:t>
      </w:r>
    </w:p>
    <w:p w14:paraId="462348AD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 xml:space="preserve">Teaching and learning activities: </w:t>
      </w:r>
    </w:p>
    <w:p w14:paraId="52A7EEFC" w14:textId="77777777" w:rsidR="00372FCA" w:rsidRPr="005D1F76" w:rsidRDefault="00372FCA" w:rsidP="00372FCA">
      <w:pPr>
        <w:spacing w:after="0" w:line="360" w:lineRule="auto"/>
        <w:ind w:left="-142" w:firstLine="0"/>
        <w:rPr>
          <w:rFonts w:ascii="Times New Roman" w:hAnsi="Times New Roman" w:cs="Times New Roman"/>
          <w:b/>
          <w:bCs/>
        </w:rPr>
      </w:pPr>
      <w:r w:rsidRPr="005D1F76">
        <w:rPr>
          <w:rFonts w:ascii="Times New Roman" w:hAnsi="Times New Roman" w:cs="Times New Roman"/>
        </w:rPr>
        <w:t>This course wil</w:t>
      </w:r>
      <w:r>
        <w:rPr>
          <w:rFonts w:ascii="Times New Roman" w:hAnsi="Times New Roman" w:cs="Times New Roman"/>
        </w:rPr>
        <w:t xml:space="preserve">l be conducted through lectures, tutorial </w:t>
      </w:r>
      <w:r w:rsidRPr="005D1F76">
        <w:rPr>
          <w:rFonts w:ascii="Times New Roman" w:hAnsi="Times New Roman" w:cs="Times New Roman"/>
        </w:rPr>
        <w:t xml:space="preserve">and assignments </w:t>
      </w:r>
    </w:p>
    <w:p w14:paraId="0F882718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Integrated Method of Assessment:</w:t>
      </w:r>
    </w:p>
    <w:p w14:paraId="75508C9F" w14:textId="77777777" w:rsidR="00372FCA" w:rsidRPr="005D1F76" w:rsidRDefault="00372FCA" w:rsidP="00372FCA">
      <w:pPr>
        <w:spacing w:line="360" w:lineRule="auto"/>
        <w:ind w:left="426" w:hanging="284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Continuous assessment</w:t>
      </w:r>
      <w:r w:rsidRPr="005D1F76"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Pr="005D1F76">
        <w:rPr>
          <w:rFonts w:ascii="Times New Roman" w:hAnsi="Times New Roman" w:cs="Times New Roman"/>
          <w:bCs/>
        </w:rPr>
        <w:t>40%</w:t>
      </w:r>
    </w:p>
    <w:p w14:paraId="2E2FA5DA" w14:textId="77777777" w:rsidR="00372FCA" w:rsidRPr="005D1F76" w:rsidRDefault="00372FCA" w:rsidP="00372FCA">
      <w:pPr>
        <w:spacing w:line="360" w:lineRule="auto"/>
        <w:ind w:left="426" w:hanging="284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Semester Examination</w:t>
      </w:r>
      <w:r w:rsidRPr="005D1F76">
        <w:rPr>
          <w:rFonts w:ascii="Times New Roman" w:hAnsi="Times New Roman" w:cs="Times New Roman"/>
          <w:bCs/>
        </w:rPr>
        <w:tab/>
      </w:r>
      <w:r w:rsidRPr="005D1F76">
        <w:rPr>
          <w:rFonts w:ascii="Times New Roman" w:hAnsi="Times New Roman" w:cs="Times New Roman"/>
          <w:bCs/>
        </w:rPr>
        <w:tab/>
        <w:t>60%</w:t>
      </w:r>
    </w:p>
    <w:p w14:paraId="74FA59DC" w14:textId="77777777" w:rsidR="00372FCA" w:rsidRPr="00001684" w:rsidRDefault="00372FCA" w:rsidP="00372FCA">
      <w:pPr>
        <w:pStyle w:val="ListParagraph"/>
        <w:numPr>
          <w:ilvl w:val="2"/>
          <w:numId w:val="1"/>
        </w:numPr>
        <w:spacing w:before="240" w:after="0" w:line="276" w:lineRule="auto"/>
        <w:ind w:left="851" w:hanging="851"/>
        <w:jc w:val="both"/>
        <w:rPr>
          <w:rFonts w:ascii="Bookman Old Style" w:hAnsi="Bookman Old Style" w:cs="Times New Roman"/>
          <w:b/>
        </w:rPr>
      </w:pPr>
      <w:r w:rsidRPr="00001684">
        <w:rPr>
          <w:rFonts w:ascii="Bookman Old Style" w:hAnsi="Bookman Old Style" w:cs="Times New Roman"/>
          <w:b/>
        </w:rPr>
        <w:t>Reading List:</w:t>
      </w:r>
    </w:p>
    <w:p w14:paraId="43563991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ind w:left="851" w:hanging="567"/>
        <w:jc w:val="both"/>
        <w:rPr>
          <w:rFonts w:ascii="Times New Roman" w:hAnsi="Times New Roman" w:cs="Times New Roman"/>
          <w:color w:val="auto"/>
        </w:rPr>
      </w:pPr>
      <w:r w:rsidRPr="005A7B95">
        <w:rPr>
          <w:rFonts w:ascii="Times New Roman" w:hAnsi="Times New Roman" w:cs="Times New Roman"/>
          <w:color w:val="auto"/>
        </w:rPr>
        <w:lastRenderedPageBreak/>
        <w:t>Tranter, C.J (1980)</w:t>
      </w:r>
      <w:r>
        <w:rPr>
          <w:rFonts w:ascii="Times New Roman" w:hAnsi="Times New Roman" w:cs="Times New Roman"/>
          <w:color w:val="auto"/>
        </w:rPr>
        <w:t>,</w:t>
      </w:r>
      <w:r w:rsidRPr="005A7B95">
        <w:rPr>
          <w:rFonts w:ascii="Times New Roman" w:hAnsi="Times New Roman" w:cs="Times New Roman"/>
          <w:color w:val="auto"/>
        </w:rPr>
        <w:t xml:space="preserve"> Advanced Level Pure Mathematics, London University Press.</w:t>
      </w:r>
    </w:p>
    <w:p w14:paraId="5DEB5833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ind w:left="851" w:hanging="567"/>
        <w:jc w:val="both"/>
        <w:rPr>
          <w:rFonts w:ascii="Times New Roman" w:hAnsi="Times New Roman" w:cs="Times New Roman"/>
          <w:color w:val="auto"/>
        </w:rPr>
      </w:pPr>
      <w:r w:rsidRPr="005A7B95">
        <w:rPr>
          <w:rFonts w:ascii="Times New Roman" w:hAnsi="Times New Roman" w:cs="Times New Roman"/>
          <w:color w:val="auto"/>
        </w:rPr>
        <w:t>Shayo, L.K et al (1993)</w:t>
      </w:r>
      <w:r>
        <w:rPr>
          <w:rFonts w:ascii="Times New Roman" w:hAnsi="Times New Roman" w:cs="Times New Roman"/>
          <w:color w:val="auto"/>
        </w:rPr>
        <w:t>,</w:t>
      </w:r>
      <w:r w:rsidRPr="005A7B95">
        <w:rPr>
          <w:rFonts w:ascii="Times New Roman" w:hAnsi="Times New Roman" w:cs="Times New Roman"/>
          <w:color w:val="auto"/>
        </w:rPr>
        <w:t xml:space="preserve"> Advanced Level Mathematics Volume I, DUP.</w:t>
      </w:r>
    </w:p>
    <w:p w14:paraId="28A38547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ind w:left="851" w:hanging="567"/>
        <w:jc w:val="both"/>
        <w:rPr>
          <w:rFonts w:ascii="Times New Roman" w:hAnsi="Times New Roman" w:cs="Times New Roman"/>
          <w:color w:val="auto"/>
        </w:rPr>
      </w:pPr>
      <w:r w:rsidRPr="005A7B95">
        <w:rPr>
          <w:rFonts w:ascii="Times New Roman" w:hAnsi="Times New Roman" w:cs="Times New Roman"/>
          <w:color w:val="auto"/>
        </w:rPr>
        <w:t>Backhouse, J.K. et al (2000)</w:t>
      </w:r>
      <w:r>
        <w:rPr>
          <w:rFonts w:ascii="Times New Roman" w:hAnsi="Times New Roman" w:cs="Times New Roman"/>
          <w:color w:val="auto"/>
        </w:rPr>
        <w:t>,</w:t>
      </w:r>
      <w:r w:rsidRPr="005A7B95">
        <w:rPr>
          <w:rFonts w:ascii="Times New Roman" w:hAnsi="Times New Roman" w:cs="Times New Roman"/>
          <w:color w:val="auto"/>
        </w:rPr>
        <w:t xml:space="preserve"> Pure Mathematics, volume 1 and 2</w:t>
      </w:r>
      <w:r>
        <w:rPr>
          <w:rFonts w:ascii="Times New Roman" w:hAnsi="Times New Roman" w:cs="Times New Roman"/>
          <w:color w:val="auto"/>
        </w:rPr>
        <w:t>,</w:t>
      </w:r>
      <w:r w:rsidRPr="005A7B95">
        <w:rPr>
          <w:rFonts w:ascii="Times New Roman" w:hAnsi="Times New Roman" w:cs="Times New Roman"/>
          <w:color w:val="auto"/>
        </w:rPr>
        <w:t xml:space="preserve"> London University Press.</w:t>
      </w:r>
    </w:p>
    <w:p w14:paraId="243CCC16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spacing w:after="0"/>
        <w:ind w:left="851" w:hanging="567"/>
        <w:jc w:val="both"/>
        <w:rPr>
          <w:rFonts w:ascii="Times New Roman" w:hAnsi="Times New Roman" w:cs="Times New Roman"/>
          <w:color w:val="auto"/>
          <w:szCs w:val="24"/>
        </w:rPr>
      </w:pPr>
      <w:r w:rsidRPr="005A7B95">
        <w:rPr>
          <w:rFonts w:ascii="Times New Roman" w:hAnsi="Times New Roman" w:cs="Times New Roman"/>
          <w:color w:val="auto"/>
          <w:szCs w:val="24"/>
        </w:rPr>
        <w:t>K.A. Stroud and Dexter J. Booth (2013), Engineering Mathematics, 7</w:t>
      </w:r>
      <w:r w:rsidRPr="005A7B95">
        <w:rPr>
          <w:rFonts w:ascii="Times New Roman" w:hAnsi="Times New Roman" w:cs="Times New Roman"/>
          <w:color w:val="auto"/>
          <w:szCs w:val="24"/>
          <w:vertAlign w:val="superscript"/>
        </w:rPr>
        <w:t>th</w:t>
      </w:r>
      <w:r w:rsidRPr="005A7B95">
        <w:rPr>
          <w:rFonts w:ascii="Times New Roman" w:hAnsi="Times New Roman" w:cs="Times New Roman"/>
          <w:color w:val="auto"/>
          <w:szCs w:val="24"/>
        </w:rPr>
        <w:t xml:space="preserve"> edition, Palgrave Macmillan,</w:t>
      </w:r>
    </w:p>
    <w:p w14:paraId="4B6E32EC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spacing w:after="0"/>
        <w:ind w:left="851" w:hanging="567"/>
        <w:jc w:val="both"/>
        <w:rPr>
          <w:rFonts w:ascii="Times New Roman" w:hAnsi="Times New Roman" w:cs="Times New Roman"/>
          <w:color w:val="auto"/>
          <w:szCs w:val="24"/>
        </w:rPr>
      </w:pPr>
      <w:hyperlink r:id="rId5" w:history="1">
        <w:r w:rsidRPr="005A7B95">
          <w:rPr>
            <w:rFonts w:ascii="Times New Roman" w:eastAsia="Times New Roman" w:hAnsi="Times New Roman" w:cs="Times New Roman"/>
            <w:color w:val="auto"/>
            <w:szCs w:val="24"/>
          </w:rPr>
          <w:t>John Bird</w:t>
        </w:r>
      </w:hyperlink>
      <w:r w:rsidRPr="005A7B95">
        <w:rPr>
          <w:rFonts w:ascii="Times New Roman" w:eastAsia="Times New Roman" w:hAnsi="Times New Roman" w:cs="Times New Roman"/>
          <w:color w:val="auto"/>
          <w:szCs w:val="24"/>
        </w:rPr>
        <w:t xml:space="preserve"> (2017), </w:t>
      </w:r>
      <w:r w:rsidRPr="005A7B95">
        <w:rPr>
          <w:rFonts w:ascii="Times New Roman" w:eastAsia="Times New Roman" w:hAnsi="Times New Roman" w:cs="Times New Roman"/>
          <w:bCs/>
          <w:color w:val="auto"/>
          <w:kern w:val="36"/>
          <w:szCs w:val="24"/>
        </w:rPr>
        <w:t>Engineering Mathematics, 8</w:t>
      </w:r>
      <w:r w:rsidRPr="005A7B95">
        <w:rPr>
          <w:rFonts w:ascii="Times New Roman" w:eastAsia="Times New Roman" w:hAnsi="Times New Roman" w:cs="Times New Roman"/>
          <w:bCs/>
          <w:color w:val="auto"/>
          <w:kern w:val="36"/>
          <w:szCs w:val="24"/>
          <w:vertAlign w:val="superscript"/>
        </w:rPr>
        <w:t>th</w:t>
      </w:r>
      <w:r w:rsidRPr="005A7B95">
        <w:rPr>
          <w:rFonts w:ascii="Times New Roman" w:eastAsia="Times New Roman" w:hAnsi="Times New Roman" w:cs="Times New Roman"/>
          <w:bCs/>
          <w:color w:val="auto"/>
          <w:kern w:val="36"/>
          <w:szCs w:val="24"/>
        </w:rPr>
        <w:t xml:space="preserve"> edition, </w:t>
      </w:r>
      <w:r w:rsidRPr="005A7B95">
        <w:rPr>
          <w:rFonts w:ascii="Times New Roman" w:hAnsi="Times New Roman" w:cs="Times New Roman"/>
          <w:color w:val="auto"/>
          <w:szCs w:val="24"/>
        </w:rPr>
        <w:t xml:space="preserve">Routledge </w:t>
      </w:r>
    </w:p>
    <w:p w14:paraId="5DA453C9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spacing w:after="0" w:line="240" w:lineRule="auto"/>
        <w:ind w:left="851" w:hanging="567"/>
        <w:jc w:val="both"/>
        <w:rPr>
          <w:rFonts w:ascii="Times New Roman" w:hAnsi="Times New Roman" w:cs="Times New Roman"/>
          <w:color w:val="auto"/>
          <w:szCs w:val="24"/>
        </w:rPr>
      </w:pPr>
      <w:hyperlink r:id="rId6" w:history="1">
        <w:r w:rsidRPr="005A7B95">
          <w:rPr>
            <w:rFonts w:ascii="Times New Roman" w:eastAsia="Times New Roman" w:hAnsi="Times New Roman" w:cs="Times New Roman"/>
            <w:color w:val="auto"/>
            <w:szCs w:val="24"/>
          </w:rPr>
          <w:t>K.A. Stroud</w:t>
        </w:r>
      </w:hyperlink>
      <w:r w:rsidRPr="005A7B95">
        <w:rPr>
          <w:rFonts w:ascii="Times New Roman" w:eastAsia="Times New Roman" w:hAnsi="Times New Roman" w:cs="Times New Roman"/>
          <w:color w:val="auto"/>
          <w:szCs w:val="24"/>
        </w:rPr>
        <w:t xml:space="preserve"> and </w:t>
      </w:r>
      <w:hyperlink r:id="rId7" w:history="1">
        <w:r w:rsidRPr="005A7B95">
          <w:rPr>
            <w:rFonts w:ascii="Times New Roman" w:eastAsia="Times New Roman" w:hAnsi="Times New Roman" w:cs="Times New Roman"/>
            <w:color w:val="auto"/>
            <w:szCs w:val="24"/>
          </w:rPr>
          <w:t>Dexter J. Booth</w:t>
        </w:r>
      </w:hyperlink>
      <w:r w:rsidRPr="005A7B95">
        <w:rPr>
          <w:rFonts w:ascii="Times New Roman" w:eastAsia="Times New Roman" w:hAnsi="Times New Roman" w:cs="Times New Roman"/>
          <w:color w:val="auto"/>
          <w:szCs w:val="24"/>
        </w:rPr>
        <w:t xml:space="preserve"> (2011), </w:t>
      </w:r>
      <w:r w:rsidRPr="005A7B95">
        <w:rPr>
          <w:rFonts w:ascii="Times New Roman" w:eastAsia="Times New Roman" w:hAnsi="Times New Roman" w:cs="Times New Roman"/>
          <w:bCs/>
          <w:color w:val="auto"/>
          <w:kern w:val="36"/>
          <w:szCs w:val="24"/>
        </w:rPr>
        <w:t xml:space="preserve">Advanced Engineering Mathematics </w:t>
      </w:r>
      <w:r w:rsidRPr="005A7B95">
        <w:rPr>
          <w:rFonts w:ascii="Times New Roman" w:hAnsi="Times New Roman" w:cs="Times New Roman"/>
          <w:color w:val="auto"/>
          <w:szCs w:val="24"/>
        </w:rPr>
        <w:t>5</w:t>
      </w:r>
      <w:r w:rsidRPr="005A7B95">
        <w:rPr>
          <w:rFonts w:ascii="Times New Roman" w:hAnsi="Times New Roman" w:cs="Times New Roman"/>
          <w:color w:val="auto"/>
          <w:szCs w:val="24"/>
          <w:vertAlign w:val="superscript"/>
        </w:rPr>
        <w:t>th</w:t>
      </w:r>
      <w:r w:rsidRPr="005A7B95">
        <w:rPr>
          <w:rFonts w:ascii="Times New Roman" w:hAnsi="Times New Roman" w:cs="Times New Roman"/>
          <w:color w:val="auto"/>
          <w:szCs w:val="24"/>
        </w:rPr>
        <w:t xml:space="preserve"> edition Palgrave Macmillan; </w:t>
      </w:r>
    </w:p>
    <w:p w14:paraId="042F2DE0" w14:textId="77777777" w:rsidR="00372FCA" w:rsidRPr="005A7B95" w:rsidRDefault="00372FCA" w:rsidP="00372FCA">
      <w:pPr>
        <w:pStyle w:val="ListParagraph"/>
        <w:numPr>
          <w:ilvl w:val="0"/>
          <w:numId w:val="3"/>
        </w:numPr>
        <w:tabs>
          <w:tab w:val="left" w:pos="1276"/>
        </w:tabs>
        <w:spacing w:after="0" w:line="240" w:lineRule="auto"/>
        <w:ind w:left="851" w:hanging="567"/>
        <w:jc w:val="both"/>
        <w:rPr>
          <w:rFonts w:ascii="Times New Roman" w:eastAsia="Times New Roman" w:hAnsi="Times New Roman" w:cs="Times New Roman"/>
          <w:bCs/>
          <w:color w:val="auto"/>
          <w:kern w:val="36"/>
          <w:szCs w:val="24"/>
        </w:rPr>
      </w:pPr>
      <w:hyperlink r:id="rId8" w:history="1">
        <w:r w:rsidRPr="005A7B95">
          <w:rPr>
            <w:rFonts w:ascii="Times New Roman" w:eastAsia="Times New Roman" w:hAnsi="Times New Roman" w:cs="Times New Roman"/>
            <w:color w:val="auto"/>
            <w:szCs w:val="24"/>
          </w:rPr>
          <w:t>Dr Kuldeep Singh</w:t>
        </w:r>
      </w:hyperlink>
      <w:r w:rsidRPr="005A7B95">
        <w:rPr>
          <w:rFonts w:ascii="Times New Roman" w:eastAsia="Times New Roman" w:hAnsi="Times New Roman" w:cs="Times New Roman"/>
          <w:color w:val="auto"/>
          <w:szCs w:val="24"/>
        </w:rPr>
        <w:t xml:space="preserve"> (</w:t>
      </w:r>
      <w:r w:rsidRPr="005A7B95">
        <w:rPr>
          <w:rFonts w:ascii="Times New Roman" w:eastAsia="Times New Roman" w:hAnsi="Times New Roman" w:cs="Times New Roman"/>
          <w:bCs/>
          <w:color w:val="auto"/>
          <w:kern w:val="36"/>
          <w:szCs w:val="24"/>
        </w:rPr>
        <w:t xml:space="preserve">2011), Engineering Mathematics through Applications </w:t>
      </w:r>
      <w:r w:rsidRPr="005A7B95">
        <w:rPr>
          <w:rFonts w:ascii="Times New Roman" w:hAnsi="Times New Roman" w:cs="Times New Roman"/>
          <w:color w:val="auto"/>
          <w:szCs w:val="24"/>
        </w:rPr>
        <w:t>2</w:t>
      </w:r>
      <w:r w:rsidRPr="005A7B95">
        <w:rPr>
          <w:rFonts w:ascii="Times New Roman" w:hAnsi="Times New Roman" w:cs="Times New Roman"/>
          <w:color w:val="auto"/>
          <w:szCs w:val="24"/>
          <w:vertAlign w:val="superscript"/>
        </w:rPr>
        <w:t>nd</w:t>
      </w:r>
      <w:r w:rsidRPr="005A7B95">
        <w:rPr>
          <w:rFonts w:ascii="Times New Roman" w:hAnsi="Times New Roman" w:cs="Times New Roman"/>
          <w:color w:val="auto"/>
          <w:szCs w:val="24"/>
        </w:rPr>
        <w:t xml:space="preserve"> edition, Palgrave Macmillan; </w:t>
      </w:r>
    </w:p>
    <w:p w14:paraId="057C547C" w14:textId="77777777" w:rsidR="004D129E" w:rsidRDefault="004D129E"/>
    <w:sectPr w:rsidR="004D1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B15DD8"/>
    <w:multiLevelType w:val="multilevel"/>
    <w:tmpl w:val="98AEE42C"/>
    <w:lvl w:ilvl="0">
      <w:start w:val="6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4A2D735F"/>
    <w:multiLevelType w:val="multilevel"/>
    <w:tmpl w:val="8730B856"/>
    <w:lvl w:ilvl="0">
      <w:start w:val="1"/>
      <w:numFmt w:val="lowerRoman"/>
      <w:lvlText w:val="[%1]"/>
      <w:lvlJc w:val="left"/>
      <w:pPr>
        <w:ind w:left="405" w:hanging="405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Bookman Old Style" w:hAnsi="Bookman Old Style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ascii="Bookman Old Style" w:hAnsi="Bookman Old Style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auto"/>
      </w:rPr>
    </w:lvl>
  </w:abstractNum>
  <w:abstractNum w:abstractNumId="2" w15:restartNumberingAfterBreak="0">
    <w:nsid w:val="77D85DA6"/>
    <w:multiLevelType w:val="hybridMultilevel"/>
    <w:tmpl w:val="F9D4E814"/>
    <w:lvl w:ilvl="0" w:tplc="C35EA7B2">
      <w:start w:val="1"/>
      <w:numFmt w:val="lowerRoman"/>
      <w:lvlText w:val="[%1]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08418">
    <w:abstractNumId w:val="0"/>
  </w:num>
  <w:num w:numId="2" w16cid:durableId="1346397210">
    <w:abstractNumId w:val="2"/>
  </w:num>
  <w:num w:numId="3" w16cid:durableId="103042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CA"/>
    <w:rsid w:val="00372FCA"/>
    <w:rsid w:val="004D129E"/>
    <w:rsid w:val="00C239E2"/>
    <w:rsid w:val="00DB2C6B"/>
    <w:rsid w:val="00E6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2C33F"/>
  <w15:chartTrackingRefBased/>
  <w15:docId w15:val="{40CC1555-DD4A-49EA-8832-56163E89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CA"/>
    <w:pPr>
      <w:spacing w:after="15" w:line="248" w:lineRule="auto"/>
      <w:ind w:left="821" w:hanging="10"/>
    </w:pPr>
    <w:rPr>
      <w:rFonts w:ascii="Cambria" w:eastAsia="Cambria" w:hAnsi="Cambria" w:cs="Cambria"/>
      <w:color w:val="000000"/>
      <w:kern w:val="0"/>
      <w:sz w:val="24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72FC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372FCA"/>
    <w:rPr>
      <w:rFonts w:ascii="Cambria" w:eastAsia="Cambria" w:hAnsi="Cambria" w:cs="Cambria"/>
      <w:color w:val="000000"/>
      <w:kern w:val="0"/>
      <w:sz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.uk/s/ref=dp_byline_sr_book_1?ie=UTF8&amp;field-author=Dr+Kuldeep+Singh&amp;text=Dr+Kuldeep+Singh&amp;sort=relevancerank&amp;search-alias=books-u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.uk/Dexter-J-Booth/e/B001HQ5NRQ/ref=dp_byline_cont_book_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.uk/K-A-Stroud/e/B001HCXJ1W/ref=dp_byline_cont_book_1" TargetMode="External"/><Relationship Id="rId5" Type="http://schemas.openxmlformats.org/officeDocument/2006/relationships/hyperlink" Target="https://www.amazon.co.uk/s/ref=dp_byline_sr_book_1?ie=UTF8&amp;field-author=John+Bird&amp;text=John+Bird&amp;sort=relevancerank&amp;search-alias=books-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Ramadhani Swai</dc:creator>
  <cp:keywords/>
  <dc:description/>
  <cp:lastModifiedBy>Ramadhani Swai</cp:lastModifiedBy>
  <cp:revision>1</cp:revision>
  <dcterms:created xsi:type="dcterms:W3CDTF">2024-10-29T11:27:00Z</dcterms:created>
  <dcterms:modified xsi:type="dcterms:W3CDTF">2024-10-29T11:27:00Z</dcterms:modified>
</cp:coreProperties>
</file>