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6C89B" w14:textId="16C3F524" w:rsidR="0037019A" w:rsidRDefault="0037019A" w:rsidP="0037019A">
      <w:pPr>
        <w:pStyle w:val="NormalWeb"/>
        <w:shd w:val="clear" w:color="auto" w:fill="FFFFFF"/>
        <w:spacing w:before="0" w:beforeAutospacing="0" w:after="0" w:afterAutospacing="0"/>
        <w:rPr>
          <w:rFonts w:ascii="Baskerville Old Face" w:hAnsi="Baskerville Old Face" w:cs="Segoe UI"/>
          <w:color w:val="252424"/>
          <w:sz w:val="32"/>
          <w:szCs w:val="32"/>
        </w:rPr>
      </w:pPr>
      <w:r>
        <w:rPr>
          <w:rFonts w:ascii="Baskerville Old Face" w:hAnsi="Baskerville Old Face" w:cs="Segoe UI"/>
          <w:color w:val="252424"/>
          <w:sz w:val="32"/>
          <w:szCs w:val="32"/>
        </w:rPr>
        <w:t>Nome: Gabriel Rodrigues Gietzel                                  3° INFO</w:t>
      </w:r>
    </w:p>
    <w:p w14:paraId="76A0210B" w14:textId="77777777" w:rsidR="0037019A" w:rsidRDefault="0037019A" w:rsidP="0037019A">
      <w:pPr>
        <w:pStyle w:val="NormalWeb"/>
        <w:shd w:val="clear" w:color="auto" w:fill="FFFFFF"/>
        <w:spacing w:before="0" w:beforeAutospacing="0" w:after="0" w:afterAutospacing="0"/>
        <w:rPr>
          <w:rFonts w:ascii="Baskerville Old Face" w:hAnsi="Baskerville Old Face" w:cs="Segoe UI"/>
          <w:color w:val="252424"/>
          <w:sz w:val="32"/>
          <w:szCs w:val="32"/>
        </w:rPr>
      </w:pPr>
    </w:p>
    <w:p w14:paraId="3A5DE4CE" w14:textId="2B96DFBD" w:rsidR="00553F6A" w:rsidRDefault="00553F6A"/>
    <w:p w14:paraId="52A2BA0A" w14:textId="5C3DF471" w:rsidR="0037019A" w:rsidRPr="0037019A" w:rsidRDefault="0037019A" w:rsidP="0037019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</w:rPr>
      </w:pPr>
      <w:r w:rsidRPr="0037019A">
        <w:rPr>
          <w:rFonts w:ascii="Segoe UI" w:hAnsi="Segoe UI" w:cs="Segoe UI"/>
          <w:color w:val="252424"/>
        </w:rPr>
        <w:t>Em relação às causas da Primeira Guerra Mundial é correto afirmar que:</w:t>
      </w:r>
    </w:p>
    <w:p w14:paraId="4FD76ED6" w14:textId="77777777" w:rsidR="0037019A" w:rsidRPr="0037019A" w:rsidRDefault="0037019A" w:rsidP="0037019A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="Segoe UI" w:hAnsi="Segoe UI" w:cs="Segoe UI"/>
          <w:color w:val="252424"/>
          <w:sz w:val="21"/>
          <w:szCs w:val="21"/>
        </w:rPr>
      </w:pPr>
    </w:p>
    <w:p w14:paraId="722B215D" w14:textId="0E1AF588" w:rsidR="0037019A" w:rsidRDefault="0037019A" w:rsidP="0037019A">
      <w:pPr>
        <w:pStyle w:val="NormalWeb"/>
        <w:shd w:val="clear" w:color="auto" w:fill="FFFFFF"/>
        <w:spacing w:before="0" w:beforeAutospacing="0" w:after="0" w:afterAutospacing="0"/>
        <w:ind w:left="705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a) a incapacidade dos Estados liberais em solucionar a crise econômica do século XIX colocou em xeque toda a estrutura do sistema capitalista. A instabilidade política e social das nações europeias impulsionou as disputas colonialistas e o conflito entre as potências</w:t>
      </w:r>
    </w:p>
    <w:p w14:paraId="7BABD59B" w14:textId="77777777" w:rsidR="0037019A" w:rsidRPr="0037019A" w:rsidRDefault="0037019A" w:rsidP="0037019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52424"/>
          <w:sz w:val="21"/>
          <w:szCs w:val="21"/>
        </w:rPr>
      </w:pPr>
      <w:r w:rsidRPr="0037019A">
        <w:rPr>
          <w:rFonts w:ascii="Segoe UI" w:hAnsi="Segoe UI" w:cs="Segoe UI"/>
          <w:b/>
          <w:bCs/>
          <w:color w:val="252424"/>
          <w:sz w:val="21"/>
          <w:szCs w:val="21"/>
        </w:rPr>
        <w:t>b) a desigualdade de desenvolvimento das nações capitalistas europeias acentuou a rivalidade imperialista. A disputa colonial marcada por um nacionalismo agressivo e pela corrida armamentista expandiu os pontos de atrito entre as potências</w:t>
      </w:r>
    </w:p>
    <w:p w14:paraId="0A2EA003" w14:textId="77777777" w:rsidR="0037019A" w:rsidRDefault="0037019A" w:rsidP="0037019A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c) o sucesso da política de apaziguamento e do sistema de aliança equilibrou o sistema de forças entre as nações europeias, acirrando as lutas de conquista das colônias da África e da Ásia</w:t>
      </w:r>
    </w:p>
    <w:p w14:paraId="39BD3A94" w14:textId="77777777" w:rsidR="0037019A" w:rsidRDefault="0037019A" w:rsidP="0037019A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d) o expansionismo na Áustria, a invasão da Polônia pelas tropas alemãs assustaram a Inglaterra e a França, que reagiram contra a agressão declarando guerra ao inimigo</w:t>
      </w:r>
    </w:p>
    <w:p w14:paraId="2B7D0F0B" w14:textId="3B4A2E02" w:rsidR="0037019A" w:rsidRDefault="0037019A" w:rsidP="0037019A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e) o desequilíbrio entre a produção e consumo incentivou a conquista de novos mercados produtores de matérias-primas e consumidores de bens de produção reativando as rivalidades entre os países europeus e os da América do Norte.</w:t>
      </w:r>
    </w:p>
    <w:p w14:paraId="27D3E722" w14:textId="0756C61E" w:rsidR="0037019A" w:rsidRDefault="0037019A" w:rsidP="0037019A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Segoe UI" w:hAnsi="Segoe UI" w:cs="Segoe UI"/>
          <w:color w:val="252424"/>
          <w:sz w:val="21"/>
          <w:szCs w:val="21"/>
        </w:rPr>
      </w:pPr>
    </w:p>
    <w:p w14:paraId="03B8E5B2" w14:textId="56B94B17" w:rsidR="0037019A" w:rsidRDefault="0037019A" w:rsidP="0037019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2"/>
          <w:szCs w:val="22"/>
        </w:rPr>
      </w:pPr>
      <w:r w:rsidRPr="0037019A">
        <w:rPr>
          <w:rFonts w:ascii="Segoe UI" w:hAnsi="Segoe UI" w:cs="Segoe UI"/>
          <w:color w:val="252424"/>
          <w:sz w:val="22"/>
          <w:szCs w:val="22"/>
        </w:rPr>
        <w:t>Sobre a participação brasileira na Primeira Guerra Mundial, é correto afirmar:</w:t>
      </w:r>
    </w:p>
    <w:p w14:paraId="38BD7188" w14:textId="77777777" w:rsidR="0037019A" w:rsidRDefault="0037019A" w:rsidP="0037019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52424"/>
          <w:sz w:val="21"/>
          <w:szCs w:val="21"/>
        </w:rPr>
      </w:pPr>
    </w:p>
    <w:p w14:paraId="67508F1D" w14:textId="77777777" w:rsidR="0037019A" w:rsidRDefault="0037019A" w:rsidP="0037019A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a) o governo brasileiro declarou guerra à Alemanha, em 1914, após o torpedeamento de um navio, carregado de café, que acabara de deixar o porto de Santos</w:t>
      </w:r>
    </w:p>
    <w:p w14:paraId="188F473F" w14:textId="77777777" w:rsidR="0037019A" w:rsidRDefault="0037019A" w:rsidP="0037019A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b) o governo brasileiro manteve-se neutro ao longo de todo o conflito devido aos interesses do ministro das relações exteriores Lauro Muller, de origem alemã</w:t>
      </w:r>
    </w:p>
    <w:p w14:paraId="4BACEB17" w14:textId="77777777" w:rsidR="0037019A" w:rsidRDefault="0037019A" w:rsidP="0037019A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c) a partir de 1916, o Exército brasileiro participou de batalhas na Bélgica e no norte da França com milhares de soldados desembarcados na região</w:t>
      </w:r>
    </w:p>
    <w:p w14:paraId="43C3BBD4" w14:textId="77777777" w:rsidR="0037019A" w:rsidRPr="0037019A" w:rsidRDefault="0037019A" w:rsidP="0037019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52424"/>
          <w:sz w:val="21"/>
          <w:szCs w:val="21"/>
        </w:rPr>
      </w:pPr>
      <w:r w:rsidRPr="0037019A">
        <w:rPr>
          <w:rFonts w:ascii="Segoe UI" w:hAnsi="Segoe UI" w:cs="Segoe UI"/>
          <w:b/>
          <w:bCs/>
          <w:color w:val="252424"/>
          <w:sz w:val="21"/>
          <w:szCs w:val="21"/>
        </w:rPr>
        <w:t>d) o Brasil enviou uma missão médica, um pequeno contingente de oficiais do Exército e uma esquadra naval, que se envolveu em alguns confrontos com submarinos alemães</w:t>
      </w:r>
    </w:p>
    <w:p w14:paraId="47099220" w14:textId="77777777" w:rsidR="0037019A" w:rsidRDefault="0037019A" w:rsidP="0037019A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e) juntamente com a Argentina, o governo brasileiro organizou uma esquadra naval internacional incumbida de patrulhar o Atlântico Sul contra as ofensivas alemãs</w:t>
      </w:r>
    </w:p>
    <w:p w14:paraId="5537B4DC" w14:textId="77777777" w:rsidR="0037019A" w:rsidRDefault="0037019A" w:rsidP="0037019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 </w:t>
      </w:r>
    </w:p>
    <w:p w14:paraId="55223097" w14:textId="77777777" w:rsidR="0037019A" w:rsidRDefault="0037019A" w:rsidP="0037019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 </w:t>
      </w:r>
    </w:p>
    <w:p w14:paraId="1BAEF470" w14:textId="3C6C6F74" w:rsidR="0037019A" w:rsidRDefault="0037019A" w:rsidP="0037019A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 w:rsidRPr="0037019A">
        <w:rPr>
          <w:rFonts w:ascii="Segoe UI" w:hAnsi="Segoe UI" w:cs="Segoe UI"/>
          <w:b/>
          <w:bCs/>
          <w:color w:val="252424"/>
          <w:sz w:val="21"/>
          <w:szCs w:val="21"/>
        </w:rPr>
        <w:t>3)</w:t>
      </w:r>
      <w:r>
        <w:rPr>
          <w:rFonts w:ascii="Segoe UI" w:hAnsi="Segoe UI" w:cs="Segoe UI"/>
          <w:color w:val="252424"/>
          <w:sz w:val="21"/>
          <w:szCs w:val="21"/>
        </w:rPr>
        <w:t xml:space="preserve"> </w:t>
      </w:r>
      <w:r w:rsidRPr="0037019A">
        <w:rPr>
          <w:rFonts w:ascii="Segoe UI" w:hAnsi="Segoe UI" w:cs="Segoe UI"/>
          <w:color w:val="252424"/>
          <w:sz w:val="22"/>
          <w:szCs w:val="22"/>
        </w:rPr>
        <w:t>No interior do sistema de alianças que caracterizava a diplomacia dos conflitos entre as potências imperialistas no começo do século XX, a Inglaterra abandonou a política do “esplêndido isolamento” da era vitoriana (1837-1901), consolidando, através da Tríplice Entente, de 1907, sua aproximação com:</w:t>
      </w:r>
    </w:p>
    <w:p w14:paraId="26FC998C" w14:textId="77777777" w:rsidR="0037019A" w:rsidRDefault="0037019A" w:rsidP="0037019A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</w:p>
    <w:p w14:paraId="21E42F87" w14:textId="77777777" w:rsidR="0037019A" w:rsidRDefault="0037019A" w:rsidP="0037019A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a) a Itália e a França</w:t>
      </w:r>
    </w:p>
    <w:p w14:paraId="4A00026B" w14:textId="77777777" w:rsidR="0037019A" w:rsidRDefault="0037019A" w:rsidP="0037019A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b) a Rússia e a Áustria</w:t>
      </w:r>
    </w:p>
    <w:p w14:paraId="7D699B6F" w14:textId="77777777" w:rsidR="0037019A" w:rsidRDefault="0037019A" w:rsidP="0037019A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c) os Estados Unidos e a Rússia</w:t>
      </w:r>
    </w:p>
    <w:p w14:paraId="577CE5FD" w14:textId="77777777" w:rsidR="0037019A" w:rsidRPr="0037019A" w:rsidRDefault="0037019A" w:rsidP="0037019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52424"/>
          <w:sz w:val="21"/>
          <w:szCs w:val="21"/>
        </w:rPr>
      </w:pPr>
      <w:r w:rsidRPr="0037019A">
        <w:rPr>
          <w:rFonts w:ascii="Segoe UI" w:hAnsi="Segoe UI" w:cs="Segoe UI"/>
          <w:b/>
          <w:bCs/>
          <w:color w:val="252424"/>
          <w:sz w:val="21"/>
          <w:szCs w:val="21"/>
        </w:rPr>
        <w:t>d) a França e a Rússia</w:t>
      </w:r>
    </w:p>
    <w:p w14:paraId="6D8FEDB4" w14:textId="77777777" w:rsidR="0037019A" w:rsidRDefault="0037019A" w:rsidP="0037019A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lastRenderedPageBreak/>
        <w:t>e) a Áustria e a Itália</w:t>
      </w:r>
    </w:p>
    <w:p w14:paraId="459F0794" w14:textId="77777777" w:rsidR="0037019A" w:rsidRDefault="0037019A" w:rsidP="0037019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br/>
      </w:r>
    </w:p>
    <w:p w14:paraId="00F295E8" w14:textId="5C3EF6E1" w:rsidR="0037019A" w:rsidRDefault="0037019A" w:rsidP="0037019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2"/>
          <w:szCs w:val="22"/>
        </w:rPr>
      </w:pPr>
      <w:r>
        <w:rPr>
          <w:rStyle w:val="Forte"/>
          <w:rFonts w:ascii="Segoe UI" w:hAnsi="Segoe UI" w:cs="Segoe UI"/>
          <w:color w:val="252424"/>
          <w:sz w:val="21"/>
          <w:szCs w:val="21"/>
        </w:rPr>
        <w:t>4</w:t>
      </w:r>
      <w:r w:rsidRPr="0037019A">
        <w:rPr>
          <w:rStyle w:val="Forte"/>
          <w:rFonts w:ascii="Segoe UI" w:hAnsi="Segoe UI" w:cs="Segoe UI"/>
          <w:color w:val="252424"/>
          <w:sz w:val="22"/>
          <w:szCs w:val="22"/>
        </w:rPr>
        <w:t>) </w:t>
      </w:r>
      <w:hyperlink r:id="rId5" w:tgtFrame="_blank" w:history="1">
        <w:r w:rsidRPr="0037019A">
          <w:rPr>
            <w:rStyle w:val="Hyperlink"/>
            <w:rFonts w:ascii="Segoe UI" w:hAnsi="Segoe UI" w:cs="Segoe UI"/>
            <w:b/>
            <w:bCs/>
            <w:sz w:val="22"/>
            <w:szCs w:val="22"/>
          </w:rPr>
          <w:t>(UNESP)</w:t>
        </w:r>
      </w:hyperlink>
      <w:r w:rsidRPr="0037019A">
        <w:rPr>
          <w:rFonts w:ascii="Segoe UI" w:hAnsi="Segoe UI" w:cs="Segoe UI"/>
          <w:color w:val="252424"/>
          <w:sz w:val="22"/>
          <w:szCs w:val="22"/>
        </w:rPr>
        <w:t> A Primeira Guerra Mundial (1914-1918) resultou de uma alteração da ordem institucional vigente em longo período do século XIX. Entre os motivos desta alteração, destacam-se:</w:t>
      </w:r>
    </w:p>
    <w:p w14:paraId="7691F39F" w14:textId="77777777" w:rsidR="0037019A" w:rsidRDefault="0037019A" w:rsidP="0037019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</w:p>
    <w:p w14:paraId="756D904A" w14:textId="77777777" w:rsidR="0037019A" w:rsidRDefault="0037019A" w:rsidP="00D867FA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a) a divisão do mundo em dois blocos ideologicamente antagônicos e a constituição de países industrializados na América.</w:t>
      </w:r>
    </w:p>
    <w:p w14:paraId="07454AC4" w14:textId="77777777" w:rsidR="0037019A" w:rsidRDefault="0037019A" w:rsidP="00D867FA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b) a desestabilização da sociedade europeia com a emergência do socialismo e a constituição de governos fascistas nos países europeus.</w:t>
      </w:r>
    </w:p>
    <w:p w14:paraId="0852052B" w14:textId="77777777" w:rsidR="0037019A" w:rsidRDefault="0037019A" w:rsidP="00D867FA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c) o domínio econômico dos mercados do continente europeu pela Inglaterra e o cerco da Rússia pelo capitalismo.</w:t>
      </w:r>
    </w:p>
    <w:p w14:paraId="4D9CEC6E" w14:textId="77777777" w:rsidR="0037019A" w:rsidRDefault="0037019A" w:rsidP="00D867FA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d) a oposição da França à divisão de seu território após as guerras napoleônicas e a aproximação entre a Inglaterra e a Alemanha.</w:t>
      </w:r>
    </w:p>
    <w:p w14:paraId="18271F71" w14:textId="77777777" w:rsidR="0037019A" w:rsidRPr="00D867FA" w:rsidRDefault="0037019A" w:rsidP="00D867F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52424"/>
          <w:sz w:val="21"/>
          <w:szCs w:val="21"/>
        </w:rPr>
      </w:pPr>
      <w:r w:rsidRPr="00D867FA">
        <w:rPr>
          <w:rFonts w:ascii="Segoe UI" w:hAnsi="Segoe UI" w:cs="Segoe UI"/>
          <w:b/>
          <w:bCs/>
          <w:color w:val="252424"/>
          <w:sz w:val="21"/>
          <w:szCs w:val="21"/>
        </w:rPr>
        <w:t>e) a unificação da Alemanha e os conflitos entre as potências suscitados pela anexação de áreas coloniais na Ásia e na África.</w:t>
      </w:r>
    </w:p>
    <w:p w14:paraId="2FEDDF9C" w14:textId="77777777" w:rsidR="0037019A" w:rsidRDefault="0037019A" w:rsidP="0037019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br/>
      </w:r>
    </w:p>
    <w:p w14:paraId="7510C181" w14:textId="1AD45F0C" w:rsidR="0037019A" w:rsidRDefault="0037019A" w:rsidP="0037019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2"/>
          <w:szCs w:val="22"/>
        </w:rPr>
      </w:pPr>
      <w:r>
        <w:rPr>
          <w:rStyle w:val="Forte"/>
          <w:rFonts w:ascii="Segoe UI" w:hAnsi="Segoe UI" w:cs="Segoe UI"/>
          <w:color w:val="252424"/>
          <w:sz w:val="21"/>
          <w:szCs w:val="21"/>
        </w:rPr>
        <w:t>5) </w:t>
      </w:r>
      <w:hyperlink r:id="rId6" w:tgtFrame="_blank" w:history="1">
        <w:r w:rsidRPr="0037019A">
          <w:rPr>
            <w:rStyle w:val="Hyperlink"/>
            <w:rFonts w:ascii="Segoe UI" w:hAnsi="Segoe UI" w:cs="Segoe UI"/>
            <w:b/>
            <w:bCs/>
            <w:sz w:val="22"/>
            <w:szCs w:val="22"/>
          </w:rPr>
          <w:t>(Enem 2009)</w:t>
        </w:r>
      </w:hyperlink>
      <w:r w:rsidRPr="0037019A">
        <w:rPr>
          <w:rFonts w:ascii="Segoe UI" w:hAnsi="Segoe UI" w:cs="Segoe UI"/>
          <w:color w:val="252424"/>
          <w:sz w:val="22"/>
          <w:szCs w:val="22"/>
        </w:rPr>
        <w:t> A primeira metade do século XX foi marcada por conflitos e processos que a inscreveram como um dos mais violentos períodos da história humana.</w:t>
      </w:r>
      <w:r w:rsidR="00D867FA">
        <w:rPr>
          <w:rFonts w:ascii="Segoe UI" w:hAnsi="Segoe UI" w:cs="Segoe UI"/>
          <w:color w:val="252424"/>
          <w:sz w:val="22"/>
          <w:szCs w:val="22"/>
        </w:rPr>
        <w:t xml:space="preserve"> </w:t>
      </w:r>
      <w:r w:rsidRPr="00D867FA">
        <w:rPr>
          <w:rFonts w:ascii="Segoe UI" w:hAnsi="Segoe UI" w:cs="Segoe UI"/>
          <w:color w:val="252424"/>
          <w:sz w:val="22"/>
          <w:szCs w:val="22"/>
        </w:rPr>
        <w:t>Entre os principais fatores que estiveram na origem dos conflitos ocorridos durante a primeira metade do século XX estão</w:t>
      </w:r>
      <w:r w:rsidR="00D867FA">
        <w:rPr>
          <w:rFonts w:ascii="Segoe UI" w:hAnsi="Segoe UI" w:cs="Segoe UI"/>
          <w:color w:val="252424"/>
          <w:sz w:val="22"/>
          <w:szCs w:val="22"/>
        </w:rPr>
        <w:t xml:space="preserve">: </w:t>
      </w:r>
    </w:p>
    <w:p w14:paraId="604F0B60" w14:textId="77777777" w:rsidR="00D867FA" w:rsidRPr="00D867FA" w:rsidRDefault="00D867FA" w:rsidP="0037019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252424"/>
          <w:sz w:val="22"/>
          <w:szCs w:val="22"/>
        </w:rPr>
      </w:pPr>
    </w:p>
    <w:p w14:paraId="1EDC6F38" w14:textId="33FD46AE" w:rsidR="0037019A" w:rsidRPr="00D867FA" w:rsidRDefault="00D867FA" w:rsidP="00D867FA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52424"/>
          <w:sz w:val="21"/>
          <w:szCs w:val="21"/>
        </w:rPr>
      </w:pPr>
      <w:r>
        <w:rPr>
          <w:rFonts w:ascii="Segoe UI" w:hAnsi="Segoe UI" w:cs="Segoe UI"/>
          <w:b/>
          <w:bCs/>
          <w:color w:val="252424"/>
          <w:sz w:val="21"/>
          <w:szCs w:val="21"/>
        </w:rPr>
        <w:t xml:space="preserve">a) </w:t>
      </w:r>
      <w:r w:rsidR="0037019A" w:rsidRPr="00D867FA">
        <w:rPr>
          <w:rFonts w:ascii="Segoe UI" w:hAnsi="Segoe UI" w:cs="Segoe UI"/>
          <w:b/>
          <w:bCs/>
          <w:color w:val="252424"/>
          <w:sz w:val="21"/>
          <w:szCs w:val="21"/>
        </w:rPr>
        <w:t>a crise do colonialismo, a ascensão do nacionalismo e do totalitarismo.</w:t>
      </w:r>
    </w:p>
    <w:p w14:paraId="09A38CD7" w14:textId="77777777" w:rsidR="0037019A" w:rsidRDefault="0037019A" w:rsidP="00D867FA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b) o enfraquecimento do império britânico, a Grande Depressão e a corrida nuclear.</w:t>
      </w:r>
    </w:p>
    <w:p w14:paraId="625ED13F" w14:textId="77777777" w:rsidR="0037019A" w:rsidRDefault="0037019A" w:rsidP="00D867FA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c) o declínio britânico, o fracasso da Liga das Nações e a Revolução Cubana.</w:t>
      </w:r>
    </w:p>
    <w:p w14:paraId="6A8E401E" w14:textId="77777777" w:rsidR="0037019A" w:rsidRDefault="0037019A" w:rsidP="00D867FA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d) a corrida armamentista, o terceiro-mundismo e o expansionismo soviético.</w:t>
      </w:r>
    </w:p>
    <w:p w14:paraId="6E3E9DC1" w14:textId="445A2537" w:rsidR="0037019A" w:rsidRDefault="0037019A" w:rsidP="00D867FA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  <w:r>
        <w:rPr>
          <w:rFonts w:ascii="Segoe UI" w:hAnsi="Segoe UI" w:cs="Segoe UI"/>
          <w:color w:val="252424"/>
          <w:sz w:val="21"/>
          <w:szCs w:val="21"/>
        </w:rPr>
        <w:t>e) a Revolução Bolchevique, o imperialismo e a unificação da Alemanha.</w:t>
      </w:r>
    </w:p>
    <w:p w14:paraId="51528599" w14:textId="77777777" w:rsidR="00D867FA" w:rsidRDefault="00D867FA" w:rsidP="00D867FA">
      <w:pPr>
        <w:pStyle w:val="NormalWeb"/>
        <w:shd w:val="clear" w:color="auto" w:fill="FFFFFF"/>
        <w:spacing w:before="0" w:beforeAutospacing="0" w:after="0" w:afterAutospacing="0"/>
        <w:ind w:firstLine="708"/>
        <w:rPr>
          <w:rFonts w:ascii="Segoe UI" w:hAnsi="Segoe UI" w:cs="Segoe UI"/>
          <w:color w:val="252424"/>
          <w:sz w:val="21"/>
          <w:szCs w:val="21"/>
        </w:rPr>
      </w:pPr>
    </w:p>
    <w:p w14:paraId="26FB1A4F" w14:textId="77777777" w:rsidR="0037019A" w:rsidRDefault="0037019A" w:rsidP="0037019A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Segoe UI" w:hAnsi="Segoe UI" w:cs="Segoe UI"/>
          <w:color w:val="252424"/>
          <w:sz w:val="21"/>
          <w:szCs w:val="21"/>
        </w:rPr>
      </w:pPr>
    </w:p>
    <w:p w14:paraId="56122BE7" w14:textId="65DC1785" w:rsidR="0037019A" w:rsidRDefault="00D867FA" w:rsidP="00D867FA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  <w:r w:rsidRPr="00D867FA">
        <w:rPr>
          <w:rFonts w:ascii="Baskerville Old Face" w:hAnsi="Baskerville Old Face"/>
          <w:b/>
          <w:bCs/>
          <w:sz w:val="28"/>
          <w:szCs w:val="28"/>
        </w:rPr>
        <w:t>GABARITO</w:t>
      </w:r>
    </w:p>
    <w:p w14:paraId="477F3A75" w14:textId="76F27EFB" w:rsidR="00D867FA" w:rsidRDefault="00D867FA" w:rsidP="00D867FA">
      <w:pPr>
        <w:jc w:val="center"/>
        <w:rPr>
          <w:rFonts w:ascii="Baskerville Old Face" w:hAnsi="Baskerville Old Face"/>
          <w:b/>
          <w:bCs/>
          <w:sz w:val="28"/>
          <w:szCs w:val="28"/>
        </w:rPr>
      </w:pPr>
    </w:p>
    <w:p w14:paraId="02C74A29" w14:textId="77777777" w:rsidR="00D867FA" w:rsidRDefault="00D867FA" w:rsidP="00D867FA">
      <w:pPr>
        <w:ind w:left="360"/>
        <w:rPr>
          <w:rFonts w:ascii="Baskerville Old Face" w:hAnsi="Baskerville Old Face"/>
          <w:b/>
          <w:bCs/>
          <w:sz w:val="28"/>
          <w:szCs w:val="28"/>
        </w:rPr>
      </w:pPr>
      <w:r>
        <w:rPr>
          <w:rFonts w:ascii="Baskerville Old Face" w:hAnsi="Baskerville Old Face"/>
          <w:b/>
          <w:bCs/>
          <w:sz w:val="28"/>
          <w:szCs w:val="28"/>
        </w:rPr>
        <w:t>1)-b)</w:t>
      </w:r>
    </w:p>
    <w:p w14:paraId="41BA3039" w14:textId="10F1E4A2" w:rsidR="00D867FA" w:rsidRDefault="00D867FA" w:rsidP="00D867FA">
      <w:pPr>
        <w:ind w:left="360"/>
        <w:rPr>
          <w:rFonts w:ascii="Baskerville Old Face" w:hAnsi="Baskerville Old Face"/>
          <w:b/>
          <w:bCs/>
          <w:sz w:val="28"/>
          <w:szCs w:val="28"/>
        </w:rPr>
      </w:pPr>
      <w:r w:rsidRPr="00D867FA">
        <w:rPr>
          <w:rFonts w:ascii="Baskerville Old Face" w:hAnsi="Baskerville Old Face"/>
          <w:b/>
          <w:bCs/>
          <w:sz w:val="28"/>
          <w:szCs w:val="28"/>
        </w:rPr>
        <w:t>2)</w:t>
      </w:r>
      <w:r>
        <w:rPr>
          <w:rFonts w:ascii="Baskerville Old Face" w:hAnsi="Baskerville Old Face"/>
          <w:b/>
          <w:bCs/>
          <w:sz w:val="28"/>
          <w:szCs w:val="28"/>
        </w:rPr>
        <w:t>-d)</w:t>
      </w:r>
    </w:p>
    <w:p w14:paraId="7AD808F3" w14:textId="0BEFC14B" w:rsidR="00D867FA" w:rsidRDefault="00D867FA" w:rsidP="00D867FA">
      <w:pPr>
        <w:ind w:left="360"/>
        <w:rPr>
          <w:rFonts w:ascii="Baskerville Old Face" w:hAnsi="Baskerville Old Face"/>
          <w:b/>
          <w:bCs/>
          <w:sz w:val="28"/>
          <w:szCs w:val="28"/>
        </w:rPr>
      </w:pPr>
      <w:r w:rsidRPr="00D867FA">
        <w:rPr>
          <w:rFonts w:ascii="Baskerville Old Face" w:hAnsi="Baskerville Old Face"/>
          <w:b/>
          <w:bCs/>
          <w:sz w:val="28"/>
          <w:szCs w:val="28"/>
        </w:rPr>
        <w:t>3)</w:t>
      </w:r>
      <w:r>
        <w:rPr>
          <w:rFonts w:ascii="Baskerville Old Face" w:hAnsi="Baskerville Old Face"/>
          <w:b/>
          <w:bCs/>
          <w:sz w:val="28"/>
          <w:szCs w:val="28"/>
        </w:rPr>
        <w:t>-d)</w:t>
      </w:r>
    </w:p>
    <w:p w14:paraId="3D1E15F1" w14:textId="37BD1C6F" w:rsidR="00D867FA" w:rsidRDefault="00D867FA" w:rsidP="00D867FA">
      <w:pPr>
        <w:ind w:left="360"/>
        <w:rPr>
          <w:rFonts w:ascii="Baskerville Old Face" w:hAnsi="Baskerville Old Face"/>
          <w:b/>
          <w:bCs/>
          <w:sz w:val="28"/>
          <w:szCs w:val="28"/>
        </w:rPr>
      </w:pPr>
      <w:r w:rsidRPr="00D867FA">
        <w:rPr>
          <w:rFonts w:ascii="Baskerville Old Face" w:hAnsi="Baskerville Old Face"/>
          <w:b/>
          <w:bCs/>
          <w:sz w:val="28"/>
          <w:szCs w:val="28"/>
        </w:rPr>
        <w:t>4)</w:t>
      </w:r>
      <w:r>
        <w:rPr>
          <w:rFonts w:ascii="Baskerville Old Face" w:hAnsi="Baskerville Old Face"/>
          <w:b/>
          <w:bCs/>
          <w:sz w:val="28"/>
          <w:szCs w:val="28"/>
        </w:rPr>
        <w:t>-e)</w:t>
      </w:r>
    </w:p>
    <w:p w14:paraId="4FFE5347" w14:textId="59FBDA3A" w:rsidR="00D867FA" w:rsidRPr="00D867FA" w:rsidRDefault="00D867FA" w:rsidP="00D867FA">
      <w:pPr>
        <w:ind w:left="360"/>
        <w:rPr>
          <w:rFonts w:ascii="Baskerville Old Face" w:hAnsi="Baskerville Old Face"/>
          <w:b/>
          <w:bCs/>
          <w:sz w:val="28"/>
          <w:szCs w:val="28"/>
        </w:rPr>
      </w:pPr>
      <w:r w:rsidRPr="00D867FA">
        <w:rPr>
          <w:rFonts w:ascii="Baskerville Old Face" w:hAnsi="Baskerville Old Face"/>
          <w:b/>
          <w:bCs/>
          <w:sz w:val="28"/>
          <w:szCs w:val="28"/>
        </w:rPr>
        <w:t>5)</w:t>
      </w:r>
      <w:r>
        <w:rPr>
          <w:rFonts w:ascii="Baskerville Old Face" w:hAnsi="Baskerville Old Face"/>
          <w:b/>
          <w:bCs/>
          <w:sz w:val="28"/>
          <w:szCs w:val="28"/>
        </w:rPr>
        <w:t>-a)</w:t>
      </w:r>
    </w:p>
    <w:sectPr w:rsidR="00D867FA" w:rsidRPr="00D867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A457F"/>
    <w:multiLevelType w:val="hybridMultilevel"/>
    <w:tmpl w:val="D3C6F7E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72B84"/>
    <w:multiLevelType w:val="hybridMultilevel"/>
    <w:tmpl w:val="F8F46058"/>
    <w:lvl w:ilvl="0" w:tplc="88E2CE9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642233"/>
    <w:multiLevelType w:val="hybridMultilevel"/>
    <w:tmpl w:val="C6E038D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D1494E"/>
    <w:multiLevelType w:val="hybridMultilevel"/>
    <w:tmpl w:val="4DFAC06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9A"/>
    <w:rsid w:val="0037019A"/>
    <w:rsid w:val="00553F6A"/>
    <w:rsid w:val="00D8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BFAE9"/>
  <w15:chartTrackingRefBased/>
  <w15:docId w15:val="{1D66D773-579F-4506-9A1F-47458DA4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0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37019A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37019A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D86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4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istemasenem2.inep.gov.br/" TargetMode="External"/><Relationship Id="rId5" Type="http://schemas.openxmlformats.org/officeDocument/2006/relationships/hyperlink" Target="https://www.unesp.b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652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RODRIGUES GIETZEL</dc:creator>
  <cp:keywords/>
  <dc:description/>
  <cp:lastModifiedBy>GABRIEL RODRIGUES GIETZEL</cp:lastModifiedBy>
  <cp:revision>1</cp:revision>
  <dcterms:created xsi:type="dcterms:W3CDTF">2020-06-25T01:35:00Z</dcterms:created>
  <dcterms:modified xsi:type="dcterms:W3CDTF">2020-06-25T01:55:00Z</dcterms:modified>
</cp:coreProperties>
</file>