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87D8" w14:textId="1434C7D8" w:rsidR="006A7009" w:rsidRDefault="00352383" w:rsidP="00352383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  <w:r w:rsidRPr="00352383"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Balaiada</w:t>
      </w:r>
    </w:p>
    <w:p w14:paraId="569B57BA" w14:textId="4D394DB4" w:rsidR="00352383" w:rsidRDefault="00352383" w:rsidP="003523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Balaiada</w:t>
      </w:r>
      <w:r>
        <w:rPr>
          <w:rFonts w:ascii="Arial" w:hAnsi="Arial" w:cs="Arial"/>
          <w:color w:val="404040"/>
        </w:rPr>
        <w:t> foi uma luta popular que sucedeu na província do Maranhão durante os anos de 1838 e 1841.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revolta surgiu como um levante social por melhores condições de vida e contou com a participação de vaqueiros, escravos e outros desfavorecidos.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nome dessa luta popular provém dos "balaios", nome dos cestos fabricados na região.</w:t>
      </w:r>
    </w:p>
    <w:p w14:paraId="2A66CE1B" w14:textId="44FDA1DF" w:rsidR="00352383" w:rsidRDefault="00352383" w:rsidP="003523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49E1B850" w14:textId="6A516C18" w:rsidR="00352383" w:rsidRDefault="00352383" w:rsidP="00352383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352383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Causas</w:t>
      </w:r>
    </w:p>
    <w:p w14:paraId="1DBD15FA" w14:textId="77777777" w:rsidR="00352383" w:rsidRDefault="00352383" w:rsidP="0035238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P</w:t>
      </w:r>
      <w:r w:rsidRPr="00352383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obreza da população da província maranhense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647B0B5F" w14:textId="3BADED6A" w:rsidR="00352383" w:rsidRPr="00352383" w:rsidRDefault="00352383" w:rsidP="0035238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I</w:t>
      </w:r>
      <w:r w:rsidRPr="00352383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nsatisfação diante dos desmandos políticos dos grandes fazendeiros da região.</w:t>
      </w:r>
    </w:p>
    <w:p w14:paraId="5F70210A" w14:textId="4E2C7BB8" w:rsidR="00352383" w:rsidRPr="00352383" w:rsidRDefault="00352383" w:rsidP="0035238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A</w:t>
      </w:r>
      <w:r w:rsidRPr="00352383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buso de poder pelas autoridades.</w:t>
      </w:r>
    </w:p>
    <w:p w14:paraId="7191009E" w14:textId="49E3465B" w:rsidR="00352383" w:rsidRDefault="00352383" w:rsidP="0035238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O</w:t>
      </w:r>
      <w:r w:rsidRPr="00352383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 ruralistas instituíram a “Lei dos Prefeitos”. Ela permitia a nomeação de prefeitos pelo governador da província e causaram vários focos de revolta, dando início à Balaiada.</w:t>
      </w:r>
    </w:p>
    <w:p w14:paraId="2F0EDC4A" w14:textId="6825C471" w:rsidR="00352383" w:rsidRDefault="00352383" w:rsidP="0035238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BEE20C9" w14:textId="2DD7B639" w:rsidR="00352383" w:rsidRPr="00352383" w:rsidRDefault="00352383" w:rsidP="00352383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352383">
        <w:rPr>
          <w:rFonts w:ascii="Arial" w:hAnsi="Arial" w:cs="Arial"/>
          <w:color w:val="404040"/>
          <w:sz w:val="32"/>
          <w:szCs w:val="32"/>
        </w:rPr>
        <w:t>A Revolta</w:t>
      </w:r>
    </w:p>
    <w:p w14:paraId="2EAD21DE" w14:textId="5D7F685C" w:rsidR="00352383" w:rsidRDefault="00352383" w:rsidP="0035238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352383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elite política estava dividida entre dois partidos:</w:t>
      </w:r>
    </w:p>
    <w:p w14:paraId="28CE8EDF" w14:textId="6789B422" w:rsidR="00352383" w:rsidRPr="00352383" w:rsidRDefault="00352383" w:rsidP="0035238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352383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Bem-te-vis</w:t>
      </w:r>
      <w:r w:rsidRPr="00352383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: liberais, que apoiaram indiretamente os balaios no início da revolta;</w:t>
      </w:r>
    </w:p>
    <w:p w14:paraId="174BB9F6" w14:textId="599F7E31" w:rsidR="00352383" w:rsidRDefault="00352383" w:rsidP="00352383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352383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Cabanos: </w:t>
      </w:r>
      <w:r w:rsidRPr="00352383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conservadores, que estiveram contra aos balaios.</w:t>
      </w:r>
    </w:p>
    <w:p w14:paraId="56B90666" w14:textId="77777777" w:rsidR="00352383" w:rsidRPr="00352383" w:rsidRDefault="00352383" w:rsidP="00352383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D251713" w14:textId="77777777" w:rsidR="00352383" w:rsidRDefault="00352383" w:rsidP="00352383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Um dos líderes de maior destaque foi também aquele que ascendeu o estopim da revolta da balaiada.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Ao ter o irmão detido em Vila da Manga, o vaqueiro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Raimundo Gomes</w:t>
      </w:r>
      <w:r>
        <w:rPr>
          <w:rFonts w:ascii="Arial" w:hAnsi="Arial" w:cs="Arial"/>
          <w:color w:val="404040"/>
        </w:rPr>
        <w:t> e seus amigos atacaram a cadeia pública da vila. Libertaram todos os prisioneiros no dia 13 de dezembro de 1838, se apossando de um número considerável de armas e munições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Paralelamente, o artesão e fabricante de balaios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Manoel dos Anjos Ferreira</w:t>
      </w:r>
      <w:r>
        <w:rPr>
          <w:rFonts w:ascii="Arial" w:hAnsi="Arial" w:cs="Arial"/>
          <w:color w:val="404040"/>
        </w:rPr>
        <w:t>, resolve fazer justiça com as próprias mãos após um soldado desonrar suas filhas.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Em 1839, após um período de vitórias, nas quais foram capturadas algumas vilas importantes, como Vila de Caxias e Vargem Grande, os revoltosos estabeleceram uma Junta Provisória.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Contudo, o movimento começa a apresentar sinais de enfraquecimento após a morte de Manoel dos Anjos, o Balaio, atingido por um projétil durante um dos conflitos.</w:t>
      </w:r>
      <w:r>
        <w:rPr>
          <w:rFonts w:ascii="Arial" w:hAnsi="Arial" w:cs="Arial"/>
          <w:color w:val="404040"/>
        </w:rPr>
        <w:t xml:space="preserve"> </w:t>
      </w:r>
    </w:p>
    <w:p w14:paraId="64855DC6" w14:textId="047118D1" w:rsidR="00352383" w:rsidRPr="00352383" w:rsidRDefault="00352383" w:rsidP="00352383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situação dos revoltosos piorou ainda mais quando o experiente militar, Coronel Luís Alves de Lima e Silva assume o comando de todas as tropas do Maranhão, Piauí e Ceará. As tropas eram composta</w:t>
      </w:r>
      <w:r>
        <w:rPr>
          <w:rFonts w:ascii="Arial" w:hAnsi="Arial" w:cs="Arial"/>
          <w:color w:val="404040"/>
        </w:rPr>
        <w:t>s</w:t>
      </w:r>
      <w:r>
        <w:rPr>
          <w:rFonts w:ascii="Arial" w:hAnsi="Arial" w:cs="Arial"/>
          <w:color w:val="404040"/>
        </w:rPr>
        <w:t xml:space="preserve"> de mais de 8 mil homens bem armados no dia 7 de fevereiro de 1840.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Não sem esforço, o Coronel derrota Raimundo Gomes, o qual, cercado e isolado, se rende e entrega a Vila de Caxias às tropas oficiais. É o </w:t>
      </w:r>
      <w:r>
        <w:rPr>
          <w:rFonts w:ascii="Arial" w:hAnsi="Arial" w:cs="Arial"/>
          <w:color w:val="404040"/>
        </w:rPr>
        <w:t>início</w:t>
      </w:r>
      <w:r>
        <w:rPr>
          <w:rFonts w:ascii="Arial" w:hAnsi="Arial" w:cs="Arial"/>
          <w:color w:val="404040"/>
        </w:rPr>
        <w:t xml:space="preserve"> do fim.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Em 1840, o recém coroado imperador </w:t>
      </w:r>
      <w:hyperlink r:id="rId5" w:history="1">
        <w:r w:rsidRPr="00352383">
          <w:rPr>
            <w:rStyle w:val="Hyperlink"/>
            <w:rFonts w:ascii="Arial" w:eastAsiaTheme="majorEastAsia" w:hAnsi="Arial" w:cs="Arial"/>
            <w:color w:val="337AB7"/>
            <w:u w:val="none"/>
          </w:rPr>
          <w:t>Dom Pedro II</w:t>
        </w:r>
      </w:hyperlink>
      <w:r w:rsidRPr="00352383">
        <w:rPr>
          <w:rFonts w:ascii="Arial" w:hAnsi="Arial" w:cs="Arial"/>
          <w:color w:val="404040"/>
        </w:rPr>
        <w:t>, res</w:t>
      </w:r>
      <w:r>
        <w:rPr>
          <w:rFonts w:ascii="Arial" w:hAnsi="Arial" w:cs="Arial"/>
          <w:color w:val="404040"/>
        </w:rPr>
        <w:t>olve anistiar os rebeldes que se entregarem. Imediatamente, mais de 2.500 balaios se rendem.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Com isso, Luís Alves de Lima e Silva esmaga definitivamente aqueles que continuavam lutando em 1841. Neste mesmo ano, Cosme Bento é capturado e enforcado. Por sua vez, o vaqueiro Raimundo Gomes é expulso da província e morre no caminho para São Paulo.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Ao retornar vitorioso à capital, o Coronel Luís Alves de Lima e Silva recebeu o título de Barão de Caxias, por ter sufocado esta revolta social.</w:t>
      </w:r>
    </w:p>
    <w:p w14:paraId="5137CD77" w14:textId="77777777" w:rsidR="00352383" w:rsidRDefault="00352383" w:rsidP="003523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47E35946" w14:textId="77777777" w:rsidR="00352383" w:rsidRPr="00352383" w:rsidRDefault="00352383" w:rsidP="00352383">
      <w:pPr>
        <w:jc w:val="center"/>
        <w:rPr>
          <w:sz w:val="10"/>
          <w:szCs w:val="10"/>
        </w:rPr>
      </w:pPr>
    </w:p>
    <w:sectPr w:rsidR="00352383" w:rsidRPr="00352383" w:rsidSect="00352383">
      <w:pgSz w:w="11906" w:h="16838"/>
      <w:pgMar w:top="1077" w:right="964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01CBC"/>
    <w:multiLevelType w:val="multilevel"/>
    <w:tmpl w:val="3C7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83"/>
    <w:rsid w:val="00352383"/>
    <w:rsid w:val="006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A735"/>
  <w15:chartTrackingRefBased/>
  <w15:docId w15:val="{C137D526-B8AD-4B6F-AF8C-978632C9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2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2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238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523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2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52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dom-pedro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432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2020-11-27T03:57:00Z</dcterms:created>
  <dcterms:modified xsi:type="dcterms:W3CDTF">2020-11-27T04:08:00Z</dcterms:modified>
</cp:coreProperties>
</file>