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B0FF" w14:textId="44A62F11" w:rsidR="00654CE3" w:rsidRDefault="00654CE3" w:rsidP="00654CE3">
      <w:pPr>
        <w:jc w:val="center"/>
        <w:rPr>
          <w:rFonts w:ascii="Cavolini" w:hAnsi="Cavolini" w:cs="Cavolini"/>
          <w:b/>
          <w:bCs/>
          <w:color w:val="009900"/>
          <w:sz w:val="44"/>
          <w:szCs w:val="44"/>
        </w:rPr>
      </w:pPr>
      <w:r w:rsidRPr="00654CE3">
        <w:rPr>
          <w:rFonts w:ascii="Cavolini" w:hAnsi="Cavolini" w:cs="Cavolini"/>
          <w:b/>
          <w:bCs/>
          <w:color w:val="009900"/>
          <w:sz w:val="44"/>
          <w:szCs w:val="44"/>
        </w:rPr>
        <w:t>Meio Ambiente</w:t>
      </w:r>
    </w:p>
    <w:p w14:paraId="366887DA" w14:textId="77777777" w:rsidR="00654CE3" w:rsidRPr="00654CE3" w:rsidRDefault="00654CE3" w:rsidP="00654CE3">
      <w:pPr>
        <w:jc w:val="center"/>
        <w:rPr>
          <w:rFonts w:ascii="Cavolini" w:hAnsi="Cavolini" w:cs="Cavolini"/>
          <w:b/>
          <w:bCs/>
          <w:color w:val="009900"/>
          <w:sz w:val="36"/>
          <w:szCs w:val="36"/>
        </w:rPr>
      </w:pPr>
    </w:p>
    <w:p w14:paraId="56B9F144" w14:textId="63308684" w:rsidR="00654CE3" w:rsidRDefault="00654CE3" w:rsidP="00654CE3">
      <w:pPr>
        <w:rPr>
          <w:rFonts w:ascii="Euphemia" w:hAnsi="Euphemia"/>
          <w:sz w:val="12"/>
          <w:szCs w:val="12"/>
        </w:rPr>
      </w:pPr>
      <w:r w:rsidRPr="00F034C0">
        <w:rPr>
          <w:rFonts w:ascii="Euphemia" w:hAnsi="Euphemia"/>
          <w:sz w:val="28"/>
          <w:szCs w:val="28"/>
        </w:rPr>
        <w:t xml:space="preserve">Nome: Gabriel Gietzel                    </w:t>
      </w:r>
      <w:r>
        <w:rPr>
          <w:rFonts w:ascii="Euphemia" w:hAnsi="Euphemia"/>
          <w:sz w:val="28"/>
          <w:szCs w:val="28"/>
        </w:rPr>
        <w:t xml:space="preserve">           </w:t>
      </w:r>
      <w:r w:rsidRPr="00F034C0">
        <w:rPr>
          <w:rFonts w:ascii="Euphemia" w:hAnsi="Euphemia"/>
          <w:sz w:val="28"/>
          <w:szCs w:val="28"/>
        </w:rPr>
        <w:t xml:space="preserve">  3°INFO</w:t>
      </w:r>
    </w:p>
    <w:p w14:paraId="57A56B5D" w14:textId="77777777" w:rsidR="00654CE3" w:rsidRPr="00654CE3" w:rsidRDefault="00654CE3" w:rsidP="00654CE3">
      <w:pPr>
        <w:rPr>
          <w:rFonts w:ascii="Euphemia" w:hAnsi="Euphemia"/>
          <w:sz w:val="12"/>
          <w:szCs w:val="12"/>
        </w:rPr>
      </w:pPr>
    </w:p>
    <w:p w14:paraId="31DCD628"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1) O Brasil enfrenta diversos problemas ambientais que prejudicam as diferentes espécies que aqui vivem. De acordo com o IBGE, três problemas ambientais são os mais relatados no Brasil. Marque a alternativa que indica esses problemas: </w:t>
      </w:r>
    </w:p>
    <w:p w14:paraId="00108777" w14:textId="0014C0D5"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p>
    <w:p w14:paraId="152985EC"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Poluição do solo, poluição atmosférica e contaminação por metais pesados.</w:t>
      </w:r>
    </w:p>
    <w:p w14:paraId="75037038"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b) Contaminação por metais pesados, desmatamento e caça.</w:t>
      </w:r>
    </w:p>
    <w:p w14:paraId="1FF518C3"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Poluição atmosférica, queimadas e caça.</w:t>
      </w:r>
    </w:p>
    <w:p w14:paraId="18C3C164" w14:textId="77777777" w:rsidR="00654CE3" w:rsidRDefault="00654CE3" w:rsidP="00654CE3">
      <w:pPr>
        <w:pStyle w:val="NormalWeb"/>
        <w:numPr>
          <w:ilvl w:val="0"/>
          <w:numId w:val="3"/>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d) Assoreamento, desmatamento e queimadas.</w:t>
      </w:r>
    </w:p>
    <w:p w14:paraId="28DED6EC"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e) Queimadas, poluição do solo e contaminação por metais pesados.</w:t>
      </w:r>
    </w:p>
    <w:p w14:paraId="07E7DB0D"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659076FF" w14:textId="37364A0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2) (UNINOEST) Entre os impactos ambientais causados nos ecossistemas pelo homem, podemos citar:</w:t>
      </w:r>
      <w:r>
        <w:rPr>
          <w:rFonts w:ascii="Segoe UI" w:hAnsi="Segoe UI" w:cs="Segoe UI"/>
          <w:color w:val="252424"/>
          <w:sz w:val="21"/>
          <w:szCs w:val="21"/>
        </w:rPr>
        <w:br/>
      </w:r>
    </w:p>
    <w:p w14:paraId="7231F7B0"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I. Destruição da biodiversidade.</w:t>
      </w:r>
    </w:p>
    <w:p w14:paraId="01F82017"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II. Erosão e empobrecimento dos solos.</w:t>
      </w:r>
    </w:p>
    <w:p w14:paraId="26F3BD4B"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III. Enchentes e assoreamento dos rios.</w:t>
      </w:r>
    </w:p>
    <w:p w14:paraId="6FB19CCB"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IV. Desertificação.</w:t>
      </w:r>
    </w:p>
    <w:p w14:paraId="0BD91195"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V. Proliferação de pragas e doenças.</w:t>
      </w:r>
    </w:p>
    <w:p w14:paraId="21844218"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Assinale a alternativa que melhor representa os impactos consequentes do desmatamento:</w:t>
      </w:r>
    </w:p>
    <w:p w14:paraId="69E858B3"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Apenas I</w:t>
      </w:r>
    </w:p>
    <w:p w14:paraId="119FBDE5"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b) Apenas V</w:t>
      </w:r>
    </w:p>
    <w:p w14:paraId="3844BF20"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Apenas III, IV e V</w:t>
      </w:r>
    </w:p>
    <w:p w14:paraId="40650CA9" w14:textId="77777777" w:rsidR="00654CE3" w:rsidRDefault="00654CE3" w:rsidP="00654CE3">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Apenas I, II, III e V</w:t>
      </w:r>
    </w:p>
    <w:p w14:paraId="7FA387A8" w14:textId="77777777" w:rsidR="00654CE3" w:rsidRDefault="00654CE3" w:rsidP="00654CE3">
      <w:pPr>
        <w:pStyle w:val="NormalWeb"/>
        <w:numPr>
          <w:ilvl w:val="0"/>
          <w:numId w:val="3"/>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e) I, II, III, IV e V</w:t>
      </w:r>
    </w:p>
    <w:p w14:paraId="3F98372F"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3ECA1563" w14:textId="38C2AD2F"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3) Há uma grande discussão atualmente em voga para que as sociedades e os governos se conscientizem e diminuam a emissão dos gases do efeito estufa. Entre as práticas a seguir mencionadas, assinale aquela que pode ser considerada totalmente limpa no sentido de não emitir poluentes na atmosfera:</w:t>
      </w:r>
      <w:r>
        <w:rPr>
          <w:rFonts w:ascii="Segoe UI" w:hAnsi="Segoe UI" w:cs="Segoe UI"/>
          <w:color w:val="252424"/>
          <w:sz w:val="21"/>
          <w:szCs w:val="21"/>
        </w:rPr>
        <w:br/>
      </w:r>
    </w:p>
    <w:p w14:paraId="69A33BD2"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Produção de energia em hidroelétricas</w:t>
      </w:r>
    </w:p>
    <w:p w14:paraId="363AE4B8"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b) Utilização de fertilizantes na agricultura</w:t>
      </w:r>
    </w:p>
    <w:p w14:paraId="0C65433C"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Atividade pecuária</w:t>
      </w:r>
    </w:p>
    <w:p w14:paraId="23D106DA"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Construção de aterros sanitários</w:t>
      </w:r>
    </w:p>
    <w:p w14:paraId="25009990" w14:textId="77777777" w:rsidR="00654CE3" w:rsidRDefault="00654CE3" w:rsidP="00006FE8">
      <w:pPr>
        <w:pStyle w:val="NormalWeb"/>
        <w:numPr>
          <w:ilvl w:val="0"/>
          <w:numId w:val="3"/>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e) Atuação de usinas nucleares de energia.</w:t>
      </w:r>
    </w:p>
    <w:p w14:paraId="3568F6AA"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p>
    <w:p w14:paraId="1ED952B9"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p>
    <w:p w14:paraId="531A9173"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p>
    <w:p w14:paraId="230FDDEA" w14:textId="12474479"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br/>
      </w:r>
    </w:p>
    <w:p w14:paraId="36203DD6" w14:textId="3D4ACB29"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lastRenderedPageBreak/>
        <w:t>4) A destruição da camada de ozônio é um problema muito preocupante, pois essa região da estratosfera possui um papel importante na absorção de grande parte da radiação ultravioleta (UV) do Sol, que poderia causar grandes danos aos humanos. Entre esses danos, podemos apontar, exceto:</w:t>
      </w:r>
    </w:p>
    <w:p w14:paraId="7960AA53"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p>
    <w:p w14:paraId="0DF10E97"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Câncer de pele.</w:t>
      </w:r>
    </w:p>
    <w:p w14:paraId="73C97425" w14:textId="77777777" w:rsidR="00654CE3" w:rsidRDefault="00654CE3" w:rsidP="00006FE8">
      <w:pPr>
        <w:pStyle w:val="NormalWeb"/>
        <w:numPr>
          <w:ilvl w:val="0"/>
          <w:numId w:val="3"/>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b) Osteoporose.</w:t>
      </w:r>
    </w:p>
    <w:p w14:paraId="12799F9D"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Envelhecimento precoce da pele.</w:t>
      </w:r>
    </w:p>
    <w:p w14:paraId="5EECFA5D"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Redução da eficiência do sistema imunológico.</w:t>
      </w:r>
    </w:p>
    <w:p w14:paraId="444DA1B2"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e) Catarata.</w:t>
      </w:r>
    </w:p>
    <w:p w14:paraId="7140F052"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br/>
      </w:r>
    </w:p>
    <w:p w14:paraId="1D4BA64D" w14:textId="250D8BA1"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5) (Enem) A falta de água doce no planeta será, possivelmente, um dos mais graves problemas deste século. Prevê-se que, nos próximos vinte anos, a quantidade de água doce disponível para cada habitante será drasticamente reduzida.</w:t>
      </w:r>
    </w:p>
    <w:p w14:paraId="13B25E82"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p>
    <w:p w14:paraId="7A37A0F3" w14:textId="77777777" w:rsidR="00654CE3" w:rsidRDefault="00654CE3" w:rsidP="00654CE3">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Por meio de seus diferentes usos e consumos, as atividades humanas interferem no ciclo da água, alterando:</w:t>
      </w:r>
    </w:p>
    <w:p w14:paraId="43268755"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a quantidade total, mas não a qualidade da água disponível no planeta.</w:t>
      </w:r>
    </w:p>
    <w:p w14:paraId="3822A7DD" w14:textId="77777777" w:rsidR="00654CE3" w:rsidRDefault="00654CE3" w:rsidP="00006FE8">
      <w:pPr>
        <w:pStyle w:val="NormalWeb"/>
        <w:numPr>
          <w:ilvl w:val="0"/>
          <w:numId w:val="3"/>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b) a qualidade da água e sua quantidade disponível para o consumo das populações.</w:t>
      </w:r>
    </w:p>
    <w:p w14:paraId="248E96EA"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a qualidade da água disponível, apenas no subsolo terrestre.</w:t>
      </w:r>
    </w:p>
    <w:p w14:paraId="0D404961" w14:textId="77777777" w:rsidR="00654CE3" w:rsidRDefault="00654CE3" w:rsidP="00006FE8">
      <w:pPr>
        <w:pStyle w:val="NormalWeb"/>
        <w:shd w:val="clear" w:color="auto" w:fill="FFFFFF"/>
        <w:spacing w:before="0" w:beforeAutospacing="0" w:after="0" w:afterAutospacing="0"/>
        <w:ind w:left="708"/>
        <w:rPr>
          <w:rFonts w:ascii="Segoe UI" w:hAnsi="Segoe UI" w:cs="Segoe UI"/>
          <w:color w:val="252424"/>
          <w:sz w:val="21"/>
          <w:szCs w:val="21"/>
        </w:rPr>
      </w:pPr>
      <w:r>
        <w:rPr>
          <w:rFonts w:ascii="Segoe UI" w:hAnsi="Segoe UI" w:cs="Segoe UI"/>
          <w:color w:val="252424"/>
          <w:sz w:val="21"/>
          <w:szCs w:val="21"/>
        </w:rPr>
        <w:t>d) apenas a disponibilidade de água superficial existente nos rios e lagos.</w:t>
      </w:r>
    </w:p>
    <w:p w14:paraId="764BD4D1" w14:textId="77777777" w:rsidR="00654CE3" w:rsidRDefault="00654CE3" w:rsidP="00006FE8">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e) o regime de chuvas, mas não a quantidade de água disponível no Planeta.</w:t>
      </w:r>
    </w:p>
    <w:p w14:paraId="4D638D99" w14:textId="3669A0AF" w:rsidR="00654CE3" w:rsidRDefault="00654CE3" w:rsidP="00654CE3">
      <w:pPr>
        <w:jc w:val="center"/>
        <w:rPr>
          <w:rFonts w:ascii="Cavolini" w:hAnsi="Cavolini" w:cs="Cavolini"/>
          <w:b/>
          <w:bCs/>
          <w:color w:val="009900"/>
          <w:sz w:val="48"/>
          <w:szCs w:val="48"/>
        </w:rPr>
      </w:pPr>
    </w:p>
    <w:p w14:paraId="4E964E43" w14:textId="77777777" w:rsidR="00654CE3" w:rsidRDefault="00654CE3" w:rsidP="00654CE3">
      <w:pPr>
        <w:jc w:val="center"/>
        <w:rPr>
          <w:rFonts w:ascii="Baskerville Old Face" w:hAnsi="Baskerville Old Face"/>
          <w:b/>
          <w:bCs/>
          <w:sz w:val="28"/>
          <w:szCs w:val="28"/>
        </w:rPr>
      </w:pPr>
      <w:r w:rsidRPr="00D867FA">
        <w:rPr>
          <w:rFonts w:ascii="Baskerville Old Face" w:hAnsi="Baskerville Old Face"/>
          <w:b/>
          <w:bCs/>
          <w:sz w:val="28"/>
          <w:szCs w:val="28"/>
        </w:rPr>
        <w:t>GABARITO</w:t>
      </w:r>
    </w:p>
    <w:p w14:paraId="7745354E" w14:textId="77777777" w:rsidR="00654CE3" w:rsidRDefault="00654CE3" w:rsidP="00654CE3">
      <w:pPr>
        <w:jc w:val="center"/>
        <w:rPr>
          <w:rFonts w:ascii="Baskerville Old Face" w:hAnsi="Baskerville Old Face"/>
          <w:b/>
          <w:bCs/>
          <w:sz w:val="28"/>
          <w:szCs w:val="28"/>
        </w:rPr>
      </w:pPr>
    </w:p>
    <w:p w14:paraId="351AF0CA" w14:textId="23F2106F" w:rsidR="00654CE3" w:rsidRDefault="00654CE3" w:rsidP="00654CE3">
      <w:pPr>
        <w:ind w:left="360"/>
        <w:rPr>
          <w:rFonts w:ascii="Baskerville Old Face" w:hAnsi="Baskerville Old Face"/>
          <w:b/>
          <w:bCs/>
          <w:sz w:val="28"/>
          <w:szCs w:val="28"/>
        </w:rPr>
      </w:pPr>
      <w:r>
        <w:rPr>
          <w:rFonts w:ascii="Baskerville Old Face" w:hAnsi="Baskerville Old Face"/>
          <w:b/>
          <w:bCs/>
          <w:sz w:val="28"/>
          <w:szCs w:val="28"/>
        </w:rPr>
        <w:t>1)-</w:t>
      </w:r>
      <w:r w:rsidR="00006FE8">
        <w:rPr>
          <w:rFonts w:ascii="Baskerville Old Face" w:hAnsi="Baskerville Old Face"/>
          <w:b/>
          <w:bCs/>
          <w:sz w:val="28"/>
          <w:szCs w:val="28"/>
        </w:rPr>
        <w:t>d</w:t>
      </w:r>
      <w:r>
        <w:rPr>
          <w:rFonts w:ascii="Baskerville Old Face" w:hAnsi="Baskerville Old Face"/>
          <w:b/>
          <w:bCs/>
          <w:sz w:val="28"/>
          <w:szCs w:val="28"/>
        </w:rPr>
        <w:t>)</w:t>
      </w:r>
    </w:p>
    <w:p w14:paraId="65944E2C" w14:textId="2F9A8C46" w:rsidR="00654CE3" w:rsidRDefault="00654CE3" w:rsidP="00654CE3">
      <w:pPr>
        <w:ind w:left="360"/>
        <w:rPr>
          <w:rFonts w:ascii="Baskerville Old Face" w:hAnsi="Baskerville Old Face"/>
          <w:b/>
          <w:bCs/>
          <w:sz w:val="28"/>
          <w:szCs w:val="28"/>
        </w:rPr>
      </w:pPr>
      <w:r w:rsidRPr="00D867FA">
        <w:rPr>
          <w:rFonts w:ascii="Baskerville Old Face" w:hAnsi="Baskerville Old Face"/>
          <w:b/>
          <w:bCs/>
          <w:sz w:val="28"/>
          <w:szCs w:val="28"/>
        </w:rPr>
        <w:t>2)</w:t>
      </w:r>
      <w:r>
        <w:rPr>
          <w:rFonts w:ascii="Baskerville Old Face" w:hAnsi="Baskerville Old Face"/>
          <w:b/>
          <w:bCs/>
          <w:sz w:val="28"/>
          <w:szCs w:val="28"/>
        </w:rPr>
        <w:t>-</w:t>
      </w:r>
      <w:r w:rsidR="00006FE8">
        <w:rPr>
          <w:rFonts w:ascii="Baskerville Old Face" w:hAnsi="Baskerville Old Face"/>
          <w:b/>
          <w:bCs/>
          <w:sz w:val="28"/>
          <w:szCs w:val="28"/>
        </w:rPr>
        <w:t>e</w:t>
      </w:r>
      <w:r>
        <w:rPr>
          <w:rFonts w:ascii="Baskerville Old Face" w:hAnsi="Baskerville Old Face"/>
          <w:b/>
          <w:bCs/>
          <w:sz w:val="28"/>
          <w:szCs w:val="28"/>
        </w:rPr>
        <w:t>)</w:t>
      </w:r>
    </w:p>
    <w:p w14:paraId="0587D131" w14:textId="551627EC" w:rsidR="00654CE3" w:rsidRDefault="00654CE3" w:rsidP="00654CE3">
      <w:pPr>
        <w:ind w:left="360"/>
        <w:rPr>
          <w:rFonts w:ascii="Baskerville Old Face" w:hAnsi="Baskerville Old Face"/>
          <w:b/>
          <w:bCs/>
          <w:sz w:val="28"/>
          <w:szCs w:val="28"/>
        </w:rPr>
      </w:pPr>
      <w:r w:rsidRPr="00D867FA">
        <w:rPr>
          <w:rFonts w:ascii="Baskerville Old Face" w:hAnsi="Baskerville Old Face"/>
          <w:b/>
          <w:bCs/>
          <w:sz w:val="28"/>
          <w:szCs w:val="28"/>
        </w:rPr>
        <w:t>3)</w:t>
      </w:r>
      <w:r>
        <w:rPr>
          <w:rFonts w:ascii="Baskerville Old Face" w:hAnsi="Baskerville Old Face"/>
          <w:b/>
          <w:bCs/>
          <w:sz w:val="28"/>
          <w:szCs w:val="28"/>
        </w:rPr>
        <w:t>-</w:t>
      </w:r>
      <w:r w:rsidR="00006FE8">
        <w:rPr>
          <w:rFonts w:ascii="Baskerville Old Face" w:hAnsi="Baskerville Old Face"/>
          <w:b/>
          <w:bCs/>
          <w:sz w:val="28"/>
          <w:szCs w:val="28"/>
        </w:rPr>
        <w:t>e</w:t>
      </w:r>
      <w:r>
        <w:rPr>
          <w:rFonts w:ascii="Baskerville Old Face" w:hAnsi="Baskerville Old Face"/>
          <w:b/>
          <w:bCs/>
          <w:sz w:val="28"/>
          <w:szCs w:val="28"/>
        </w:rPr>
        <w:t>)</w:t>
      </w:r>
    </w:p>
    <w:p w14:paraId="46710B29" w14:textId="77777777" w:rsidR="00654CE3" w:rsidRDefault="00654CE3" w:rsidP="00654CE3">
      <w:pPr>
        <w:ind w:left="360"/>
        <w:rPr>
          <w:rFonts w:ascii="Baskerville Old Face" w:hAnsi="Baskerville Old Face"/>
          <w:b/>
          <w:bCs/>
          <w:sz w:val="28"/>
          <w:szCs w:val="28"/>
        </w:rPr>
      </w:pPr>
      <w:r w:rsidRPr="00D867FA">
        <w:rPr>
          <w:rFonts w:ascii="Baskerville Old Face" w:hAnsi="Baskerville Old Face"/>
          <w:b/>
          <w:bCs/>
          <w:sz w:val="28"/>
          <w:szCs w:val="28"/>
        </w:rPr>
        <w:t>4)</w:t>
      </w:r>
      <w:r>
        <w:rPr>
          <w:rFonts w:ascii="Baskerville Old Face" w:hAnsi="Baskerville Old Face"/>
          <w:b/>
          <w:bCs/>
          <w:sz w:val="28"/>
          <w:szCs w:val="28"/>
        </w:rPr>
        <w:t>-b)</w:t>
      </w:r>
    </w:p>
    <w:p w14:paraId="79C5ECDF" w14:textId="66708E07" w:rsidR="00654CE3" w:rsidRPr="00D867FA" w:rsidRDefault="00654CE3" w:rsidP="00654CE3">
      <w:pPr>
        <w:ind w:left="360"/>
        <w:rPr>
          <w:rFonts w:ascii="Baskerville Old Face" w:hAnsi="Baskerville Old Face"/>
          <w:b/>
          <w:bCs/>
          <w:sz w:val="28"/>
          <w:szCs w:val="28"/>
        </w:rPr>
      </w:pPr>
      <w:r w:rsidRPr="00D867FA">
        <w:rPr>
          <w:rFonts w:ascii="Baskerville Old Face" w:hAnsi="Baskerville Old Face"/>
          <w:b/>
          <w:bCs/>
          <w:sz w:val="28"/>
          <w:szCs w:val="28"/>
        </w:rPr>
        <w:t>5)</w:t>
      </w:r>
      <w:r>
        <w:rPr>
          <w:rFonts w:ascii="Baskerville Old Face" w:hAnsi="Baskerville Old Face"/>
          <w:b/>
          <w:bCs/>
          <w:sz w:val="28"/>
          <w:szCs w:val="28"/>
        </w:rPr>
        <w:t>-</w:t>
      </w:r>
      <w:r w:rsidR="00006FE8">
        <w:rPr>
          <w:rFonts w:ascii="Baskerville Old Face" w:hAnsi="Baskerville Old Face"/>
          <w:b/>
          <w:bCs/>
          <w:sz w:val="28"/>
          <w:szCs w:val="28"/>
        </w:rPr>
        <w:t>b</w:t>
      </w:r>
      <w:r>
        <w:rPr>
          <w:rFonts w:ascii="Baskerville Old Face" w:hAnsi="Baskerville Old Face"/>
          <w:b/>
          <w:bCs/>
          <w:sz w:val="28"/>
          <w:szCs w:val="28"/>
        </w:rPr>
        <w:t>)</w:t>
      </w:r>
    </w:p>
    <w:p w14:paraId="0D463165" w14:textId="77777777" w:rsidR="00654CE3" w:rsidRPr="00654CE3" w:rsidRDefault="00654CE3" w:rsidP="00654CE3">
      <w:pPr>
        <w:jc w:val="center"/>
        <w:rPr>
          <w:rFonts w:ascii="Cavolini" w:hAnsi="Cavolini" w:cs="Cavolini"/>
          <w:b/>
          <w:bCs/>
          <w:color w:val="009900"/>
          <w:sz w:val="48"/>
          <w:szCs w:val="48"/>
        </w:rPr>
      </w:pPr>
    </w:p>
    <w:sectPr w:rsidR="00654CE3" w:rsidRPr="00654C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 w:name="Euphemia">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7AF6"/>
    <w:multiLevelType w:val="hybridMultilevel"/>
    <w:tmpl w:val="E6D86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C227DA"/>
    <w:multiLevelType w:val="hybridMultilevel"/>
    <w:tmpl w:val="0D282E9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8C0FC0"/>
    <w:multiLevelType w:val="hybridMultilevel"/>
    <w:tmpl w:val="C6845F5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E3"/>
    <w:rsid w:val="00006FE8"/>
    <w:rsid w:val="00374AB3"/>
    <w:rsid w:val="00654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0F94"/>
  <w15:chartTrackingRefBased/>
  <w15:docId w15:val="{3D3324EC-665B-4A2C-B093-467EC4C8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54CE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5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BB06-8081-46A0-8161-61D0C204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423</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1</cp:revision>
  <dcterms:created xsi:type="dcterms:W3CDTF">2020-09-05T21:51:00Z</dcterms:created>
  <dcterms:modified xsi:type="dcterms:W3CDTF">2020-09-05T22:12:00Z</dcterms:modified>
</cp:coreProperties>
</file>