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Building Maintenance dan Tata Kelola Project Engineering</w:t>
      </w:r>
    </w:p>
    <w:p>
      <w:pPr>
        <w:pStyle w:val="Subtitle"/>
      </w:pPr>
      <w:r>
        <w:t>Kerangka pengelolaan fasilitas untuk menjaga kepatuhan, keselamatan, dan kelancaran operasi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Menetapkan batas kerja building maintenance, hubungan dengan utility/workshop/project, serta cara mengendalikan pekerjaan operasional dan proyek tanpa mencampur kewenangan antarunit.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Bangunan: lantai, dinding, kaca, atap, pintu, dan fasilitas umum</w:t>
      </w:r>
    </w:p>
    <w:p>
      <w:pPr>
        <w:pStyle w:val="ListBullet"/>
      </w:pPr>
      <w:r>
        <w:t>AC/HVAC pada sisi fasilitas</w:t>
      </w:r>
    </w:p>
    <w:p>
      <w:pPr>
        <w:pStyle w:val="ListBullet"/>
      </w:pPr>
      <w:r>
        <w:t>Pencahayaan dan instalasi pendukung</w:t>
      </w:r>
    </w:p>
    <w:p>
      <w:pPr>
        <w:pStyle w:val="ListBullet"/>
      </w:pPr>
      <w:r>
        <w:t>IPAL, TPS, dan fasilitas keselamatan pada sisi sarana</w:t>
      </w:r>
    </w:p>
    <w:p>
      <w:pPr>
        <w:pStyle w:val="ListBullet"/>
      </w:pPr>
      <w:r>
        <w:t>Pekerjaan operasional berbasis WO dan pekerjaan proyek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Batas tanggung jawab jelas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Building menjaga sarana; utility menjaga pasokan; workshop menangani mesin; project mengelola perubahan terencana.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Produksi dan regulasi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Prioritas pekerjaan mempertimbangkan kelancaran produksi sekaligus kepatuhan.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Perubahan terkendali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Project memiliki ruang lingkup, PIC, anggaran, risiko, persetujuan, dan kriteria selesai.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Kinerja dapat dibuktikan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WO closing mengukur operasi; project done mengukur penyelesaian proyek, masing-masing dengan definisi yang konsisten.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Identifikasi kebutuhan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Pisahkan gangguan fasilitas, pekerjaan rutin, perbaikan, dan perubahan proyek.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Klasifikasi &amp; prioritas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Nilai keselamatan, kepatuhan, mutu, dampak produksi, biaya, dan urgensi.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Penetapan pemilik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Tentukan building, utility, workshop, project, atau kolaborasi dengan satu PIC utama.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Perencanaan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Susun metode, izin, material, vendor, waktu kerja, dan mitigasi gangguan operasi.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Eksekusi &amp; pengawasan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Pastikan keselamatan, kualitas pekerjaan, serta pengendalian perubahan.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Verifikasi &amp; serah-terima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Uji fungsi, lengkapi as-built/dokumen, perbarui daftar aset, lalu tutup pekerjaan.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Pekerjaan operasional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WO closing tepat waktu dan backlog berdasarkan risiko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Mingguan/bulanan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Pekerjaan proyek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Project done terhadap ruang lingkup, waktu, biaya, dan acceptance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milestone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Kondisi fasilitas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Temuan inspeksi dan pengulangan kerusakan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Rutin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Keselamatan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Insiden, near miss, dan temuan kepatuhan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kejadian/bulanan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Area abu-abu antarfungsi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Pekerjaan tertunda atau saling lempar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Matriks RACI dan satu PIC untuk setiap pekerjaan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Project selesai tanpa serah-terima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Aset sulit dirawat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Acceptance, manual, drawing, daftar spare, dan pelatihan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Target persentase tidak terdefinisi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Kinerja sulit dibandingkan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Definisikan numerator, denominator, periode, dan sumber data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Bangun register aset fasilitas beserta pemilik dan batas layanan.</w:t>
      </w:r>
    </w:p>
    <w:p>
      <w:r>
        <w:t>2. Buat matriks prioritas berdasarkan keselamatan, regulasi, mutu, dan dampak produksi.</w:t>
      </w:r>
    </w:p>
    <w:p>
      <w:r>
        <w:t>3. Tetapkan definisi formal WO closing dan project done sebelum memakai target persentase.</w:t>
      </w:r>
    </w:p>
    <w:p>
      <w:r>
        <w:t>4. Gunakan proyek kecil otomasi/monitoring sebagai sarana belajar bila ruang lingkup dan manfaatnya terukur.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Catatan menyebut capaian sekitar 90,08% (2025) dan 94,22% (2026), namun indikator dan periodenya belum terverifikasi sehingga tidak diperlakukan sebagai KPI resmi.</w:t>
      </w:r>
    </w:p>
    <w:p>
      <w:pPr>
        <w:pStyle w:val="ListBullet"/>
      </w:pPr>
      <w:r>
        <w:t>Istilah MTTR/MTBF dicoret pada catatan; dokumen ini tidak menetapkannya sebagai KPI building maintenance.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