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2829" cy="6309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ystem-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62829" cy="630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1 — System Flowchart (Pilgrim)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823606" cy="6309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dmin-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823606" cy="630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2 — Admin Flowchart (Parish Office)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90461" cy="6309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fd-level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90461" cy="630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3 — Context Diagram (Level 0 DFD)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774936" cy="5255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fd-level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774936" cy="5255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4 — Level 1 Data Flow Diagram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211665" cy="6309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rd-firest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11665" cy="630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5 — Data Model (Cloud Firestore collections)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774936" cy="37259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hipo-us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774936" cy="3725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6 — User HIPO Chart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774936" cy="49485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hipo-adm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774936" cy="494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7 — Admin HIPO Chart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88037" cy="63093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use-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88037" cy="630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8 — Use Case Diagram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840" cy="63093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wireframes-ap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9840" cy="630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9 — Wireframes: Pilgrim Screens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774936" cy="54253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wireframes-adm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774936" cy="5425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10 — Wireframes: Admin Panel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774936" cy="4427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wireframes-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774936" cy="442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11 — Wireframes: AR Application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3685" cy="6309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ui-ap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3685" cy="630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12 — Pilgrim Screens (actual UI)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5528" cy="63093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ui-ph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5528" cy="630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42C56"/>
          <w:sz w:val="24"/>
        </w:rPr>
        <w:t>Figure 13 — Handset Screens (actual UI)</w:t>
      </w:r>
    </w:p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