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B04FB2" w14:textId="77777777" w:rsidR="00B53DDA" w:rsidRPr="000817F0" w:rsidRDefault="00B53DDA">
      <w:pPr>
        <w:rPr>
          <w:lang w:val="en-GB"/>
        </w:rPr>
      </w:pPr>
    </w:p>
    <w:p w14:paraId="5FEE2532" w14:textId="77777777" w:rsidR="00B53DDA" w:rsidRPr="000817F0" w:rsidRDefault="00B53DDA">
      <w:pPr>
        <w:tabs>
          <w:tab w:val="left" w:pos="2773"/>
        </w:tabs>
        <w:rPr>
          <w:lang w:val="en-GB"/>
        </w:rPr>
      </w:pPr>
    </w:p>
    <w:p w14:paraId="4E15DE95" w14:textId="23E554E9" w:rsidR="00B53DDA" w:rsidRPr="000817F0" w:rsidRDefault="000B68C9">
      <w:pPr>
        <w:tabs>
          <w:tab w:val="left" w:pos="2773"/>
        </w:tabs>
        <w:rPr>
          <w:b/>
          <w:lang w:val="en-GB"/>
        </w:rPr>
      </w:pPr>
      <w:r w:rsidRPr="000817F0">
        <w:rPr>
          <w:b/>
          <w:lang w:val="en-GB"/>
        </w:rPr>
        <w:t xml:space="preserve">Submission Number:  </w:t>
      </w:r>
      <w:r w:rsidR="00A24D2F">
        <w:rPr>
          <w:b/>
          <w:lang w:val="en-GB"/>
        </w:rPr>
        <w:t>2</w:t>
      </w:r>
    </w:p>
    <w:p w14:paraId="3808D7CA" w14:textId="77777777" w:rsidR="00B53DDA" w:rsidRPr="000817F0" w:rsidRDefault="00B53DDA">
      <w:pPr>
        <w:tabs>
          <w:tab w:val="left" w:pos="2773"/>
        </w:tabs>
        <w:rPr>
          <w:b/>
          <w:lang w:val="en-GB"/>
        </w:rPr>
      </w:pPr>
    </w:p>
    <w:p w14:paraId="464B3C2B" w14:textId="19622376" w:rsidR="00B53DDA" w:rsidRPr="000817F0" w:rsidRDefault="000B68C9">
      <w:pPr>
        <w:tabs>
          <w:tab w:val="left" w:pos="2773"/>
        </w:tabs>
        <w:rPr>
          <w:b/>
          <w:lang w:val="en-GB"/>
        </w:rPr>
      </w:pPr>
      <w:r w:rsidRPr="000817F0">
        <w:rPr>
          <w:b/>
          <w:lang w:val="en-GB"/>
        </w:rPr>
        <w:t xml:space="preserve">Group Number:  </w:t>
      </w:r>
      <w:r w:rsidR="00F4307E" w:rsidRPr="000817F0">
        <w:rPr>
          <w:b/>
          <w:lang w:val="en-GB"/>
        </w:rPr>
        <w:t>3</w:t>
      </w:r>
    </w:p>
    <w:p w14:paraId="4F502B04" w14:textId="77777777" w:rsidR="00B53DDA" w:rsidRPr="000817F0" w:rsidRDefault="00B53DDA">
      <w:pPr>
        <w:tabs>
          <w:tab w:val="left" w:pos="2773"/>
        </w:tabs>
        <w:rPr>
          <w:b/>
          <w:lang w:val="en-GB"/>
        </w:rPr>
      </w:pPr>
    </w:p>
    <w:p w14:paraId="518F19C9" w14:textId="77777777" w:rsidR="00B53DDA" w:rsidRPr="000817F0" w:rsidRDefault="000B68C9">
      <w:pPr>
        <w:tabs>
          <w:tab w:val="left" w:pos="2773"/>
        </w:tabs>
        <w:rPr>
          <w:b/>
          <w:lang w:val="en-GB"/>
        </w:rPr>
      </w:pPr>
      <w:r w:rsidRPr="000817F0">
        <w:rPr>
          <w:b/>
          <w:lang w:val="en-GB"/>
        </w:rPr>
        <w:t>Group Members:</w:t>
      </w:r>
    </w:p>
    <w:p w14:paraId="79DD0BFB" w14:textId="77777777" w:rsidR="00B53DDA" w:rsidRPr="000817F0" w:rsidRDefault="00B53DDA">
      <w:pPr>
        <w:tabs>
          <w:tab w:val="left" w:pos="2773"/>
        </w:tabs>
        <w:rPr>
          <w:lang w:val="en-GB"/>
        </w:rPr>
      </w:pPr>
    </w:p>
    <w:tbl>
      <w:tblPr>
        <w:tblStyle w:val="a"/>
        <w:tblW w:w="9810" w:type="dxa"/>
        <w:tblInd w:w="-95" w:type="dxa"/>
        <w:tblBorders>
          <w:top w:val="single" w:sz="4" w:space="0" w:color="4472C4"/>
          <w:left w:val="single" w:sz="4" w:space="0" w:color="000000"/>
          <w:bottom w:val="single" w:sz="4" w:space="0" w:color="4472C4"/>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9"/>
        <w:gridCol w:w="1866"/>
        <w:gridCol w:w="3228"/>
        <w:gridCol w:w="1947"/>
      </w:tblGrid>
      <w:tr w:rsidR="00B53DDA" w:rsidRPr="000817F0" w14:paraId="3E072138" w14:textId="77777777">
        <w:trPr>
          <w:trHeight w:val="521"/>
        </w:trPr>
        <w:tc>
          <w:tcPr>
            <w:tcW w:w="2769" w:type="dxa"/>
            <w:vAlign w:val="center"/>
          </w:tcPr>
          <w:p w14:paraId="3021A5D4" w14:textId="77777777" w:rsidR="00B53DDA" w:rsidRPr="000817F0" w:rsidRDefault="000B68C9">
            <w:pPr>
              <w:tabs>
                <w:tab w:val="left" w:pos="2773"/>
              </w:tabs>
              <w:rPr>
                <w:b/>
                <w:lang w:val="en-GB"/>
              </w:rPr>
            </w:pPr>
            <w:r w:rsidRPr="000817F0">
              <w:rPr>
                <w:b/>
                <w:lang w:val="en-GB"/>
              </w:rPr>
              <w:t>Full Legal Name</w:t>
            </w:r>
          </w:p>
        </w:tc>
        <w:tc>
          <w:tcPr>
            <w:tcW w:w="1866" w:type="dxa"/>
            <w:vAlign w:val="center"/>
          </w:tcPr>
          <w:p w14:paraId="15E3836B" w14:textId="77777777" w:rsidR="00B53DDA" w:rsidRPr="000817F0" w:rsidRDefault="000B68C9">
            <w:pPr>
              <w:tabs>
                <w:tab w:val="left" w:pos="2773"/>
              </w:tabs>
              <w:rPr>
                <w:b/>
                <w:lang w:val="en-GB"/>
              </w:rPr>
            </w:pPr>
            <w:r w:rsidRPr="000817F0">
              <w:rPr>
                <w:b/>
                <w:lang w:val="en-GB"/>
              </w:rPr>
              <w:t>Location (Country)</w:t>
            </w:r>
          </w:p>
        </w:tc>
        <w:tc>
          <w:tcPr>
            <w:tcW w:w="3228" w:type="dxa"/>
            <w:vAlign w:val="center"/>
          </w:tcPr>
          <w:p w14:paraId="54356BB3" w14:textId="77777777" w:rsidR="00B53DDA" w:rsidRPr="000817F0" w:rsidRDefault="000B68C9">
            <w:pPr>
              <w:tabs>
                <w:tab w:val="left" w:pos="2773"/>
              </w:tabs>
              <w:rPr>
                <w:b/>
                <w:lang w:val="en-GB"/>
              </w:rPr>
            </w:pPr>
            <w:r w:rsidRPr="000817F0">
              <w:rPr>
                <w:b/>
                <w:lang w:val="en-GB"/>
              </w:rPr>
              <w:t>E-Mail Address</w:t>
            </w:r>
          </w:p>
        </w:tc>
        <w:tc>
          <w:tcPr>
            <w:tcW w:w="1947" w:type="dxa"/>
            <w:vAlign w:val="center"/>
          </w:tcPr>
          <w:p w14:paraId="207184FA" w14:textId="77777777" w:rsidR="00B53DDA" w:rsidRPr="000817F0" w:rsidRDefault="000B68C9">
            <w:pPr>
              <w:tabs>
                <w:tab w:val="left" w:pos="2773"/>
              </w:tabs>
              <w:rPr>
                <w:b/>
                <w:lang w:val="en-GB"/>
              </w:rPr>
            </w:pPr>
            <w:r w:rsidRPr="000817F0">
              <w:rPr>
                <w:b/>
                <w:lang w:val="en-GB"/>
              </w:rPr>
              <w:t>Non-Contributing Member (X)</w:t>
            </w:r>
          </w:p>
        </w:tc>
      </w:tr>
      <w:tr w:rsidR="00A24D2F" w:rsidRPr="000817F0" w14:paraId="448382D8" w14:textId="77777777">
        <w:trPr>
          <w:trHeight w:val="419"/>
        </w:trPr>
        <w:tc>
          <w:tcPr>
            <w:tcW w:w="2769" w:type="dxa"/>
            <w:vAlign w:val="center"/>
          </w:tcPr>
          <w:p w14:paraId="7063FD3B" w14:textId="71CBFB70" w:rsidR="00A24D2F" w:rsidRPr="000817F0" w:rsidRDefault="00A24D2F">
            <w:pPr>
              <w:tabs>
                <w:tab w:val="left" w:pos="2773"/>
              </w:tabs>
              <w:rPr>
                <w:lang w:val="en-GB"/>
              </w:rPr>
            </w:pPr>
            <w:proofErr w:type="spellStart"/>
            <w:r>
              <w:rPr>
                <w:lang w:val="en-GB"/>
              </w:rPr>
              <w:t>Shubham</w:t>
            </w:r>
            <w:proofErr w:type="spellEnd"/>
            <w:r>
              <w:rPr>
                <w:lang w:val="en-GB"/>
              </w:rPr>
              <w:t xml:space="preserve"> </w:t>
            </w:r>
            <w:proofErr w:type="spellStart"/>
            <w:r>
              <w:rPr>
                <w:lang w:val="en-GB"/>
              </w:rPr>
              <w:t>Shyamal</w:t>
            </w:r>
            <w:proofErr w:type="spellEnd"/>
            <w:r>
              <w:rPr>
                <w:lang w:val="en-GB"/>
              </w:rPr>
              <w:t xml:space="preserve"> </w:t>
            </w:r>
            <w:proofErr w:type="spellStart"/>
            <w:r>
              <w:rPr>
                <w:lang w:val="en-GB"/>
              </w:rPr>
              <w:t>Kotal</w:t>
            </w:r>
            <w:proofErr w:type="spellEnd"/>
          </w:p>
        </w:tc>
        <w:tc>
          <w:tcPr>
            <w:tcW w:w="1866" w:type="dxa"/>
            <w:vAlign w:val="center"/>
          </w:tcPr>
          <w:p w14:paraId="46F6B7DF" w14:textId="63BE41E6" w:rsidR="00A24D2F" w:rsidRPr="000817F0" w:rsidRDefault="00A24D2F">
            <w:pPr>
              <w:tabs>
                <w:tab w:val="left" w:pos="2773"/>
              </w:tabs>
              <w:rPr>
                <w:lang w:val="en-GB"/>
              </w:rPr>
            </w:pPr>
            <w:r>
              <w:rPr>
                <w:lang w:val="en-GB"/>
              </w:rPr>
              <w:t>India</w:t>
            </w:r>
          </w:p>
        </w:tc>
        <w:tc>
          <w:tcPr>
            <w:tcW w:w="3228" w:type="dxa"/>
            <w:vAlign w:val="center"/>
          </w:tcPr>
          <w:p w14:paraId="01F8AE2C" w14:textId="2E7FBE5D" w:rsidR="00A24D2F" w:rsidRPr="000817F0" w:rsidRDefault="00F857CA">
            <w:pPr>
              <w:tabs>
                <w:tab w:val="left" w:pos="2773"/>
              </w:tabs>
              <w:rPr>
                <w:lang w:val="en-GB"/>
              </w:rPr>
            </w:pPr>
            <w:hyperlink r:id="rId9" w:history="1">
              <w:r w:rsidR="00A24D2F" w:rsidRPr="009F1D96">
                <w:rPr>
                  <w:rStyle w:val="Hyperlink"/>
                  <w:lang w:val="en-GB"/>
                </w:rPr>
                <w:t>shubhkotal@gmail.com</w:t>
              </w:r>
            </w:hyperlink>
          </w:p>
        </w:tc>
        <w:tc>
          <w:tcPr>
            <w:tcW w:w="1947" w:type="dxa"/>
            <w:vAlign w:val="center"/>
          </w:tcPr>
          <w:p w14:paraId="3C3E7E63" w14:textId="77777777" w:rsidR="00A24D2F" w:rsidRPr="000817F0" w:rsidRDefault="00A24D2F">
            <w:pPr>
              <w:tabs>
                <w:tab w:val="left" w:pos="2773"/>
              </w:tabs>
              <w:jc w:val="center"/>
              <w:rPr>
                <w:lang w:val="en-GB"/>
              </w:rPr>
            </w:pPr>
          </w:p>
        </w:tc>
      </w:tr>
      <w:tr w:rsidR="00B53DDA" w:rsidRPr="000817F0" w14:paraId="6F6F02B6" w14:textId="77777777">
        <w:trPr>
          <w:trHeight w:val="419"/>
        </w:trPr>
        <w:tc>
          <w:tcPr>
            <w:tcW w:w="2769" w:type="dxa"/>
            <w:vAlign w:val="center"/>
          </w:tcPr>
          <w:p w14:paraId="3292363D" w14:textId="02CD690C" w:rsidR="00B53DDA" w:rsidRPr="000817F0" w:rsidRDefault="00DA33E0">
            <w:pPr>
              <w:tabs>
                <w:tab w:val="left" w:pos="2773"/>
              </w:tabs>
              <w:rPr>
                <w:lang w:val="en-GB"/>
              </w:rPr>
            </w:pPr>
            <w:r w:rsidRPr="000817F0">
              <w:rPr>
                <w:lang w:val="en-GB"/>
              </w:rPr>
              <w:t>Ishaan Narula</w:t>
            </w:r>
          </w:p>
        </w:tc>
        <w:tc>
          <w:tcPr>
            <w:tcW w:w="1866" w:type="dxa"/>
            <w:vAlign w:val="center"/>
          </w:tcPr>
          <w:p w14:paraId="2E379448" w14:textId="169E5A97" w:rsidR="00B53DDA" w:rsidRPr="000817F0" w:rsidRDefault="00DA33E0">
            <w:pPr>
              <w:tabs>
                <w:tab w:val="left" w:pos="2773"/>
              </w:tabs>
              <w:rPr>
                <w:lang w:val="en-GB"/>
              </w:rPr>
            </w:pPr>
            <w:r w:rsidRPr="000817F0">
              <w:rPr>
                <w:lang w:val="en-GB"/>
              </w:rPr>
              <w:t>India</w:t>
            </w:r>
          </w:p>
        </w:tc>
        <w:tc>
          <w:tcPr>
            <w:tcW w:w="3228" w:type="dxa"/>
            <w:vAlign w:val="center"/>
          </w:tcPr>
          <w:p w14:paraId="25406AFF" w14:textId="6801B3FF" w:rsidR="00B53DDA" w:rsidRPr="000817F0" w:rsidRDefault="00F857CA">
            <w:pPr>
              <w:tabs>
                <w:tab w:val="left" w:pos="2773"/>
              </w:tabs>
              <w:rPr>
                <w:lang w:val="en-GB"/>
              </w:rPr>
            </w:pPr>
            <w:hyperlink r:id="rId10" w:history="1">
              <w:r w:rsidR="00A24D2F" w:rsidRPr="009F1D96">
                <w:rPr>
                  <w:rStyle w:val="Hyperlink"/>
                  <w:lang w:val="en-GB"/>
                </w:rPr>
                <w:t>ishaan.narula@outlook.com</w:t>
              </w:r>
            </w:hyperlink>
          </w:p>
        </w:tc>
        <w:tc>
          <w:tcPr>
            <w:tcW w:w="1947" w:type="dxa"/>
            <w:vAlign w:val="center"/>
          </w:tcPr>
          <w:p w14:paraId="33556E23" w14:textId="77777777" w:rsidR="00B53DDA" w:rsidRPr="000817F0" w:rsidRDefault="00B53DDA">
            <w:pPr>
              <w:tabs>
                <w:tab w:val="left" w:pos="2773"/>
              </w:tabs>
              <w:jc w:val="center"/>
              <w:rPr>
                <w:lang w:val="en-GB"/>
              </w:rPr>
            </w:pPr>
          </w:p>
        </w:tc>
      </w:tr>
      <w:tr w:rsidR="00B53DDA" w:rsidRPr="000817F0" w14:paraId="70A2FE0D" w14:textId="77777777">
        <w:trPr>
          <w:trHeight w:val="419"/>
        </w:trPr>
        <w:tc>
          <w:tcPr>
            <w:tcW w:w="2769" w:type="dxa"/>
            <w:vAlign w:val="center"/>
          </w:tcPr>
          <w:p w14:paraId="0A763BB6" w14:textId="66E59509" w:rsidR="00B53DDA" w:rsidRPr="000817F0" w:rsidRDefault="00B53DDA">
            <w:pPr>
              <w:tabs>
                <w:tab w:val="left" w:pos="2773"/>
              </w:tabs>
              <w:rPr>
                <w:lang w:val="en-GB"/>
              </w:rPr>
            </w:pPr>
          </w:p>
        </w:tc>
        <w:tc>
          <w:tcPr>
            <w:tcW w:w="1866" w:type="dxa"/>
            <w:vAlign w:val="center"/>
          </w:tcPr>
          <w:p w14:paraId="74DD7733" w14:textId="7AD48079" w:rsidR="00B53DDA" w:rsidRPr="000817F0" w:rsidRDefault="00B53DDA">
            <w:pPr>
              <w:tabs>
                <w:tab w:val="left" w:pos="2773"/>
              </w:tabs>
              <w:rPr>
                <w:lang w:val="en-GB"/>
              </w:rPr>
            </w:pPr>
          </w:p>
        </w:tc>
        <w:tc>
          <w:tcPr>
            <w:tcW w:w="3228" w:type="dxa"/>
            <w:vAlign w:val="center"/>
          </w:tcPr>
          <w:p w14:paraId="6F32E7AB" w14:textId="415F3704" w:rsidR="00B53DDA" w:rsidRPr="000817F0" w:rsidRDefault="00B53DDA">
            <w:pPr>
              <w:tabs>
                <w:tab w:val="left" w:pos="2773"/>
              </w:tabs>
              <w:rPr>
                <w:lang w:val="en-GB"/>
              </w:rPr>
            </w:pPr>
          </w:p>
        </w:tc>
        <w:tc>
          <w:tcPr>
            <w:tcW w:w="1947" w:type="dxa"/>
            <w:vAlign w:val="center"/>
          </w:tcPr>
          <w:p w14:paraId="0EEE8CFA" w14:textId="77777777" w:rsidR="00B53DDA" w:rsidRPr="000817F0" w:rsidRDefault="00B53DDA">
            <w:pPr>
              <w:tabs>
                <w:tab w:val="left" w:pos="2773"/>
              </w:tabs>
              <w:jc w:val="center"/>
              <w:rPr>
                <w:lang w:val="en-GB"/>
              </w:rPr>
            </w:pPr>
          </w:p>
        </w:tc>
      </w:tr>
    </w:tbl>
    <w:p w14:paraId="37F93182" w14:textId="77777777" w:rsidR="00B53DDA" w:rsidRPr="000817F0" w:rsidRDefault="00B53DDA">
      <w:pPr>
        <w:tabs>
          <w:tab w:val="left" w:pos="2773"/>
        </w:tabs>
        <w:rPr>
          <w:lang w:val="en-GB"/>
        </w:rPr>
      </w:pPr>
    </w:p>
    <w:p w14:paraId="6DED1A92" w14:textId="77777777" w:rsidR="00B53DDA" w:rsidRPr="000817F0" w:rsidRDefault="000B68C9">
      <w:pPr>
        <w:rPr>
          <w:rFonts w:ascii="Times New Roman" w:eastAsia="Times New Roman" w:hAnsi="Times New Roman" w:cs="Times New Roman"/>
          <w:sz w:val="22"/>
          <w:szCs w:val="22"/>
          <w:lang w:val="en-GB"/>
        </w:rPr>
      </w:pPr>
      <w:r w:rsidRPr="000817F0">
        <w:rPr>
          <w:b/>
          <w:sz w:val="22"/>
          <w:szCs w:val="22"/>
          <w:lang w:val="en-GB"/>
        </w:rPr>
        <w:t xml:space="preserve">Statement of integrity: </w:t>
      </w:r>
      <w:r w:rsidRPr="000817F0">
        <w:rPr>
          <w:color w:val="000000"/>
          <w:sz w:val="22"/>
          <w:szCs w:val="22"/>
          <w:lang w:val="en-GB"/>
        </w:rPr>
        <w:t>By typing the names of all group members in the text box below, you confirm that the assignment submitted is original work produced by the group (</w:t>
      </w:r>
      <w:r w:rsidRPr="000817F0">
        <w:rPr>
          <w:i/>
          <w:color w:val="000000"/>
          <w:sz w:val="22"/>
          <w:szCs w:val="22"/>
          <w:lang w:val="en-GB"/>
        </w:rPr>
        <w:t>excluding any non-contributing members identified with an “X” above</w:t>
      </w:r>
      <w:r w:rsidRPr="000817F0">
        <w:rPr>
          <w:color w:val="000000"/>
          <w:sz w:val="22"/>
          <w:szCs w:val="22"/>
          <w:lang w:val="en-GB"/>
        </w:rPr>
        <w:t>)</w:t>
      </w:r>
      <w:r w:rsidRPr="000817F0">
        <w:rPr>
          <w:sz w:val="22"/>
          <w:szCs w:val="22"/>
          <w:lang w:val="en-GB"/>
        </w:rPr>
        <w:t xml:space="preserve">. </w:t>
      </w:r>
    </w:p>
    <w:p w14:paraId="3C2144C8" w14:textId="77777777" w:rsidR="00B53DDA" w:rsidRPr="000817F0" w:rsidRDefault="00B53DDA">
      <w:pPr>
        <w:tabs>
          <w:tab w:val="left" w:pos="2773"/>
        </w:tabs>
        <w:rPr>
          <w:lang w:val="en-GB"/>
        </w:rPr>
      </w:pPr>
    </w:p>
    <w:p w14:paraId="63587C4E" w14:textId="77777777" w:rsidR="00B53DDA" w:rsidRPr="000817F0" w:rsidRDefault="000B68C9">
      <w:pPr>
        <w:tabs>
          <w:tab w:val="left" w:pos="2773"/>
        </w:tabs>
        <w:rPr>
          <w:lang w:val="en-GB"/>
        </w:rPr>
      </w:pPr>
      <w:r w:rsidRPr="000817F0">
        <w:rPr>
          <w:noProof/>
          <w:lang w:eastAsia="en-US" w:bidi="ar-SA"/>
        </w:rPr>
        <mc:AlternateContent>
          <mc:Choice Requires="wps">
            <w:drawing>
              <wp:inline distT="0" distB="0" distL="0" distR="0" wp14:anchorId="26417966" wp14:editId="211FCEEF">
                <wp:extent cx="6110288" cy="495300"/>
                <wp:effectExtent l="0" t="0" r="11430" b="12700"/>
                <wp:docPr id="8" name="Rectangle 8"/>
                <wp:cNvGraphicFramePr/>
                <a:graphic xmlns:a="http://schemas.openxmlformats.org/drawingml/2006/main">
                  <a:graphicData uri="http://schemas.microsoft.com/office/word/2010/wordprocessingShape">
                    <wps:wsp>
                      <wps:cNvSpPr/>
                      <wps:spPr>
                        <a:xfrm>
                          <a:off x="2374200" y="3535451"/>
                          <a:ext cx="5943600" cy="489098"/>
                        </a:xfrm>
                        <a:prstGeom prst="rect">
                          <a:avLst/>
                        </a:prstGeom>
                        <a:noFill/>
                        <a:ln w="9525" cap="flat" cmpd="sng">
                          <a:solidFill>
                            <a:srgbClr val="000000"/>
                          </a:solidFill>
                          <a:prstDash val="solid"/>
                          <a:round/>
                          <a:headEnd type="none" w="sm" len="sm"/>
                          <a:tailEnd type="none" w="sm" len="sm"/>
                        </a:ln>
                      </wps:spPr>
                      <wps:txbx>
                        <w:txbxContent>
                          <w:p w14:paraId="750FCC1C" w14:textId="780F3487" w:rsidR="00B53DDA" w:rsidRDefault="00A24D2F">
                            <w:pPr>
                              <w:textDirection w:val="btLr"/>
                            </w:pPr>
                            <w:proofErr w:type="spellStart"/>
                            <w:r>
                              <w:rPr>
                                <w:lang w:val="en-GB"/>
                              </w:rPr>
                              <w:t>Shubham</w:t>
                            </w:r>
                            <w:proofErr w:type="spellEnd"/>
                            <w:r>
                              <w:rPr>
                                <w:lang w:val="en-GB"/>
                              </w:rPr>
                              <w:t xml:space="preserve"> </w:t>
                            </w:r>
                            <w:proofErr w:type="spellStart"/>
                            <w:r>
                              <w:rPr>
                                <w:lang w:val="en-GB"/>
                              </w:rPr>
                              <w:t>Shyamal</w:t>
                            </w:r>
                            <w:proofErr w:type="spellEnd"/>
                            <w:r>
                              <w:rPr>
                                <w:lang w:val="en-GB"/>
                              </w:rPr>
                              <w:t xml:space="preserve"> </w:t>
                            </w:r>
                            <w:proofErr w:type="spellStart"/>
                            <w:r>
                              <w:rPr>
                                <w:lang w:val="en-GB"/>
                              </w:rPr>
                              <w:t>Kotal</w:t>
                            </w:r>
                            <w:proofErr w:type="spellEnd"/>
                            <w:r>
                              <w:t xml:space="preserve">, </w:t>
                            </w:r>
                            <w:proofErr w:type="spellStart"/>
                            <w:r w:rsidR="000817F0">
                              <w:t>Ishaan</w:t>
                            </w:r>
                            <w:proofErr w:type="spellEnd"/>
                            <w:r w:rsidR="000817F0">
                              <w:t xml:space="preserve"> </w:t>
                            </w:r>
                            <w:proofErr w:type="spellStart"/>
                            <w:r w:rsidR="000817F0">
                              <w:t>Narula</w:t>
                            </w:r>
                            <w:proofErr w:type="spellEnd"/>
                          </w:p>
                        </w:txbxContent>
                      </wps:txbx>
                      <wps:bodyPr spcFirstLastPara="1" wrap="square" lIns="91425" tIns="45700" rIns="91425" bIns="45700" anchor="t" anchorCtr="0">
                        <a:noAutofit/>
                      </wps:bodyPr>
                    </wps:wsp>
                  </a:graphicData>
                </a:graphic>
              </wp:inline>
            </w:drawing>
          </mc:Choice>
          <mc:Fallback>
            <w:pict>
              <v:rect id="Rectangle 8" o:spid="_x0000_s1026" style="width:481.1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" filled="f">
                <v:stroke startarrowwidth="narrow" startarrowlength="short" endarrowwidth="narrow" endarrowlength="short" joinstyle="round"/>
                <v:textbox inset="2.53958mm,1.2694mm,2.53958mm,1.2694mm">
                  <w:txbxContent>
                    <w:p w14:paraId="750FCC1C" w14:textId="780F3487" w:rsidR="00B53DDA" w:rsidRDefault="00A24D2F">
                      <w:pPr>
                        <w:textDirection w:val="btLr"/>
                      </w:pPr>
                      <w:proofErr w:type="spellStart"/>
                      <w:r>
                        <w:rPr>
                          <w:lang w:val="en-GB"/>
                        </w:rPr>
                        <w:t>Shubham</w:t>
                      </w:r>
                      <w:proofErr w:type="spellEnd"/>
                      <w:r>
                        <w:rPr>
                          <w:lang w:val="en-GB"/>
                        </w:rPr>
                        <w:t xml:space="preserve"> </w:t>
                      </w:r>
                      <w:proofErr w:type="spellStart"/>
                      <w:r>
                        <w:rPr>
                          <w:lang w:val="en-GB"/>
                        </w:rPr>
                        <w:t>Shyamal</w:t>
                      </w:r>
                      <w:proofErr w:type="spellEnd"/>
                      <w:r>
                        <w:rPr>
                          <w:lang w:val="en-GB"/>
                        </w:rPr>
                        <w:t xml:space="preserve"> </w:t>
                      </w:r>
                      <w:proofErr w:type="spellStart"/>
                      <w:r>
                        <w:rPr>
                          <w:lang w:val="en-GB"/>
                        </w:rPr>
                        <w:t>Kotal</w:t>
                      </w:r>
                      <w:proofErr w:type="spellEnd"/>
                      <w:r>
                        <w:t xml:space="preserve">, </w:t>
                      </w:r>
                      <w:proofErr w:type="spellStart"/>
                      <w:r w:rsidR="000817F0">
                        <w:t>Ishaan</w:t>
                      </w:r>
                      <w:proofErr w:type="spellEnd"/>
                      <w:r w:rsidR="000817F0">
                        <w:t xml:space="preserve"> </w:t>
                      </w:r>
                      <w:proofErr w:type="spellStart"/>
                      <w:r w:rsidR="000817F0">
                        <w:t>Narula</w:t>
                      </w:r>
                      <w:proofErr w:type="spellEnd"/>
                    </w:p>
                  </w:txbxContent>
                </v:textbox>
                <w10:anchorlock/>
              </v:rect>
            </w:pict>
          </mc:Fallback>
        </mc:AlternateContent>
      </w:r>
    </w:p>
    <w:p w14:paraId="54A59965" w14:textId="77777777" w:rsidR="00B53DDA" w:rsidRPr="000817F0" w:rsidRDefault="00B53DDA">
      <w:pPr>
        <w:tabs>
          <w:tab w:val="left" w:pos="2773"/>
        </w:tabs>
        <w:rPr>
          <w:lang w:val="en-GB"/>
        </w:rPr>
      </w:pPr>
    </w:p>
    <w:p w14:paraId="6FFAA875" w14:textId="77777777" w:rsidR="00B53DDA" w:rsidRPr="000817F0" w:rsidRDefault="000B68C9">
      <w:pPr>
        <w:rPr>
          <w:rFonts w:ascii="Times New Roman" w:eastAsia="Times New Roman" w:hAnsi="Times New Roman" w:cs="Times New Roman"/>
          <w:sz w:val="22"/>
          <w:szCs w:val="22"/>
          <w:lang w:val="en-GB"/>
        </w:rPr>
      </w:pPr>
      <w:r w:rsidRPr="000817F0">
        <w:rPr>
          <w:color w:val="000000"/>
          <w:sz w:val="22"/>
          <w:szCs w:val="22"/>
          <w:lang w:val="en-GB"/>
        </w:rPr>
        <w:t>Use the box below to explain any attempts to reach out to a non-contributing member. Type (N/A) if all members contributed</w:t>
      </w:r>
      <w:r w:rsidRPr="000817F0">
        <w:rPr>
          <w:sz w:val="22"/>
          <w:szCs w:val="22"/>
          <w:lang w:val="en-GB"/>
        </w:rPr>
        <w:t xml:space="preserve">. </w:t>
      </w:r>
    </w:p>
    <w:p w14:paraId="7E1D7880" w14:textId="77777777" w:rsidR="00B53DDA" w:rsidRPr="000817F0" w:rsidRDefault="00B53DDA">
      <w:pPr>
        <w:tabs>
          <w:tab w:val="left" w:pos="2773"/>
        </w:tabs>
        <w:rPr>
          <w:i/>
          <w:lang w:val="en-GB"/>
        </w:rPr>
      </w:pPr>
    </w:p>
    <w:p w14:paraId="4BA4CB33" w14:textId="77777777" w:rsidR="00B53DDA" w:rsidRPr="000817F0" w:rsidRDefault="000B68C9">
      <w:pPr>
        <w:tabs>
          <w:tab w:val="left" w:pos="2773"/>
        </w:tabs>
        <w:rPr>
          <w:i/>
          <w:lang w:val="en-GB"/>
        </w:rPr>
      </w:pPr>
      <w:r w:rsidRPr="000817F0">
        <w:rPr>
          <w:noProof/>
          <w:lang w:eastAsia="en-US" w:bidi="ar-SA"/>
        </w:rPr>
        <mc:AlternateContent>
          <mc:Choice Requires="wps">
            <w:drawing>
              <wp:inline distT="0" distB="0" distL="0" distR="0" wp14:anchorId="44174D11" wp14:editId="467EE5BD">
                <wp:extent cx="5953125" cy="1136576"/>
                <wp:effectExtent l="0" t="0" r="15875" b="6985"/>
                <wp:docPr id="7" name="Rectangle 7"/>
                <wp:cNvGraphicFramePr/>
                <a:graphic xmlns:a="http://schemas.openxmlformats.org/drawingml/2006/main">
                  <a:graphicData uri="http://schemas.microsoft.com/office/word/2010/wordprocessingShape">
                    <wps:wsp>
                      <wps:cNvSpPr/>
                      <wps:spPr>
                        <a:xfrm>
                          <a:off x="2374200" y="3216475"/>
                          <a:ext cx="5943600" cy="1127051"/>
                        </a:xfrm>
                        <a:prstGeom prst="rect">
                          <a:avLst/>
                        </a:prstGeom>
                        <a:noFill/>
                        <a:ln w="9525" cap="flat" cmpd="sng">
                          <a:solidFill>
                            <a:srgbClr val="000000"/>
                          </a:solidFill>
                          <a:prstDash val="solid"/>
                          <a:round/>
                          <a:headEnd type="none" w="sm" len="sm"/>
                          <a:tailEnd type="none" w="sm" len="sm"/>
                        </a:ln>
                      </wps:spPr>
                      <wps:txbx>
                        <w:txbxContent>
                          <w:p w14:paraId="45E05E01" w14:textId="32386E3C" w:rsidR="00B53DDA" w:rsidRDefault="000817F0">
                            <w:pPr>
                              <w:textDirection w:val="btLr"/>
                            </w:pPr>
                            <w:r>
                              <w:t>N/A</w:t>
                            </w:r>
                          </w:p>
                        </w:txbxContent>
                      </wps:txbx>
                      <wps:bodyPr spcFirstLastPara="1" wrap="square" lIns="91425" tIns="45700" rIns="91425" bIns="45700" anchor="t" anchorCtr="0">
                        <a:noAutofit/>
                      </wps:bodyPr>
                    </wps:wsp>
                  </a:graphicData>
                </a:graphic>
              </wp:inline>
            </w:drawing>
          </mc:Choice>
          <mc:Fallback>
            <w:pict>
              <v:rect id="Rectangle 7" o:spid="_x0000_s1027" style="width:468.7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" filled="f">
                <v:stroke startarrowwidth="narrow" startarrowlength="short" endarrowwidth="narrow" endarrowlength="short" joinstyle="round"/>
                <v:textbox inset="2.53958mm,1.2694mm,2.53958mm,1.2694mm">
                  <w:txbxContent>
                    <w:p w14:paraId="45E05E01" w14:textId="32386E3C" w:rsidR="00B53DDA" w:rsidRDefault="000817F0">
                      <w:pPr>
                        <w:textDirection w:val="btLr"/>
                      </w:pPr>
                      <w:r>
                        <w:t>N/A</w:t>
                      </w:r>
                    </w:p>
                  </w:txbxContent>
                </v:textbox>
                <w10:anchorlock/>
              </v:rect>
            </w:pict>
          </mc:Fallback>
        </mc:AlternateContent>
      </w:r>
    </w:p>
    <w:p w14:paraId="0C143162" w14:textId="77777777" w:rsidR="00B53DDA" w:rsidRPr="000817F0" w:rsidRDefault="00B53DDA">
      <w:pPr>
        <w:rPr>
          <w:i/>
          <w:sz w:val="22"/>
          <w:szCs w:val="22"/>
          <w:lang w:val="en-GB"/>
        </w:rPr>
      </w:pPr>
    </w:p>
    <w:p w14:paraId="7DB72582" w14:textId="77777777" w:rsidR="00B53DDA" w:rsidRPr="000817F0" w:rsidRDefault="000B68C9">
      <w:pPr>
        <w:rPr>
          <w:rFonts w:ascii="Times New Roman" w:eastAsia="Times New Roman" w:hAnsi="Times New Roman" w:cs="Times New Roman"/>
          <w:sz w:val="22"/>
          <w:szCs w:val="22"/>
          <w:lang w:val="en-GB"/>
        </w:rPr>
      </w:pPr>
      <w:r w:rsidRPr="000817F0">
        <w:rPr>
          <w:i/>
          <w:sz w:val="22"/>
          <w:szCs w:val="22"/>
          <w:lang w:val="en-GB"/>
        </w:rPr>
        <w:t>*</w:t>
      </w:r>
      <w:r w:rsidRPr="000817F0">
        <w:rPr>
          <w:i/>
          <w:color w:val="000000"/>
          <w:sz w:val="22"/>
          <w:szCs w:val="22"/>
          <w:lang w:val="en-GB"/>
        </w:rPr>
        <w:t xml:space="preserve"> Note, you may be required to provide proof of your outreach to non-contributing members upon request</w:t>
      </w:r>
      <w:r w:rsidRPr="000817F0">
        <w:rPr>
          <w:i/>
          <w:lang w:val="en-GB"/>
        </w:rPr>
        <w:t>.</w:t>
      </w:r>
    </w:p>
    <w:p w14:paraId="7626F32B" w14:textId="73EC7208" w:rsidR="00B53DDA" w:rsidRPr="000817F0" w:rsidRDefault="000B68C9">
      <w:pPr>
        <w:jc w:val="both"/>
        <w:rPr>
          <w:b/>
          <w:color w:val="000000"/>
          <w:lang w:val="en-GB"/>
        </w:rPr>
      </w:pPr>
      <w:r w:rsidRPr="000817F0">
        <w:rPr>
          <w:lang w:val="en-GB"/>
        </w:rPr>
        <w:br w:type="page"/>
      </w:r>
      <w:r w:rsidRPr="000817F0">
        <w:rPr>
          <w:b/>
          <w:color w:val="000000"/>
          <w:lang w:val="en-GB"/>
        </w:rPr>
        <w:lastRenderedPageBreak/>
        <w:t xml:space="preserve">Answer </w:t>
      </w:r>
      <w:r w:rsidR="0094072F">
        <w:rPr>
          <w:b/>
          <w:color w:val="000000"/>
          <w:lang w:val="en-GB"/>
        </w:rPr>
        <w:t>8</w:t>
      </w:r>
      <w:r w:rsidR="00445D8A">
        <w:rPr>
          <w:b/>
          <w:color w:val="000000"/>
          <w:lang w:val="en-GB"/>
        </w:rPr>
        <w:t>.1</w:t>
      </w:r>
      <w:r w:rsidRPr="000817F0">
        <w:rPr>
          <w:b/>
          <w:color w:val="000000"/>
          <w:lang w:val="en-GB"/>
        </w:rPr>
        <w:t xml:space="preserve">: </w:t>
      </w:r>
      <w:r w:rsidR="006F6C91" w:rsidRPr="000817F0">
        <w:rPr>
          <w:b/>
          <w:color w:val="000000"/>
          <w:lang w:val="en-GB"/>
        </w:rPr>
        <w:t>Report to Portfolio Manager</w:t>
      </w:r>
    </w:p>
    <w:p w14:paraId="4F4BBE11" w14:textId="1544C1DD" w:rsidR="00B53DDA" w:rsidRPr="003523B3" w:rsidRDefault="00B53DDA">
      <w:pPr>
        <w:jc w:val="both"/>
        <w:rPr>
          <w:color w:val="000000"/>
          <w:sz w:val="19"/>
          <w:szCs w:val="19"/>
          <w:lang w:val="en-GB"/>
        </w:rPr>
      </w:pPr>
    </w:p>
    <w:p w14:paraId="755EBD41" w14:textId="18C72FE9" w:rsidR="000817F0" w:rsidRPr="003523B3" w:rsidRDefault="000817F0" w:rsidP="002635F0">
      <w:pPr>
        <w:jc w:val="both"/>
        <w:rPr>
          <w:b/>
          <w:bCs/>
          <w:color w:val="000000"/>
          <w:sz w:val="19"/>
          <w:szCs w:val="19"/>
          <w:lang w:val="en-GB"/>
        </w:rPr>
      </w:pPr>
      <w:r w:rsidRPr="003523B3">
        <w:rPr>
          <w:b/>
          <w:bCs/>
          <w:color w:val="000000"/>
          <w:sz w:val="19"/>
          <w:szCs w:val="19"/>
          <w:lang w:val="en-GB"/>
        </w:rPr>
        <w:t>Introduction</w:t>
      </w:r>
    </w:p>
    <w:p w14:paraId="2A8DC95C" w14:textId="60CFC20D" w:rsidR="000817F0" w:rsidRPr="003523B3" w:rsidRDefault="0094072F" w:rsidP="00D40333">
      <w:pPr>
        <w:jc w:val="both"/>
        <w:rPr>
          <w:color w:val="000000"/>
          <w:sz w:val="19"/>
          <w:szCs w:val="19"/>
          <w:lang w:val="en-GB"/>
        </w:rPr>
      </w:pPr>
      <w:r w:rsidRPr="003523B3">
        <w:rPr>
          <w:color w:val="000000"/>
          <w:sz w:val="19"/>
          <w:szCs w:val="19"/>
          <w:lang w:val="en-GB"/>
        </w:rPr>
        <w:t>Daily adjusted closing price</w:t>
      </w:r>
      <w:r w:rsidR="002635F0" w:rsidRPr="003523B3">
        <w:rPr>
          <w:color w:val="000000"/>
          <w:sz w:val="19"/>
          <w:szCs w:val="19"/>
          <w:lang w:val="en-GB"/>
        </w:rPr>
        <w:t xml:space="preserve"> data is imported for</w:t>
      </w:r>
      <w:r w:rsidR="000817F0" w:rsidRPr="003523B3">
        <w:rPr>
          <w:color w:val="000000"/>
          <w:sz w:val="19"/>
          <w:szCs w:val="19"/>
          <w:lang w:val="en-GB"/>
        </w:rPr>
        <w:t xml:space="preserve"> </w:t>
      </w:r>
      <w:r w:rsidR="002635F0" w:rsidRPr="003523B3">
        <w:rPr>
          <w:color w:val="000000"/>
          <w:sz w:val="19"/>
          <w:szCs w:val="19"/>
          <w:lang w:val="en-GB"/>
        </w:rPr>
        <w:t>ETFs covering 11 US sectors</w:t>
      </w:r>
      <w:r w:rsidRPr="003523B3">
        <w:rPr>
          <w:color w:val="000000"/>
          <w:sz w:val="19"/>
          <w:szCs w:val="19"/>
          <w:lang w:val="en-GB"/>
        </w:rPr>
        <w:t xml:space="preserve">. Based on this, </w:t>
      </w:r>
      <w:r w:rsidR="0044339F" w:rsidRPr="003523B3">
        <w:rPr>
          <w:color w:val="000000"/>
          <w:sz w:val="19"/>
          <w:szCs w:val="19"/>
          <w:lang w:val="en-GB"/>
        </w:rPr>
        <w:t>we analyse the portfolio statistics and efficient frontier for a 2-ETF portfolio (XLK, XLI) and a 3-ETF portfolio (XLK, XLI and XLY) of our choice.</w:t>
      </w:r>
      <w:r w:rsidR="00612F9A" w:rsidRPr="003523B3">
        <w:rPr>
          <w:color w:val="000000"/>
          <w:sz w:val="19"/>
          <w:szCs w:val="19"/>
          <w:lang w:val="en-GB"/>
        </w:rPr>
        <w:t xml:space="preserve"> We then extend this analysis to all 3-ETF portfolios which can be formed from our 11-</w:t>
      </w:r>
      <w:r w:rsidR="00AC30AC" w:rsidRPr="003523B3">
        <w:rPr>
          <w:color w:val="000000"/>
          <w:sz w:val="19"/>
          <w:szCs w:val="19"/>
          <w:lang w:val="en-GB"/>
        </w:rPr>
        <w:t>ETF</w:t>
      </w:r>
      <w:r w:rsidR="00612F9A" w:rsidRPr="003523B3">
        <w:rPr>
          <w:color w:val="000000"/>
          <w:sz w:val="19"/>
          <w:szCs w:val="19"/>
          <w:lang w:val="en-GB"/>
        </w:rPr>
        <w:t xml:space="preserve"> dataset.</w:t>
      </w:r>
      <w:r w:rsidR="00B94C54" w:rsidRPr="003523B3">
        <w:rPr>
          <w:color w:val="000000"/>
          <w:sz w:val="19"/>
          <w:szCs w:val="19"/>
          <w:lang w:val="en-GB"/>
        </w:rPr>
        <w:t xml:space="preserve"> Thereafter, the economic indicator (LEI, CEI, LAG) and positional (long + / short -) categories for each ETF in each portfolio are specified</w:t>
      </w:r>
      <w:r w:rsidR="00C25715" w:rsidRPr="003523B3">
        <w:rPr>
          <w:color w:val="000000"/>
          <w:sz w:val="19"/>
          <w:szCs w:val="19"/>
          <w:lang w:val="en-GB"/>
        </w:rPr>
        <w:t>,</w:t>
      </w:r>
      <w:r w:rsidR="007E03F9" w:rsidRPr="003523B3">
        <w:rPr>
          <w:color w:val="000000"/>
          <w:sz w:val="19"/>
          <w:szCs w:val="19"/>
          <w:lang w:val="en-GB"/>
        </w:rPr>
        <w:t xml:space="preserve"> </w:t>
      </w:r>
      <w:r w:rsidR="00C25715" w:rsidRPr="003523B3">
        <w:rPr>
          <w:color w:val="000000"/>
          <w:sz w:val="19"/>
          <w:szCs w:val="19"/>
          <w:lang w:val="en-GB"/>
        </w:rPr>
        <w:t>to look for indicator buckets which tend to be positively associated with returns.</w:t>
      </w:r>
      <w:r w:rsidR="00612F9A" w:rsidRPr="003523B3">
        <w:rPr>
          <w:color w:val="000000"/>
          <w:sz w:val="19"/>
          <w:szCs w:val="19"/>
          <w:lang w:val="en-GB"/>
        </w:rPr>
        <w:t xml:space="preserve"> Finally, we construct a new portfolio from the first 3 principal components of our </w:t>
      </w:r>
      <w:r w:rsidR="00AC30AC" w:rsidRPr="003523B3">
        <w:rPr>
          <w:color w:val="000000"/>
          <w:sz w:val="19"/>
          <w:szCs w:val="19"/>
          <w:lang w:val="en-GB"/>
        </w:rPr>
        <w:t xml:space="preserve">11-dimensional </w:t>
      </w:r>
      <w:r w:rsidR="00612F9A" w:rsidRPr="003523B3">
        <w:rPr>
          <w:color w:val="000000"/>
          <w:sz w:val="19"/>
          <w:szCs w:val="19"/>
          <w:lang w:val="en-GB"/>
        </w:rPr>
        <w:t>dataset and compare its return performance over 2019 and 2020 with our 3-ETF portfolios.</w:t>
      </w:r>
    </w:p>
    <w:p w14:paraId="4581E5FE" w14:textId="23612CF3" w:rsidR="00F20CA6" w:rsidRPr="003523B3" w:rsidRDefault="00F20CA6" w:rsidP="002635F0">
      <w:pPr>
        <w:rPr>
          <w:color w:val="000000"/>
          <w:sz w:val="19"/>
          <w:szCs w:val="19"/>
          <w:lang w:val="en-GB"/>
        </w:rPr>
      </w:pPr>
    </w:p>
    <w:p w14:paraId="427E1B76" w14:textId="27DCA73A" w:rsidR="00457C27" w:rsidRDefault="00AC30AC" w:rsidP="00F42B1A">
      <w:pPr>
        <w:rPr>
          <w:b/>
          <w:bCs/>
          <w:color w:val="000000"/>
          <w:sz w:val="19"/>
          <w:szCs w:val="19"/>
          <w:lang w:val="en-GB"/>
        </w:rPr>
      </w:pPr>
      <w:r w:rsidRPr="003523B3">
        <w:rPr>
          <w:b/>
          <w:bCs/>
          <w:color w:val="000000"/>
          <w:sz w:val="19"/>
          <w:szCs w:val="19"/>
          <w:lang w:val="en-GB"/>
        </w:rPr>
        <w:t>2-</w:t>
      </w:r>
      <w:r w:rsidR="00EE448B" w:rsidRPr="003523B3">
        <w:rPr>
          <w:b/>
          <w:bCs/>
          <w:color w:val="000000"/>
          <w:sz w:val="19"/>
          <w:szCs w:val="19"/>
          <w:lang w:val="en-GB"/>
        </w:rPr>
        <w:t>s</w:t>
      </w:r>
      <w:r w:rsidRPr="003523B3">
        <w:rPr>
          <w:b/>
          <w:bCs/>
          <w:color w:val="000000"/>
          <w:sz w:val="19"/>
          <w:szCs w:val="19"/>
          <w:lang w:val="en-GB"/>
        </w:rPr>
        <w:t>ector</w:t>
      </w:r>
      <w:r w:rsidR="00EE448B" w:rsidRPr="003523B3">
        <w:rPr>
          <w:b/>
          <w:bCs/>
          <w:color w:val="000000"/>
          <w:sz w:val="19"/>
          <w:szCs w:val="19"/>
          <w:lang w:val="en-GB"/>
        </w:rPr>
        <w:t xml:space="preserve"> (XLK, XLI)</w:t>
      </w:r>
      <w:r w:rsidRPr="003523B3">
        <w:rPr>
          <w:b/>
          <w:bCs/>
          <w:color w:val="000000"/>
          <w:sz w:val="19"/>
          <w:szCs w:val="19"/>
          <w:lang w:val="en-GB"/>
        </w:rPr>
        <w:t xml:space="preserve"> and 3-</w:t>
      </w:r>
      <w:r w:rsidR="00EE448B" w:rsidRPr="003523B3">
        <w:rPr>
          <w:b/>
          <w:bCs/>
          <w:color w:val="000000"/>
          <w:sz w:val="19"/>
          <w:szCs w:val="19"/>
          <w:lang w:val="en-GB"/>
        </w:rPr>
        <w:t>s</w:t>
      </w:r>
      <w:r w:rsidRPr="003523B3">
        <w:rPr>
          <w:b/>
          <w:bCs/>
          <w:color w:val="000000"/>
          <w:sz w:val="19"/>
          <w:szCs w:val="19"/>
          <w:lang w:val="en-GB"/>
        </w:rPr>
        <w:t>ector</w:t>
      </w:r>
      <w:r w:rsidR="00EE448B" w:rsidRPr="003523B3">
        <w:rPr>
          <w:b/>
          <w:bCs/>
          <w:color w:val="000000"/>
          <w:sz w:val="19"/>
          <w:szCs w:val="19"/>
          <w:lang w:val="en-GB"/>
        </w:rPr>
        <w:t xml:space="preserve"> (XLK, XLI, XLY)</w:t>
      </w:r>
      <w:r w:rsidRPr="003523B3">
        <w:rPr>
          <w:b/>
          <w:bCs/>
          <w:color w:val="000000"/>
          <w:sz w:val="19"/>
          <w:szCs w:val="19"/>
          <w:lang w:val="en-GB"/>
        </w:rPr>
        <w:t xml:space="preserve"> Portfolios</w:t>
      </w:r>
    </w:p>
    <w:p w14:paraId="15922603" w14:textId="77777777" w:rsidR="00DC2198" w:rsidRDefault="00DC2198" w:rsidP="00F42B1A">
      <w:pPr>
        <w:rPr>
          <w:b/>
          <w:bCs/>
          <w:color w:val="000000"/>
          <w:sz w:val="19"/>
          <w:szCs w:val="19"/>
          <w:lang w:val="en-GB"/>
        </w:rPr>
      </w:pPr>
    </w:p>
    <w:p w14:paraId="22C91097" w14:textId="0264F416" w:rsidR="00DC2198" w:rsidRDefault="00DC2198" w:rsidP="00F42B1A">
      <w:pPr>
        <w:rPr>
          <w:b/>
          <w:bCs/>
          <w:color w:val="000000"/>
          <w:sz w:val="19"/>
          <w:szCs w:val="19"/>
          <w:lang w:val="en-GB"/>
        </w:rPr>
      </w:pPr>
      <w:r w:rsidRPr="003523B3">
        <w:rPr>
          <w:b/>
          <w:bCs/>
          <w:color w:val="000000"/>
          <w:sz w:val="19"/>
          <w:szCs w:val="19"/>
          <w:lang w:val="en-GB"/>
        </w:rPr>
        <w:t>2-sector (XLK, XLI</w:t>
      </w:r>
      <w:r>
        <w:rPr>
          <w:b/>
          <w:bCs/>
          <w:color w:val="000000"/>
          <w:sz w:val="19"/>
          <w:szCs w:val="19"/>
          <w:lang w:val="en-GB"/>
        </w:rPr>
        <w:t>)</w:t>
      </w:r>
    </w:p>
    <w:p w14:paraId="428E8CC4" w14:textId="30CFBC6B" w:rsidR="00DC2198" w:rsidRDefault="00DC2198" w:rsidP="00F42B1A">
      <w:pPr>
        <w:rPr>
          <w:b/>
          <w:bCs/>
          <w:color w:val="000000"/>
          <w:sz w:val="19"/>
          <w:szCs w:val="19"/>
          <w:lang w:val="en-GB"/>
        </w:rPr>
      </w:pPr>
      <w:r>
        <w:rPr>
          <w:b/>
          <w:bCs/>
          <w:color w:val="000000"/>
          <w:sz w:val="19"/>
          <w:szCs w:val="19"/>
          <w:lang w:val="en-GB"/>
        </w:rPr>
        <w:t xml:space="preserve">               </w:t>
      </w:r>
    </w:p>
    <w:p w14:paraId="71BB12DE" w14:textId="49CD2C95" w:rsidR="00DC2198" w:rsidRPr="003523B3" w:rsidRDefault="00DC2198" w:rsidP="00F42B1A">
      <w:pPr>
        <w:rPr>
          <w:b/>
          <w:bCs/>
          <w:color w:val="000000"/>
          <w:sz w:val="19"/>
          <w:szCs w:val="19"/>
          <w:lang w:val="en-GB"/>
        </w:rPr>
      </w:pPr>
      <w:r>
        <w:rPr>
          <w:b/>
          <w:bCs/>
          <w:color w:val="000000"/>
          <w:sz w:val="19"/>
          <w:szCs w:val="19"/>
          <w:lang w:val="en-GB"/>
        </w:rPr>
        <w:t xml:space="preserve">                   Fig 1                                                                                      Fig 2                                                                           Fig 3  </w:t>
      </w:r>
    </w:p>
    <w:p w14:paraId="379EB91C" w14:textId="5A1F2731" w:rsidR="00C7414D" w:rsidRDefault="000455C6" w:rsidP="00EE448B">
      <w:pPr>
        <w:jc w:val="both"/>
        <w:rPr>
          <w:color w:val="000000"/>
          <w:sz w:val="19"/>
          <w:szCs w:val="19"/>
          <w:lang w:val="en-GB"/>
        </w:rPr>
      </w:pPr>
      <w:r>
        <w:rPr>
          <w:noProof/>
          <w:lang w:eastAsia="en-US" w:bidi="ar-SA"/>
        </w:rPr>
        <w:drawing>
          <wp:inline distT="0" distB="0" distL="0" distR="0" wp14:anchorId="782F5FEF" wp14:editId="678041C4">
            <wp:extent cx="2229075" cy="155642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36290" cy="1561463"/>
                    </a:xfrm>
                    <a:prstGeom prst="rect">
                      <a:avLst/>
                    </a:prstGeom>
                  </pic:spPr>
                </pic:pic>
              </a:graphicData>
            </a:graphic>
          </wp:inline>
        </w:drawing>
      </w:r>
      <w:r>
        <w:rPr>
          <w:noProof/>
          <w:lang w:eastAsia="en-US" w:bidi="ar-SA"/>
        </w:rPr>
        <w:drawing>
          <wp:inline distT="0" distB="0" distL="0" distR="0" wp14:anchorId="0E76C2C4" wp14:editId="790304E5">
            <wp:extent cx="2226365" cy="1540566"/>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31101" cy="1543843"/>
                    </a:xfrm>
                    <a:prstGeom prst="rect">
                      <a:avLst/>
                    </a:prstGeom>
                  </pic:spPr>
                </pic:pic>
              </a:graphicData>
            </a:graphic>
          </wp:inline>
        </w:drawing>
      </w:r>
      <w:r>
        <w:rPr>
          <w:noProof/>
          <w:lang w:eastAsia="en-US" w:bidi="ar-SA"/>
        </w:rPr>
        <w:drawing>
          <wp:inline distT="0" distB="0" distL="0" distR="0" wp14:anchorId="79FA9681" wp14:editId="22677FB3">
            <wp:extent cx="2210463" cy="155569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36065" cy="1573714"/>
                    </a:xfrm>
                    <a:prstGeom prst="rect">
                      <a:avLst/>
                    </a:prstGeom>
                  </pic:spPr>
                </pic:pic>
              </a:graphicData>
            </a:graphic>
          </wp:inline>
        </w:drawing>
      </w:r>
    </w:p>
    <w:p w14:paraId="5F343EB9" w14:textId="12FE2C4F" w:rsidR="00DC2198" w:rsidRDefault="00DC2198" w:rsidP="00EE448B">
      <w:pPr>
        <w:jc w:val="both"/>
        <w:rPr>
          <w:color w:val="000000"/>
          <w:sz w:val="19"/>
          <w:szCs w:val="19"/>
          <w:lang w:val="en-GB"/>
        </w:rPr>
      </w:pPr>
      <w:r>
        <w:rPr>
          <w:color w:val="000000"/>
          <w:sz w:val="19"/>
          <w:szCs w:val="19"/>
          <w:lang w:val="en-GB"/>
        </w:rPr>
        <w:t xml:space="preserve"> </w:t>
      </w:r>
    </w:p>
    <w:p w14:paraId="72571CF1" w14:textId="77777777" w:rsidR="00DC2198" w:rsidRDefault="00DC2198" w:rsidP="00EE448B">
      <w:pPr>
        <w:jc w:val="both"/>
        <w:rPr>
          <w:color w:val="000000"/>
          <w:sz w:val="19"/>
          <w:szCs w:val="19"/>
          <w:lang w:val="en-GB"/>
        </w:rPr>
      </w:pPr>
    </w:p>
    <w:p w14:paraId="73D25E3A" w14:textId="2A93D3FF" w:rsidR="000455C6" w:rsidRPr="00DC2198" w:rsidRDefault="00DC2198" w:rsidP="00EE448B">
      <w:pPr>
        <w:jc w:val="both"/>
        <w:rPr>
          <w:b/>
          <w:color w:val="000000"/>
          <w:sz w:val="19"/>
          <w:szCs w:val="19"/>
          <w:lang w:val="en-GB"/>
        </w:rPr>
      </w:pPr>
      <w:r>
        <w:rPr>
          <w:color w:val="000000"/>
          <w:sz w:val="19"/>
          <w:szCs w:val="19"/>
          <w:lang w:val="en-GB"/>
        </w:rPr>
        <w:t xml:space="preserve">                 </w:t>
      </w:r>
      <w:r w:rsidRPr="00DC2198">
        <w:rPr>
          <w:b/>
          <w:color w:val="000000"/>
          <w:sz w:val="19"/>
          <w:szCs w:val="19"/>
          <w:lang w:val="en-GB"/>
        </w:rPr>
        <w:t xml:space="preserve"> Fig 4                                                                                       Fig 5                                                              </w:t>
      </w:r>
      <w:r>
        <w:rPr>
          <w:b/>
          <w:color w:val="000000"/>
          <w:sz w:val="19"/>
          <w:szCs w:val="19"/>
          <w:lang w:val="en-GB"/>
        </w:rPr>
        <w:t xml:space="preserve">           </w:t>
      </w:r>
      <w:r w:rsidRPr="00DC2198">
        <w:rPr>
          <w:b/>
          <w:color w:val="000000"/>
          <w:sz w:val="19"/>
          <w:szCs w:val="19"/>
          <w:lang w:val="en-GB"/>
        </w:rPr>
        <w:t xml:space="preserve">  Fig 6</w:t>
      </w:r>
    </w:p>
    <w:p w14:paraId="6A71093C" w14:textId="2FCAE3CE" w:rsidR="0087317F" w:rsidRPr="003523B3" w:rsidRDefault="000455C6" w:rsidP="002635F0">
      <w:pPr>
        <w:jc w:val="both"/>
        <w:rPr>
          <w:color w:val="000000"/>
          <w:sz w:val="19"/>
          <w:szCs w:val="19"/>
          <w:lang w:val="en-GB"/>
        </w:rPr>
      </w:pPr>
      <w:r>
        <w:rPr>
          <w:noProof/>
          <w:lang w:eastAsia="en-US" w:bidi="ar-SA"/>
        </w:rPr>
        <w:drawing>
          <wp:inline distT="0" distB="0" distL="0" distR="0" wp14:anchorId="6C54C643" wp14:editId="4FB62842">
            <wp:extent cx="2192448" cy="1541941"/>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96034" cy="1544463"/>
                    </a:xfrm>
                    <a:prstGeom prst="rect">
                      <a:avLst/>
                    </a:prstGeom>
                  </pic:spPr>
                </pic:pic>
              </a:graphicData>
            </a:graphic>
          </wp:inline>
        </w:drawing>
      </w:r>
      <w:r>
        <w:rPr>
          <w:noProof/>
          <w:lang w:eastAsia="en-US" w:bidi="ar-SA"/>
        </w:rPr>
        <w:drawing>
          <wp:inline distT="0" distB="0" distL="0" distR="0" wp14:anchorId="3F674C9C" wp14:editId="4B62BAFA">
            <wp:extent cx="2091447" cy="1529428"/>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91983" cy="1529820"/>
                    </a:xfrm>
                    <a:prstGeom prst="rect">
                      <a:avLst/>
                    </a:prstGeom>
                  </pic:spPr>
                </pic:pic>
              </a:graphicData>
            </a:graphic>
          </wp:inline>
        </w:drawing>
      </w:r>
      <w:r>
        <w:rPr>
          <w:noProof/>
          <w:lang w:eastAsia="en-US" w:bidi="ar-SA"/>
        </w:rPr>
        <w:drawing>
          <wp:inline distT="0" distB="0" distL="0" distR="0" wp14:anchorId="7DCFFC46" wp14:editId="1B672E68">
            <wp:extent cx="2181987" cy="1518699"/>
            <wp:effectExtent l="0" t="0" r="889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90881" cy="1524889"/>
                    </a:xfrm>
                    <a:prstGeom prst="rect">
                      <a:avLst/>
                    </a:prstGeom>
                  </pic:spPr>
                </pic:pic>
              </a:graphicData>
            </a:graphic>
          </wp:inline>
        </w:drawing>
      </w:r>
      <w:bookmarkStart w:id="0" w:name="_GoBack"/>
      <w:bookmarkEnd w:id="0"/>
      <w:r>
        <w:rPr>
          <w:color w:val="000000"/>
          <w:sz w:val="19"/>
          <w:szCs w:val="19"/>
          <w:lang w:val="en-GB"/>
        </w:rPr>
        <w:br/>
      </w:r>
      <w:r>
        <w:rPr>
          <w:color w:val="000000"/>
          <w:sz w:val="19"/>
          <w:szCs w:val="19"/>
          <w:lang w:val="en-GB"/>
        </w:rPr>
        <w:br/>
        <w:t>The sectors when compared shows the correlation of 0.72 which is been seen in the 1</w:t>
      </w:r>
      <w:r w:rsidRPr="000455C6">
        <w:rPr>
          <w:color w:val="000000"/>
          <w:sz w:val="19"/>
          <w:szCs w:val="19"/>
          <w:vertAlign w:val="superscript"/>
          <w:lang w:val="en-GB"/>
        </w:rPr>
        <w:t>st</w:t>
      </w:r>
      <w:r>
        <w:rPr>
          <w:color w:val="000000"/>
          <w:sz w:val="19"/>
          <w:szCs w:val="19"/>
          <w:lang w:val="en-GB"/>
        </w:rPr>
        <w:t xml:space="preserve"> figure above. When pretended the correlation between the securities is -1. The shape obtained show the perfect relationship, straight line which can be seen on the 2</w:t>
      </w:r>
      <w:r w:rsidRPr="000455C6">
        <w:rPr>
          <w:color w:val="000000"/>
          <w:sz w:val="19"/>
          <w:szCs w:val="19"/>
          <w:vertAlign w:val="superscript"/>
          <w:lang w:val="en-GB"/>
        </w:rPr>
        <w:t>nd</w:t>
      </w:r>
      <w:r>
        <w:rPr>
          <w:color w:val="000000"/>
          <w:sz w:val="19"/>
          <w:szCs w:val="19"/>
          <w:lang w:val="en-GB"/>
        </w:rPr>
        <w:t xml:space="preserve"> figure</w:t>
      </w:r>
      <w:r w:rsidR="00DC2198">
        <w:rPr>
          <w:color w:val="000000"/>
          <w:sz w:val="19"/>
          <w:szCs w:val="19"/>
          <w:lang w:val="en-GB"/>
        </w:rPr>
        <w:t xml:space="preserve">. When </w:t>
      </w:r>
      <w:r w:rsidR="00DC2198">
        <w:rPr>
          <w:color w:val="000000"/>
          <w:sz w:val="19"/>
          <w:szCs w:val="19"/>
          <w:lang w:val="en-GB"/>
        </w:rPr>
        <w:t>pretended the correlation between the securities is -1</w:t>
      </w:r>
      <w:r w:rsidR="00DC2198">
        <w:rPr>
          <w:color w:val="000000"/>
          <w:sz w:val="19"/>
          <w:szCs w:val="19"/>
          <w:lang w:val="en-GB"/>
        </w:rPr>
        <w:t xml:space="preserve">, </w:t>
      </w:r>
      <w:r w:rsidR="00DC2198" w:rsidRPr="00DC2198">
        <w:rPr>
          <w:color w:val="000000"/>
          <w:sz w:val="19"/>
          <w:szCs w:val="19"/>
          <w:lang w:val="en-GB"/>
        </w:rPr>
        <w:t>zero-correlation EF is located between the actual-correlation 0.728 EF and the pe</w:t>
      </w:r>
      <w:r w:rsidR="00DC2198">
        <w:rPr>
          <w:color w:val="000000"/>
          <w:sz w:val="19"/>
          <w:szCs w:val="19"/>
          <w:lang w:val="en-GB"/>
        </w:rPr>
        <w:t>rfectly negative correlation EF seen on figure 3</w:t>
      </w:r>
      <w:r w:rsidR="00DC2198" w:rsidRPr="00DC2198">
        <w:rPr>
          <w:color w:val="000000"/>
          <w:sz w:val="19"/>
          <w:szCs w:val="19"/>
          <w:vertAlign w:val="superscript"/>
          <w:lang w:val="en-GB"/>
        </w:rPr>
        <w:t>rd</w:t>
      </w:r>
      <w:r w:rsidR="00DC2198">
        <w:rPr>
          <w:color w:val="000000"/>
          <w:sz w:val="19"/>
          <w:szCs w:val="19"/>
          <w:lang w:val="en-GB"/>
        </w:rPr>
        <w:t xml:space="preserve">.  </w:t>
      </w:r>
      <w:r w:rsidR="00DC2198">
        <w:rPr>
          <w:color w:val="000000"/>
          <w:sz w:val="19"/>
          <w:szCs w:val="19"/>
          <w:lang w:val="en-GB"/>
        </w:rPr>
        <w:t xml:space="preserve">When pretended the correlation between the securities </w:t>
      </w:r>
      <w:r w:rsidR="00DC2198">
        <w:rPr>
          <w:color w:val="000000"/>
          <w:sz w:val="19"/>
          <w:szCs w:val="19"/>
          <w:lang w:val="en-GB"/>
        </w:rPr>
        <w:t>is 1,</w:t>
      </w:r>
      <w:r w:rsidR="00DC2198" w:rsidRPr="00DC2198">
        <w:rPr>
          <w:color w:val="000000"/>
          <w:sz w:val="19"/>
          <w:szCs w:val="19"/>
          <w:lang w:val="en-GB"/>
        </w:rPr>
        <w:t xml:space="preserve"> negative correlation EF is connected by a perfect correlation of EF</w:t>
      </w:r>
      <w:r w:rsidR="00DC2198">
        <w:rPr>
          <w:color w:val="000000"/>
          <w:sz w:val="19"/>
          <w:szCs w:val="19"/>
          <w:lang w:val="en-GB"/>
        </w:rPr>
        <w:t xml:space="preserve"> which can be seen on the figure 4</w:t>
      </w:r>
      <w:r w:rsidR="00DC2198" w:rsidRPr="00DC2198">
        <w:rPr>
          <w:color w:val="000000"/>
          <w:sz w:val="19"/>
          <w:szCs w:val="19"/>
          <w:vertAlign w:val="superscript"/>
          <w:lang w:val="en-GB"/>
        </w:rPr>
        <w:t>t</w:t>
      </w:r>
      <w:r w:rsidR="00DC2198">
        <w:rPr>
          <w:color w:val="000000"/>
          <w:sz w:val="19"/>
          <w:szCs w:val="19"/>
          <w:vertAlign w:val="superscript"/>
          <w:lang w:val="en-GB"/>
        </w:rPr>
        <w:t>h</w:t>
      </w:r>
      <w:r w:rsidR="00DC2198" w:rsidRPr="00DC2198">
        <w:rPr>
          <w:color w:val="000000"/>
          <w:sz w:val="19"/>
          <w:szCs w:val="19"/>
          <w:lang w:val="en-GB"/>
        </w:rPr>
        <w:t>.</w:t>
      </w:r>
      <w:r w:rsidR="00DC2198">
        <w:rPr>
          <w:color w:val="000000"/>
          <w:sz w:val="19"/>
          <w:szCs w:val="19"/>
          <w:lang w:val="en-GB"/>
        </w:rPr>
        <w:t xml:space="preserve"> When the data was trimmed by 5% and the correlation and EF was obtained again, the correlation of the actual was seen </w:t>
      </w:r>
      <w:r w:rsidR="00DC2198" w:rsidRPr="00DC2198">
        <w:rPr>
          <w:color w:val="000000"/>
          <w:sz w:val="19"/>
          <w:szCs w:val="19"/>
          <w:lang w:val="en-GB"/>
        </w:rPr>
        <w:t>much better than</w:t>
      </w:r>
      <w:r w:rsidR="00DC2198">
        <w:rPr>
          <w:color w:val="000000"/>
          <w:sz w:val="19"/>
          <w:szCs w:val="19"/>
          <w:lang w:val="en-GB"/>
        </w:rPr>
        <w:t xml:space="preserve"> the correlation of the trimmed which can be seen on figure 5</w:t>
      </w:r>
      <w:r w:rsidR="00DC2198" w:rsidRPr="00DC2198">
        <w:rPr>
          <w:color w:val="000000"/>
          <w:sz w:val="19"/>
          <w:szCs w:val="19"/>
          <w:vertAlign w:val="superscript"/>
          <w:lang w:val="en-GB"/>
        </w:rPr>
        <w:t>th</w:t>
      </w:r>
      <w:r w:rsidR="00DC2198">
        <w:rPr>
          <w:color w:val="000000"/>
          <w:sz w:val="19"/>
          <w:szCs w:val="19"/>
          <w:lang w:val="en-GB"/>
        </w:rPr>
        <w:t>.  The figure 6</w:t>
      </w:r>
      <w:r w:rsidR="00DC2198" w:rsidRPr="00DC2198">
        <w:rPr>
          <w:color w:val="000000"/>
          <w:sz w:val="19"/>
          <w:szCs w:val="19"/>
          <w:vertAlign w:val="superscript"/>
          <w:lang w:val="en-GB"/>
        </w:rPr>
        <w:t>th</w:t>
      </w:r>
      <w:r w:rsidR="00DC2198">
        <w:rPr>
          <w:color w:val="000000"/>
          <w:sz w:val="19"/>
          <w:szCs w:val="19"/>
          <w:lang w:val="en-GB"/>
        </w:rPr>
        <w:t xml:space="preserve"> shows the efficient frontier along with actual correlation, 0, 1 &amp; -1.  </w:t>
      </w:r>
    </w:p>
    <w:p w14:paraId="4067CC0F" w14:textId="77777777" w:rsidR="00DC2198" w:rsidRDefault="00DC2198" w:rsidP="002635F0">
      <w:pPr>
        <w:jc w:val="both"/>
        <w:rPr>
          <w:b/>
          <w:bCs/>
          <w:color w:val="000000"/>
          <w:sz w:val="19"/>
          <w:szCs w:val="19"/>
          <w:lang w:val="en-GB"/>
        </w:rPr>
      </w:pPr>
    </w:p>
    <w:p w14:paraId="784FFCAC" w14:textId="0C040618" w:rsidR="00C7414D" w:rsidRPr="003523B3" w:rsidRDefault="00EE448B" w:rsidP="002635F0">
      <w:pPr>
        <w:jc w:val="both"/>
        <w:rPr>
          <w:b/>
          <w:bCs/>
          <w:color w:val="000000"/>
          <w:sz w:val="19"/>
          <w:szCs w:val="19"/>
          <w:lang w:val="en-GB"/>
        </w:rPr>
      </w:pPr>
      <w:r w:rsidRPr="003523B3">
        <w:rPr>
          <w:b/>
          <w:bCs/>
          <w:color w:val="000000"/>
          <w:sz w:val="19"/>
          <w:szCs w:val="19"/>
          <w:lang w:val="en-GB"/>
        </w:rPr>
        <w:t>3-sector Portfolios – All Combinations</w:t>
      </w:r>
    </w:p>
    <w:p w14:paraId="116A87FC" w14:textId="5CC842B0" w:rsidR="00C25715" w:rsidRPr="003523B3" w:rsidRDefault="00C25715" w:rsidP="002635F0">
      <w:pPr>
        <w:jc w:val="both"/>
        <w:rPr>
          <w:b/>
          <w:bCs/>
          <w:color w:val="000000"/>
          <w:sz w:val="19"/>
          <w:szCs w:val="19"/>
          <w:lang w:val="en-GB"/>
        </w:rPr>
      </w:pPr>
    </w:p>
    <w:p w14:paraId="735F85F4" w14:textId="73CF41C6" w:rsidR="0087317F" w:rsidRPr="003523B3" w:rsidRDefault="00B94C54" w:rsidP="002635F0">
      <w:pPr>
        <w:jc w:val="both"/>
        <w:rPr>
          <w:color w:val="000000"/>
          <w:sz w:val="19"/>
          <w:szCs w:val="19"/>
          <w:u w:val="single"/>
          <w:lang w:val="en-GB"/>
        </w:rPr>
      </w:pPr>
      <w:r w:rsidRPr="003523B3">
        <w:rPr>
          <w:i/>
          <w:iCs/>
          <w:color w:val="000000"/>
          <w:sz w:val="19"/>
          <w:szCs w:val="19"/>
          <w:u w:val="single"/>
          <w:lang w:val="en-GB"/>
        </w:rPr>
        <w:t xml:space="preserve">Efficient Frontier </w:t>
      </w:r>
      <w:r w:rsidR="00C25715" w:rsidRPr="003523B3">
        <w:rPr>
          <w:i/>
          <w:iCs/>
          <w:color w:val="000000"/>
          <w:sz w:val="19"/>
          <w:szCs w:val="19"/>
          <w:u w:val="single"/>
          <w:lang w:val="en-GB"/>
        </w:rPr>
        <w:t>Estimation</w:t>
      </w:r>
    </w:p>
    <w:p w14:paraId="26AB2E7F" w14:textId="227B25CF" w:rsidR="00B94C54" w:rsidRPr="003523B3" w:rsidRDefault="00C25715" w:rsidP="002635F0">
      <w:pPr>
        <w:jc w:val="both"/>
        <w:rPr>
          <w:color w:val="000000"/>
          <w:sz w:val="19"/>
          <w:szCs w:val="19"/>
          <w:lang w:val="en-GB"/>
        </w:rPr>
      </w:pPr>
      <w:r w:rsidRPr="003523B3">
        <w:rPr>
          <w:color w:val="000000"/>
          <w:sz w:val="19"/>
          <w:szCs w:val="19"/>
          <w:lang w:val="en-GB"/>
        </w:rPr>
        <w:t>The Critical Line Algorithm (CLA) along with a covariance shrinkage has been used to estimate efficient frontiers for all 165 3-ETF portfolios which can be constructed from our 11-ETF dataset.</w:t>
      </w:r>
      <w:r w:rsidR="00C36DFD" w:rsidRPr="003523B3">
        <w:rPr>
          <w:color w:val="000000"/>
          <w:sz w:val="19"/>
          <w:szCs w:val="19"/>
          <w:lang w:val="en-GB"/>
        </w:rPr>
        <w:t xml:space="preserve"> This has been done for 2019 returns</w:t>
      </w:r>
      <w:r w:rsidRPr="003523B3">
        <w:rPr>
          <w:color w:val="000000"/>
          <w:sz w:val="19"/>
          <w:szCs w:val="19"/>
          <w:lang w:val="en-GB"/>
        </w:rPr>
        <w:t xml:space="preserve"> CLA was developed by Harry Markowitz to optimise general quadratic functions subject to linear inequality constraints. CLA solves any portfolio optimisation problem that can be represented in such terms, like the standard Efficient Frontier problem.</w:t>
      </w:r>
    </w:p>
    <w:p w14:paraId="48050936" w14:textId="7B4103E1" w:rsidR="00C36DFD" w:rsidRPr="003523B3" w:rsidRDefault="00C36DFD" w:rsidP="002635F0">
      <w:pPr>
        <w:jc w:val="both"/>
        <w:rPr>
          <w:color w:val="000000"/>
          <w:sz w:val="19"/>
          <w:szCs w:val="19"/>
          <w:lang w:val="en-GB"/>
        </w:rPr>
      </w:pPr>
    </w:p>
    <w:p w14:paraId="083B76A1" w14:textId="6966342A" w:rsidR="00C36DFD" w:rsidRPr="003523B3" w:rsidRDefault="00C36DFD" w:rsidP="002635F0">
      <w:pPr>
        <w:jc w:val="both"/>
        <w:rPr>
          <w:color w:val="000000"/>
          <w:sz w:val="19"/>
          <w:szCs w:val="19"/>
          <w:lang w:val="en-GB"/>
        </w:rPr>
      </w:pPr>
      <w:r w:rsidRPr="003523B3">
        <w:rPr>
          <w:color w:val="000000"/>
          <w:sz w:val="19"/>
          <w:szCs w:val="19"/>
          <w:lang w:val="en-GB"/>
        </w:rPr>
        <w:lastRenderedPageBreak/>
        <w:t>Once these are estimated, we assume volatility to be 0.08% and find the expected return and ETF weights for the portfolio lying on each of the 165 efficient frontiers. Since the efficient frontier is given as a set of discrete points instead of an equation, we use the expected return and weights available for the volatility level nearest to our assumed volatility level. The resulting portfolios are our trained portfolios.</w:t>
      </w:r>
    </w:p>
    <w:p w14:paraId="4540AAEC" w14:textId="5CE9EE55" w:rsidR="00C36DFD" w:rsidRPr="003523B3" w:rsidRDefault="00C36DFD" w:rsidP="002635F0">
      <w:pPr>
        <w:jc w:val="both"/>
        <w:rPr>
          <w:color w:val="000000"/>
          <w:sz w:val="19"/>
          <w:szCs w:val="19"/>
          <w:lang w:val="en-GB"/>
        </w:rPr>
      </w:pPr>
    </w:p>
    <w:p w14:paraId="1569217A" w14:textId="561770CF" w:rsidR="00C36DFD" w:rsidRPr="003523B3" w:rsidRDefault="00C36DFD" w:rsidP="002635F0">
      <w:pPr>
        <w:jc w:val="both"/>
        <w:rPr>
          <w:color w:val="000000"/>
          <w:sz w:val="19"/>
          <w:szCs w:val="19"/>
          <w:lang w:val="en-GB"/>
        </w:rPr>
      </w:pPr>
      <w:r w:rsidRPr="003523B3">
        <w:rPr>
          <w:i/>
          <w:iCs/>
          <w:color w:val="000000"/>
          <w:sz w:val="19"/>
          <w:szCs w:val="19"/>
          <w:u w:val="single"/>
          <w:lang w:val="en-GB"/>
        </w:rPr>
        <w:t>Predictive Power of Trained Portfolios</w:t>
      </w:r>
    </w:p>
    <w:p w14:paraId="054749A9" w14:textId="10039A99" w:rsidR="00C25715" w:rsidRPr="003523B3" w:rsidRDefault="00986C81" w:rsidP="002635F0">
      <w:pPr>
        <w:jc w:val="both"/>
        <w:rPr>
          <w:color w:val="000000"/>
          <w:sz w:val="19"/>
          <w:szCs w:val="19"/>
          <w:lang w:val="en-GB"/>
        </w:rPr>
      </w:pPr>
      <w:r w:rsidRPr="003523B3">
        <w:rPr>
          <w:color w:val="000000"/>
          <w:sz w:val="19"/>
          <w:szCs w:val="19"/>
          <w:lang w:val="en-GB"/>
        </w:rPr>
        <w:t>W</w:t>
      </w:r>
      <w:r w:rsidR="00C36DFD" w:rsidRPr="003523B3">
        <w:rPr>
          <w:color w:val="000000"/>
          <w:sz w:val="19"/>
          <w:szCs w:val="19"/>
          <w:lang w:val="en-GB"/>
        </w:rPr>
        <w:t>e</w:t>
      </w:r>
      <w:r w:rsidRPr="003523B3">
        <w:rPr>
          <w:color w:val="000000"/>
          <w:sz w:val="19"/>
          <w:szCs w:val="19"/>
          <w:lang w:val="en-GB"/>
        </w:rPr>
        <w:t xml:space="preserve"> then</w:t>
      </w:r>
      <w:r w:rsidR="00C36DFD" w:rsidRPr="003523B3">
        <w:rPr>
          <w:color w:val="000000"/>
          <w:sz w:val="19"/>
          <w:szCs w:val="19"/>
          <w:lang w:val="en-GB"/>
        </w:rPr>
        <w:t xml:space="preserve"> apply the weights </w:t>
      </w:r>
      <w:r w:rsidRPr="003523B3">
        <w:rPr>
          <w:color w:val="000000"/>
          <w:sz w:val="19"/>
          <w:szCs w:val="19"/>
          <w:lang w:val="en-GB"/>
        </w:rPr>
        <w:t xml:space="preserve">in the </w:t>
      </w:r>
      <w:r w:rsidR="00C36DFD" w:rsidRPr="003523B3">
        <w:rPr>
          <w:color w:val="000000"/>
          <w:sz w:val="19"/>
          <w:szCs w:val="19"/>
          <w:lang w:val="en-GB"/>
        </w:rPr>
        <w:t>above</w:t>
      </w:r>
      <w:r w:rsidRPr="003523B3">
        <w:rPr>
          <w:color w:val="000000"/>
          <w:sz w:val="19"/>
          <w:szCs w:val="19"/>
          <w:lang w:val="en-GB"/>
        </w:rPr>
        <w:t xml:space="preserve"> table</w:t>
      </w:r>
      <w:r w:rsidR="00C36DFD" w:rsidRPr="003523B3">
        <w:rPr>
          <w:color w:val="000000"/>
          <w:sz w:val="19"/>
          <w:szCs w:val="19"/>
          <w:lang w:val="en-GB"/>
        </w:rPr>
        <w:t xml:space="preserve"> to estimate the </w:t>
      </w:r>
      <w:r w:rsidRPr="003523B3">
        <w:rPr>
          <w:color w:val="000000"/>
          <w:sz w:val="19"/>
          <w:szCs w:val="19"/>
          <w:lang w:val="en-GB"/>
        </w:rPr>
        <w:t xml:space="preserve">2020 </w:t>
      </w:r>
      <w:r w:rsidR="00C36DFD" w:rsidRPr="003523B3">
        <w:rPr>
          <w:color w:val="000000"/>
          <w:sz w:val="19"/>
          <w:szCs w:val="19"/>
          <w:lang w:val="en-GB"/>
        </w:rPr>
        <w:t xml:space="preserve">expected return for all 165 3-ETF portfolio combinations as a weighted average of the individual ETFs' </w:t>
      </w:r>
      <w:r w:rsidRPr="003523B3">
        <w:rPr>
          <w:color w:val="000000"/>
          <w:sz w:val="19"/>
          <w:szCs w:val="19"/>
          <w:lang w:val="en-GB"/>
        </w:rPr>
        <w:t xml:space="preserve">2020 </w:t>
      </w:r>
      <w:r w:rsidR="00C36DFD" w:rsidRPr="003523B3">
        <w:rPr>
          <w:color w:val="000000"/>
          <w:sz w:val="19"/>
          <w:szCs w:val="19"/>
          <w:lang w:val="en-GB"/>
        </w:rPr>
        <w:t>expected returns</w:t>
      </w:r>
      <w:r w:rsidRPr="003523B3">
        <w:rPr>
          <w:color w:val="000000"/>
          <w:sz w:val="19"/>
          <w:szCs w:val="19"/>
          <w:lang w:val="en-GB"/>
        </w:rPr>
        <w:t xml:space="preserve"> (calculated based on 2020 daily return data)</w:t>
      </w:r>
      <w:r w:rsidR="00C36DFD" w:rsidRPr="003523B3">
        <w:rPr>
          <w:color w:val="000000"/>
          <w:sz w:val="19"/>
          <w:szCs w:val="19"/>
          <w:lang w:val="en-GB"/>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6"/>
        <w:gridCol w:w="3636"/>
      </w:tblGrid>
      <w:tr w:rsidR="00986C81" w:rsidRPr="003523B3" w14:paraId="47BD50C3" w14:textId="77777777" w:rsidTr="00986C81">
        <w:trPr>
          <w:jc w:val="center"/>
        </w:trPr>
        <w:tc>
          <w:tcPr>
            <w:tcW w:w="3516" w:type="dxa"/>
          </w:tcPr>
          <w:p w14:paraId="5B26A658" w14:textId="73E42CCF" w:rsidR="00986C81" w:rsidRPr="003523B3" w:rsidRDefault="00986C81" w:rsidP="002635F0">
            <w:pPr>
              <w:jc w:val="both"/>
              <w:rPr>
                <w:color w:val="000000"/>
                <w:sz w:val="19"/>
                <w:szCs w:val="19"/>
                <w:lang w:val="en-GB"/>
              </w:rPr>
            </w:pPr>
            <w:r w:rsidRPr="003523B3">
              <w:rPr>
                <w:noProof/>
                <w:color w:val="000000"/>
                <w:sz w:val="19"/>
                <w:szCs w:val="19"/>
                <w:lang w:eastAsia="en-US" w:bidi="ar-SA"/>
              </w:rPr>
              <w:drawing>
                <wp:inline distT="0" distB="0" distL="0" distR="0" wp14:anchorId="1397EE99" wp14:editId="503FC4AF">
                  <wp:extent cx="2091128" cy="1502155"/>
                  <wp:effectExtent l="0" t="0" r="444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7"/>
                          <a:stretch>
                            <a:fillRect/>
                          </a:stretch>
                        </pic:blipFill>
                        <pic:spPr>
                          <a:xfrm>
                            <a:off x="0" y="0"/>
                            <a:ext cx="2140083" cy="1537322"/>
                          </a:xfrm>
                          <a:prstGeom prst="rect">
                            <a:avLst/>
                          </a:prstGeom>
                        </pic:spPr>
                      </pic:pic>
                    </a:graphicData>
                  </a:graphic>
                </wp:inline>
              </w:drawing>
            </w:r>
          </w:p>
        </w:tc>
        <w:tc>
          <w:tcPr>
            <w:tcW w:w="3499" w:type="dxa"/>
          </w:tcPr>
          <w:p w14:paraId="74C86AFD" w14:textId="0FF28244" w:rsidR="00986C81" w:rsidRPr="003523B3" w:rsidRDefault="00986C81" w:rsidP="002635F0">
            <w:pPr>
              <w:jc w:val="both"/>
              <w:rPr>
                <w:color w:val="000000"/>
                <w:sz w:val="19"/>
                <w:szCs w:val="19"/>
                <w:lang w:val="en-GB"/>
              </w:rPr>
            </w:pPr>
            <w:r w:rsidRPr="003523B3">
              <w:rPr>
                <w:noProof/>
                <w:color w:val="000000"/>
                <w:sz w:val="19"/>
                <w:szCs w:val="19"/>
                <w:lang w:eastAsia="en-US" w:bidi="ar-SA"/>
              </w:rPr>
              <w:drawing>
                <wp:inline distT="0" distB="0" distL="0" distR="0" wp14:anchorId="657C181C" wp14:editId="608FA9E3">
                  <wp:extent cx="2171045" cy="1501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92453" cy="1516584"/>
                          </a:xfrm>
                          <a:prstGeom prst="rect">
                            <a:avLst/>
                          </a:prstGeom>
                        </pic:spPr>
                      </pic:pic>
                    </a:graphicData>
                  </a:graphic>
                </wp:inline>
              </w:drawing>
            </w:r>
          </w:p>
        </w:tc>
      </w:tr>
    </w:tbl>
    <w:p w14:paraId="3BA4DBE1" w14:textId="2BEF0546" w:rsidR="00B94C54" w:rsidRPr="003523B3" w:rsidRDefault="00986C81" w:rsidP="002635F0">
      <w:pPr>
        <w:jc w:val="both"/>
        <w:rPr>
          <w:color w:val="000000"/>
          <w:sz w:val="19"/>
          <w:szCs w:val="19"/>
          <w:lang w:val="en-GB"/>
        </w:rPr>
      </w:pPr>
      <w:r w:rsidRPr="003523B3">
        <w:rPr>
          <w:color w:val="000000"/>
          <w:sz w:val="19"/>
          <w:szCs w:val="19"/>
          <w:lang w:val="en-GB"/>
        </w:rPr>
        <w:t>The above two plots show that the expected return/ rank for 2019 is not a good predictor of the expected return/ rank for 2020 respectively.</w:t>
      </w:r>
    </w:p>
    <w:p w14:paraId="0BAA14CA" w14:textId="77777777" w:rsidR="00B81CDD" w:rsidRPr="003523B3" w:rsidRDefault="00B81CDD" w:rsidP="002635F0">
      <w:pPr>
        <w:jc w:val="both"/>
        <w:rPr>
          <w:color w:val="000000"/>
          <w:sz w:val="19"/>
          <w:szCs w:val="19"/>
          <w:lang w:val="en-GB"/>
        </w:rPr>
      </w:pPr>
    </w:p>
    <w:p w14:paraId="7852C704" w14:textId="1EA40A63" w:rsidR="00056E2B" w:rsidRPr="003523B3" w:rsidRDefault="00C25715" w:rsidP="002635F0">
      <w:pPr>
        <w:jc w:val="both"/>
        <w:rPr>
          <w:color w:val="000000"/>
          <w:sz w:val="19"/>
          <w:szCs w:val="19"/>
          <w:lang w:val="en-GB"/>
        </w:rPr>
      </w:pPr>
      <w:r w:rsidRPr="003523B3">
        <w:rPr>
          <w:b/>
          <w:bCs/>
          <w:color w:val="000000"/>
          <w:sz w:val="19"/>
          <w:szCs w:val="19"/>
          <w:lang w:val="en-GB"/>
        </w:rPr>
        <w:t xml:space="preserve">3-sector Portfolios – </w:t>
      </w:r>
      <w:r w:rsidR="00F37BD0" w:rsidRPr="003523B3">
        <w:rPr>
          <w:b/>
          <w:bCs/>
          <w:color w:val="000000"/>
          <w:sz w:val="19"/>
          <w:szCs w:val="19"/>
          <w:lang w:val="en-GB"/>
        </w:rPr>
        <w:t>Analysing Impact of Exposure to LEI, CEI and LAG Indicators on Portfolio Returns</w:t>
      </w:r>
    </w:p>
    <w:p w14:paraId="16B0B6D2" w14:textId="77777777" w:rsidR="00C6118F" w:rsidRPr="003523B3" w:rsidRDefault="00F37BD0" w:rsidP="00C6118F">
      <w:pPr>
        <w:jc w:val="both"/>
        <w:rPr>
          <w:color w:val="000000"/>
          <w:sz w:val="19"/>
          <w:szCs w:val="19"/>
          <w:lang w:val="en-GB"/>
        </w:rPr>
      </w:pPr>
      <w:r w:rsidRPr="003523B3">
        <w:rPr>
          <w:color w:val="000000"/>
          <w:sz w:val="19"/>
          <w:szCs w:val="19"/>
          <w:lang w:val="en-GB"/>
        </w:rPr>
        <w:t xml:space="preserve">Using the 3 supervised learning models (Linear, Lasso regressions and Regression tree) used in submission 1, we placed each of the 11 ETFs into the 3 economic indicator buckets (LEI, CEI, LAG). </w:t>
      </w:r>
      <w:r w:rsidR="00C6118F" w:rsidRPr="003523B3">
        <w:rPr>
          <w:color w:val="000000"/>
          <w:sz w:val="19"/>
          <w:szCs w:val="19"/>
          <w:lang w:val="en-GB"/>
        </w:rPr>
        <w:t>With</w:t>
      </w:r>
      <w:r w:rsidRPr="003523B3">
        <w:rPr>
          <w:color w:val="000000"/>
          <w:sz w:val="19"/>
          <w:szCs w:val="19"/>
          <w:lang w:val="en-GB"/>
        </w:rPr>
        <w:t xml:space="preserve"> this, </w:t>
      </w:r>
      <w:r w:rsidR="00C6118F" w:rsidRPr="003523B3">
        <w:rPr>
          <w:color w:val="000000"/>
          <w:sz w:val="19"/>
          <w:szCs w:val="19"/>
          <w:lang w:val="en-GB"/>
        </w:rPr>
        <w:t xml:space="preserve">we specify the indicator (LEI, CEI, LAG) and positional (long + / short -) categories for each ETF in each of the 165 portfolios. </w:t>
      </w:r>
    </w:p>
    <w:p w14:paraId="1A053242" w14:textId="77777777" w:rsidR="00C6118F" w:rsidRPr="003523B3" w:rsidRDefault="00C6118F" w:rsidP="00C6118F">
      <w:pPr>
        <w:jc w:val="both"/>
        <w:rPr>
          <w:color w:val="000000"/>
          <w:sz w:val="19"/>
          <w:szCs w:val="19"/>
          <w:lang w:val="en-GB"/>
        </w:rPr>
      </w:pPr>
    </w:p>
    <w:p w14:paraId="5C0E127D" w14:textId="3919DC16" w:rsidR="00C6118F" w:rsidRPr="003523B3" w:rsidRDefault="00C6118F" w:rsidP="00C6118F">
      <w:pPr>
        <w:jc w:val="both"/>
        <w:rPr>
          <w:color w:val="000000"/>
          <w:sz w:val="19"/>
          <w:szCs w:val="19"/>
          <w:lang w:val="en-GB"/>
        </w:rPr>
      </w:pPr>
      <w:r w:rsidRPr="003523B3">
        <w:rPr>
          <w:color w:val="000000"/>
          <w:sz w:val="19"/>
          <w:szCs w:val="19"/>
          <w:lang w:val="en-GB"/>
        </w:rPr>
        <w:t>Thereafter, 27 unique indicator and positional combinations resulting from the above categories are identified, returns for each of these are aggregated and then ranked for 2019 and 2020. However, this does not reveal much about which indicators tend to perform better.</w:t>
      </w:r>
    </w:p>
    <w:p w14:paraId="22E82BFD" w14:textId="77777777" w:rsidR="00C6118F" w:rsidRPr="003523B3" w:rsidRDefault="00C6118F" w:rsidP="00C6118F">
      <w:pPr>
        <w:jc w:val="both"/>
        <w:rPr>
          <w:color w:val="000000"/>
          <w:sz w:val="19"/>
          <w:szCs w:val="19"/>
          <w:lang w:val="en-GB"/>
        </w:rPr>
      </w:pPr>
    </w:p>
    <w:p w14:paraId="60CD5B66" w14:textId="07A26A60" w:rsidR="00C25715" w:rsidRPr="003523B3" w:rsidRDefault="00C6118F" w:rsidP="00C6118F">
      <w:pPr>
        <w:jc w:val="both"/>
        <w:rPr>
          <w:color w:val="000000"/>
          <w:sz w:val="19"/>
          <w:szCs w:val="19"/>
          <w:lang w:val="en-GB"/>
        </w:rPr>
      </w:pPr>
      <w:r w:rsidRPr="003523B3">
        <w:rPr>
          <w:color w:val="000000"/>
          <w:sz w:val="19"/>
          <w:szCs w:val="19"/>
          <w:lang w:val="en-GB"/>
        </w:rPr>
        <w:t xml:space="preserve">So, we calculate the weights which each portfolio attributes to LEI, CEI and LAG. This is done by looking at the indicator bucket for each asset in the portfolio, and assigning the weight for that asset to its indicator bucket. If more than one asset in the portfolio </w:t>
      </w:r>
      <w:proofErr w:type="gramStart"/>
      <w:r w:rsidRPr="003523B3">
        <w:rPr>
          <w:color w:val="000000"/>
          <w:sz w:val="19"/>
          <w:szCs w:val="19"/>
          <w:lang w:val="en-GB"/>
        </w:rPr>
        <w:t>are</w:t>
      </w:r>
      <w:proofErr w:type="gramEnd"/>
      <w:r w:rsidRPr="003523B3">
        <w:rPr>
          <w:color w:val="000000"/>
          <w:sz w:val="19"/>
          <w:szCs w:val="19"/>
          <w:lang w:val="en-GB"/>
        </w:rPr>
        <w:t xml:space="preserve"> assigned to the same indicator bucket, the weights for those two assets are summed and the result is assigned to the indicator bucket. If no asset is assigned to an indicator bucket, the weight of that bucket in the portfolio is taken to be 0.</w:t>
      </w:r>
    </w:p>
    <w:p w14:paraId="7CD7A828" w14:textId="785B0B14" w:rsidR="00B81CDD" w:rsidRPr="003523B3" w:rsidRDefault="00B81CDD" w:rsidP="00C6118F">
      <w:pPr>
        <w:jc w:val="both"/>
        <w:rPr>
          <w:color w:val="000000"/>
          <w:sz w:val="19"/>
          <w:szCs w:val="19"/>
          <w:lang w:val="en-GB"/>
        </w:rPr>
      </w:pPr>
    </w:p>
    <w:p w14:paraId="57C4E48B" w14:textId="57CF7E06" w:rsidR="00B81CDD" w:rsidRPr="003523B3" w:rsidRDefault="00B81CDD" w:rsidP="00C6118F">
      <w:pPr>
        <w:jc w:val="both"/>
        <w:rPr>
          <w:color w:val="000000"/>
          <w:sz w:val="19"/>
          <w:szCs w:val="19"/>
          <w:lang w:val="en-GB"/>
        </w:rPr>
      </w:pPr>
      <w:r w:rsidRPr="003523B3">
        <w:rPr>
          <w:color w:val="000000"/>
          <w:sz w:val="19"/>
          <w:szCs w:val="19"/>
          <w:lang w:val="en-GB"/>
        </w:rPr>
        <w:t>We then visualise how the 2019 and 2020 expected returns evolve as the weight allocated to a certain indicator bucket increases.</w:t>
      </w:r>
    </w:p>
    <w:p w14:paraId="2AF5BBF9" w14:textId="49B09AEE" w:rsidR="00F37BD0" w:rsidRPr="003523B3" w:rsidRDefault="00F37BD0" w:rsidP="002635F0">
      <w:pPr>
        <w:jc w:val="both"/>
        <w:rPr>
          <w:color w:val="000000"/>
          <w:sz w:val="19"/>
          <w:szCs w:val="19"/>
          <w:lang w:val="en-GB"/>
        </w:rPr>
      </w:pPr>
    </w:p>
    <w:tbl>
      <w:tblPr>
        <w:tblStyle w:val="TableGrid"/>
        <w:tblW w:w="113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7"/>
        <w:gridCol w:w="3836"/>
        <w:gridCol w:w="3742"/>
      </w:tblGrid>
      <w:tr w:rsidR="00D45DC0" w:rsidRPr="003523B3" w14:paraId="0CB5F1E2" w14:textId="77777777" w:rsidTr="00D45DC0">
        <w:trPr>
          <w:jc w:val="center"/>
        </w:trPr>
        <w:tc>
          <w:tcPr>
            <w:tcW w:w="3797" w:type="dxa"/>
          </w:tcPr>
          <w:p w14:paraId="0210AE77" w14:textId="1D211D67" w:rsidR="00B81CDD" w:rsidRPr="003523B3" w:rsidRDefault="00B81CDD" w:rsidP="002635F0">
            <w:pPr>
              <w:jc w:val="both"/>
              <w:rPr>
                <w:color w:val="000000"/>
                <w:sz w:val="19"/>
                <w:szCs w:val="19"/>
                <w:lang w:val="en-GB"/>
              </w:rPr>
            </w:pPr>
            <w:r w:rsidRPr="003523B3">
              <w:rPr>
                <w:noProof/>
                <w:color w:val="000000"/>
                <w:sz w:val="19"/>
                <w:szCs w:val="19"/>
                <w:lang w:eastAsia="en-US" w:bidi="ar-SA"/>
              </w:rPr>
              <w:drawing>
                <wp:inline distT="0" distB="0" distL="0" distR="0" wp14:anchorId="469FF24C" wp14:editId="17D34B3C">
                  <wp:extent cx="2274569" cy="1554480"/>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4569" cy="1554480"/>
                          </a:xfrm>
                          <a:prstGeom prst="rect">
                            <a:avLst/>
                          </a:prstGeom>
                        </pic:spPr>
                      </pic:pic>
                    </a:graphicData>
                  </a:graphic>
                </wp:inline>
              </w:drawing>
            </w:r>
          </w:p>
        </w:tc>
        <w:tc>
          <w:tcPr>
            <w:tcW w:w="3836" w:type="dxa"/>
          </w:tcPr>
          <w:p w14:paraId="5501B9FC" w14:textId="6D875B45" w:rsidR="00B81CDD" w:rsidRPr="003523B3" w:rsidRDefault="00B81CDD" w:rsidP="002635F0">
            <w:pPr>
              <w:jc w:val="both"/>
              <w:rPr>
                <w:color w:val="000000"/>
                <w:sz w:val="19"/>
                <w:szCs w:val="19"/>
                <w:lang w:val="en-GB"/>
              </w:rPr>
            </w:pPr>
            <w:r w:rsidRPr="003523B3">
              <w:rPr>
                <w:noProof/>
                <w:color w:val="000000"/>
                <w:sz w:val="19"/>
                <w:szCs w:val="19"/>
                <w:lang w:eastAsia="en-US" w:bidi="ar-SA"/>
              </w:rPr>
              <w:drawing>
                <wp:inline distT="0" distB="0" distL="0" distR="0" wp14:anchorId="00B1AF1C" wp14:editId="2EBA9B4E">
                  <wp:extent cx="2170720" cy="155448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0720" cy="1554480"/>
                          </a:xfrm>
                          <a:prstGeom prst="rect">
                            <a:avLst/>
                          </a:prstGeom>
                        </pic:spPr>
                      </pic:pic>
                    </a:graphicData>
                  </a:graphic>
                </wp:inline>
              </w:drawing>
            </w:r>
          </w:p>
        </w:tc>
        <w:tc>
          <w:tcPr>
            <w:tcW w:w="3742" w:type="dxa"/>
          </w:tcPr>
          <w:p w14:paraId="3E48DF93" w14:textId="25BC8F08" w:rsidR="00B81CDD" w:rsidRPr="003523B3" w:rsidRDefault="00B81CDD" w:rsidP="002635F0">
            <w:pPr>
              <w:jc w:val="both"/>
              <w:rPr>
                <w:color w:val="000000"/>
                <w:sz w:val="19"/>
                <w:szCs w:val="19"/>
                <w:lang w:val="en-GB"/>
              </w:rPr>
            </w:pPr>
            <w:r w:rsidRPr="003523B3">
              <w:rPr>
                <w:noProof/>
                <w:color w:val="000000"/>
                <w:sz w:val="19"/>
                <w:szCs w:val="19"/>
                <w:lang w:eastAsia="en-US" w:bidi="ar-SA"/>
              </w:rPr>
              <w:drawing>
                <wp:inline distT="0" distB="0" distL="0" distR="0" wp14:anchorId="4DC7F568" wp14:editId="6544CF44">
                  <wp:extent cx="2204106" cy="1516380"/>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2442" cy="1549634"/>
                          </a:xfrm>
                          <a:prstGeom prst="rect">
                            <a:avLst/>
                          </a:prstGeom>
                        </pic:spPr>
                      </pic:pic>
                    </a:graphicData>
                  </a:graphic>
                </wp:inline>
              </w:drawing>
            </w:r>
          </w:p>
        </w:tc>
      </w:tr>
      <w:tr w:rsidR="00D45DC0" w:rsidRPr="003523B3" w14:paraId="5CC1B479" w14:textId="77777777" w:rsidTr="00D45DC0">
        <w:trPr>
          <w:trHeight w:val="2555"/>
          <w:jc w:val="center"/>
        </w:trPr>
        <w:tc>
          <w:tcPr>
            <w:tcW w:w="3797" w:type="dxa"/>
          </w:tcPr>
          <w:p w14:paraId="3B0D18A9" w14:textId="6263535B" w:rsidR="00B81CDD" w:rsidRPr="003523B3" w:rsidRDefault="00D45DC0" w:rsidP="002635F0">
            <w:pPr>
              <w:jc w:val="both"/>
              <w:rPr>
                <w:color w:val="000000"/>
                <w:sz w:val="19"/>
                <w:szCs w:val="19"/>
                <w:lang w:val="en-GB"/>
              </w:rPr>
            </w:pPr>
            <w:r w:rsidRPr="003523B3">
              <w:rPr>
                <w:noProof/>
                <w:color w:val="000000"/>
                <w:sz w:val="19"/>
                <w:szCs w:val="19"/>
                <w:lang w:eastAsia="en-US" w:bidi="ar-SA"/>
              </w:rPr>
              <w:drawing>
                <wp:inline distT="0" distB="0" distL="0" distR="0" wp14:anchorId="1781BD9A" wp14:editId="5B5D3709">
                  <wp:extent cx="2258502" cy="1554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8502" cy="1554480"/>
                          </a:xfrm>
                          <a:prstGeom prst="rect">
                            <a:avLst/>
                          </a:prstGeom>
                        </pic:spPr>
                      </pic:pic>
                    </a:graphicData>
                  </a:graphic>
                </wp:inline>
              </w:drawing>
            </w:r>
          </w:p>
        </w:tc>
        <w:tc>
          <w:tcPr>
            <w:tcW w:w="3836" w:type="dxa"/>
          </w:tcPr>
          <w:p w14:paraId="0077CFA9" w14:textId="70ECE96A" w:rsidR="00B81CDD" w:rsidRPr="003523B3" w:rsidRDefault="00D45DC0" w:rsidP="002635F0">
            <w:pPr>
              <w:jc w:val="both"/>
              <w:rPr>
                <w:color w:val="000000"/>
                <w:sz w:val="19"/>
                <w:szCs w:val="19"/>
                <w:lang w:val="en-GB"/>
              </w:rPr>
            </w:pPr>
            <w:r w:rsidRPr="003523B3">
              <w:rPr>
                <w:noProof/>
                <w:color w:val="000000"/>
                <w:sz w:val="19"/>
                <w:szCs w:val="19"/>
                <w:lang w:eastAsia="en-US" w:bidi="ar-SA"/>
              </w:rPr>
              <w:drawing>
                <wp:inline distT="0" distB="0" distL="0" distR="0" wp14:anchorId="4BC3738E" wp14:editId="17E6A66F">
                  <wp:extent cx="2294709" cy="155448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4709" cy="1554480"/>
                          </a:xfrm>
                          <a:prstGeom prst="rect">
                            <a:avLst/>
                          </a:prstGeom>
                        </pic:spPr>
                      </pic:pic>
                    </a:graphicData>
                  </a:graphic>
                </wp:inline>
              </w:drawing>
            </w:r>
          </w:p>
        </w:tc>
        <w:tc>
          <w:tcPr>
            <w:tcW w:w="3742" w:type="dxa"/>
          </w:tcPr>
          <w:p w14:paraId="0F6625B8" w14:textId="57759279" w:rsidR="00B81CDD" w:rsidRPr="003523B3" w:rsidRDefault="00D45DC0" w:rsidP="002635F0">
            <w:pPr>
              <w:jc w:val="both"/>
              <w:rPr>
                <w:color w:val="000000"/>
                <w:sz w:val="19"/>
                <w:szCs w:val="19"/>
                <w:lang w:val="en-GB"/>
              </w:rPr>
            </w:pPr>
            <w:r w:rsidRPr="003523B3">
              <w:rPr>
                <w:noProof/>
                <w:color w:val="000000"/>
                <w:sz w:val="19"/>
                <w:szCs w:val="19"/>
                <w:lang w:eastAsia="en-US" w:bidi="ar-SA"/>
              </w:rPr>
              <w:drawing>
                <wp:inline distT="0" distB="0" distL="0" distR="0" wp14:anchorId="5481026C" wp14:editId="0BF39F77">
                  <wp:extent cx="2239125" cy="15544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39125" cy="1554480"/>
                          </a:xfrm>
                          <a:prstGeom prst="rect">
                            <a:avLst/>
                          </a:prstGeom>
                        </pic:spPr>
                      </pic:pic>
                    </a:graphicData>
                  </a:graphic>
                </wp:inline>
              </w:drawing>
            </w:r>
          </w:p>
        </w:tc>
      </w:tr>
    </w:tbl>
    <w:p w14:paraId="1D3A2277" w14:textId="10436DC9" w:rsidR="00B81CDD" w:rsidRPr="003523B3" w:rsidRDefault="00D45DC0" w:rsidP="00D45DC0">
      <w:pPr>
        <w:pStyle w:val="ListParagraph"/>
        <w:numPr>
          <w:ilvl w:val="0"/>
          <w:numId w:val="3"/>
        </w:numPr>
        <w:ind w:left="270" w:hanging="180"/>
        <w:jc w:val="both"/>
        <w:rPr>
          <w:color w:val="000000"/>
          <w:sz w:val="19"/>
          <w:szCs w:val="19"/>
          <w:lang w:val="en-GB"/>
        </w:rPr>
      </w:pPr>
      <w:r w:rsidRPr="003523B3">
        <w:rPr>
          <w:color w:val="000000"/>
          <w:sz w:val="19"/>
          <w:szCs w:val="19"/>
          <w:lang w:val="en-GB"/>
        </w:rPr>
        <w:lastRenderedPageBreak/>
        <w:t>Increasing a portfolio's exposure to LEI tended to increase returns over 2019 and decrease returns over 2020</w:t>
      </w:r>
    </w:p>
    <w:p w14:paraId="5083F043" w14:textId="34383954" w:rsidR="00D45DC0" w:rsidRPr="003523B3" w:rsidRDefault="00D45DC0" w:rsidP="00D45DC0">
      <w:pPr>
        <w:pStyle w:val="ListParagraph"/>
        <w:numPr>
          <w:ilvl w:val="0"/>
          <w:numId w:val="3"/>
        </w:numPr>
        <w:ind w:left="270" w:hanging="180"/>
        <w:jc w:val="both"/>
        <w:rPr>
          <w:color w:val="000000"/>
          <w:sz w:val="19"/>
          <w:szCs w:val="19"/>
          <w:lang w:val="en-GB"/>
        </w:rPr>
      </w:pPr>
      <w:r w:rsidRPr="003523B3">
        <w:rPr>
          <w:color w:val="000000"/>
          <w:sz w:val="19"/>
          <w:szCs w:val="19"/>
          <w:lang w:val="en-GB"/>
        </w:rPr>
        <w:t>Increasing a portfolio's exposure to CEI tended to decrease returns over 2019. However, the effect of CEI on 2020 returns appears to be ambiguous upon visual inspection</w:t>
      </w:r>
    </w:p>
    <w:p w14:paraId="6BFC0F06" w14:textId="298CF2ED" w:rsidR="00D45DC0" w:rsidRPr="003523B3" w:rsidRDefault="00D45DC0" w:rsidP="00D45DC0">
      <w:pPr>
        <w:pStyle w:val="ListParagraph"/>
        <w:numPr>
          <w:ilvl w:val="0"/>
          <w:numId w:val="3"/>
        </w:numPr>
        <w:ind w:left="270" w:hanging="180"/>
        <w:jc w:val="both"/>
        <w:rPr>
          <w:color w:val="000000"/>
          <w:sz w:val="19"/>
          <w:szCs w:val="19"/>
          <w:lang w:val="en-GB"/>
        </w:rPr>
      </w:pPr>
      <w:r w:rsidRPr="003523B3">
        <w:rPr>
          <w:color w:val="000000"/>
          <w:sz w:val="19"/>
          <w:szCs w:val="19"/>
          <w:lang w:val="en-GB"/>
        </w:rPr>
        <w:t>Increasing a portfolio's exposure to LAG appears to have a marginal negative impact on 2019 returns and a relatively stronger positive impact on 2020 returns</w:t>
      </w:r>
    </w:p>
    <w:p w14:paraId="250FA228" w14:textId="77777777" w:rsidR="00C25715" w:rsidRPr="003523B3" w:rsidRDefault="00C25715" w:rsidP="002635F0">
      <w:pPr>
        <w:jc w:val="both"/>
        <w:rPr>
          <w:color w:val="000000"/>
          <w:sz w:val="19"/>
          <w:szCs w:val="19"/>
          <w:lang w:val="en-GB"/>
        </w:rPr>
      </w:pPr>
    </w:p>
    <w:p w14:paraId="34421248" w14:textId="7CC55A0D" w:rsidR="00056E2B" w:rsidRPr="003523B3" w:rsidRDefault="007E03F9" w:rsidP="002635F0">
      <w:pPr>
        <w:jc w:val="both"/>
        <w:rPr>
          <w:b/>
          <w:bCs/>
          <w:color w:val="000000"/>
          <w:sz w:val="19"/>
          <w:szCs w:val="19"/>
          <w:lang w:val="en-GB"/>
        </w:rPr>
      </w:pPr>
      <w:r w:rsidRPr="003523B3">
        <w:rPr>
          <w:noProof/>
          <w:color w:val="000000"/>
          <w:sz w:val="19"/>
          <w:szCs w:val="19"/>
          <w:lang w:eastAsia="en-US" w:bidi="ar-SA"/>
        </w:rPr>
        <w:drawing>
          <wp:anchor distT="0" distB="0" distL="114300" distR="114300" simplePos="0" relativeHeight="251659264" behindDoc="1" locked="0" layoutInCell="1" allowOverlap="1" wp14:anchorId="2592116F" wp14:editId="2B64489C">
            <wp:simplePos x="0" y="0"/>
            <wp:positionH relativeFrom="column">
              <wp:posOffset>4730478</wp:posOffset>
            </wp:positionH>
            <wp:positionV relativeFrom="paragraph">
              <wp:posOffset>147593</wp:posOffset>
            </wp:positionV>
            <wp:extent cx="2111375" cy="1443990"/>
            <wp:effectExtent l="0" t="0" r="0" b="3810"/>
            <wp:wrapTight wrapText="bothSides">
              <wp:wrapPolygon edited="0">
                <wp:start x="0" y="0"/>
                <wp:lineTo x="0" y="21467"/>
                <wp:lineTo x="21438" y="21467"/>
                <wp:lineTo x="21438" y="0"/>
                <wp:lineTo x="0" y="0"/>
              </wp:wrapPolygon>
            </wp:wrapTight>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111375" cy="1443990"/>
                    </a:xfrm>
                    <a:prstGeom prst="rect">
                      <a:avLst/>
                    </a:prstGeom>
                  </pic:spPr>
                </pic:pic>
              </a:graphicData>
            </a:graphic>
            <wp14:sizeRelH relativeFrom="page">
              <wp14:pctWidth>0</wp14:pctWidth>
            </wp14:sizeRelH>
            <wp14:sizeRelV relativeFrom="page">
              <wp14:pctHeight>0</wp14:pctHeight>
            </wp14:sizeRelV>
          </wp:anchor>
        </w:drawing>
      </w:r>
      <w:r w:rsidR="00B94C54" w:rsidRPr="003523B3">
        <w:rPr>
          <w:b/>
          <w:bCs/>
          <w:color w:val="000000"/>
          <w:sz w:val="19"/>
          <w:szCs w:val="19"/>
          <w:lang w:val="en-GB"/>
        </w:rPr>
        <w:t>3-principal components Portfolio</w:t>
      </w:r>
    </w:p>
    <w:p w14:paraId="35D50B68" w14:textId="610546D4" w:rsidR="0070515C" w:rsidRPr="003523B3" w:rsidRDefault="00100C9D" w:rsidP="0070515C">
      <w:pPr>
        <w:jc w:val="both"/>
        <w:rPr>
          <w:color w:val="000000"/>
          <w:sz w:val="19"/>
          <w:szCs w:val="19"/>
          <w:lang w:val="en-GB"/>
        </w:rPr>
      </w:pPr>
      <w:r w:rsidRPr="003523B3">
        <w:rPr>
          <w:color w:val="000000"/>
          <w:sz w:val="19"/>
          <w:szCs w:val="19"/>
          <w:lang w:val="en-GB"/>
        </w:rPr>
        <w:t>Finally, a 3-dimensional dataset using Principal Component Analysis (PCA)</w:t>
      </w:r>
      <w:r w:rsidR="007E03F9" w:rsidRPr="003523B3">
        <w:rPr>
          <w:color w:val="000000"/>
          <w:sz w:val="19"/>
          <w:szCs w:val="19"/>
          <w:lang w:val="en-GB"/>
        </w:rPr>
        <w:t xml:space="preserve"> is </w:t>
      </w:r>
      <w:r w:rsidRPr="003523B3">
        <w:rPr>
          <w:color w:val="000000"/>
          <w:sz w:val="19"/>
          <w:szCs w:val="19"/>
          <w:lang w:val="en-GB"/>
        </w:rPr>
        <w:t>used to estimate 2019 expected return and covariances, which are then fed into the Critical Line Algorithm (CLA) to obtain the efficient frontier</w:t>
      </w:r>
      <w:r w:rsidR="007E03F9" w:rsidRPr="003523B3">
        <w:rPr>
          <w:color w:val="000000"/>
          <w:sz w:val="19"/>
          <w:szCs w:val="19"/>
          <w:lang w:val="en-GB"/>
        </w:rPr>
        <w:t xml:space="preserve"> (chart alongside)</w:t>
      </w:r>
      <w:r w:rsidRPr="003523B3">
        <w:rPr>
          <w:color w:val="000000"/>
          <w:sz w:val="19"/>
          <w:szCs w:val="19"/>
          <w:lang w:val="en-GB"/>
        </w:rPr>
        <w:t xml:space="preserve"> resulting from a portfolio of the 3 PCs.</w:t>
      </w:r>
      <w:r w:rsidR="007E03F9" w:rsidRPr="003523B3">
        <w:rPr>
          <w:color w:val="000000"/>
          <w:sz w:val="19"/>
          <w:szCs w:val="19"/>
          <w:lang w:val="en-GB"/>
        </w:rPr>
        <w:t xml:space="preserve"> </w:t>
      </w:r>
    </w:p>
    <w:p w14:paraId="4677DF00" w14:textId="1B9E3E9F" w:rsidR="007E03F9" w:rsidRPr="003523B3" w:rsidRDefault="007E03F9" w:rsidP="0070515C">
      <w:pPr>
        <w:jc w:val="both"/>
        <w:rPr>
          <w:color w:val="000000"/>
          <w:sz w:val="19"/>
          <w:szCs w:val="19"/>
          <w:lang w:val="en-GB"/>
        </w:rPr>
      </w:pPr>
    </w:p>
    <w:p w14:paraId="25B95159" w14:textId="328AEBCA" w:rsidR="007E03F9" w:rsidRPr="003523B3" w:rsidRDefault="007E03F9" w:rsidP="0070515C">
      <w:pPr>
        <w:jc w:val="both"/>
        <w:rPr>
          <w:color w:val="000000"/>
          <w:sz w:val="19"/>
          <w:szCs w:val="19"/>
          <w:lang w:val="en-GB"/>
        </w:rPr>
      </w:pPr>
      <w:r w:rsidRPr="003523B3">
        <w:rPr>
          <w:color w:val="000000"/>
          <w:sz w:val="19"/>
          <w:szCs w:val="19"/>
          <w:lang w:val="en-GB"/>
        </w:rPr>
        <w:t xml:space="preserve">We then use the 0.8% volatility to get the expected return and weights for the 3-PC portfolio lying on the efficient frontier for this assumed volatility level. The PCA portfolio return of 0.176% is much lower than the average of the 2019 returns across 165 portfolios, which stands at 23.566%. </w:t>
      </w:r>
    </w:p>
    <w:p w14:paraId="308C6621" w14:textId="7DBBCFB9" w:rsidR="007E03F9" w:rsidRPr="003523B3" w:rsidRDefault="007E03F9" w:rsidP="0070515C">
      <w:pPr>
        <w:jc w:val="both"/>
        <w:rPr>
          <w:color w:val="000000"/>
          <w:sz w:val="19"/>
          <w:szCs w:val="19"/>
          <w:lang w:val="en-GB"/>
        </w:rPr>
      </w:pPr>
    </w:p>
    <w:p w14:paraId="0C812DC3" w14:textId="1D5443F1" w:rsidR="007E03F9" w:rsidRPr="003523B3" w:rsidRDefault="007E03F9" w:rsidP="0070515C">
      <w:pPr>
        <w:jc w:val="both"/>
        <w:rPr>
          <w:color w:val="000000"/>
          <w:sz w:val="19"/>
          <w:szCs w:val="19"/>
          <w:lang w:val="en-GB"/>
        </w:rPr>
      </w:pPr>
      <w:r w:rsidRPr="003523B3">
        <w:rPr>
          <w:color w:val="000000"/>
          <w:sz w:val="19"/>
          <w:szCs w:val="19"/>
          <w:lang w:val="en-GB"/>
        </w:rPr>
        <w:t>The historical estimates of expected returns given above are used with the 2019 weights calculated in 7.3 to get the expected return for the 2020 3-PC portfolio. This stands at 3.89%, higher than the expected return for the 2019 3-PC portfolio.</w:t>
      </w:r>
    </w:p>
    <w:p w14:paraId="47F9D95A" w14:textId="77777777" w:rsidR="007E03F9" w:rsidRPr="003523B3" w:rsidRDefault="007E03F9" w:rsidP="0070515C">
      <w:pPr>
        <w:jc w:val="both"/>
        <w:rPr>
          <w:color w:val="000000"/>
          <w:sz w:val="19"/>
          <w:szCs w:val="19"/>
          <w:lang w:val="en-GB"/>
        </w:rPr>
      </w:pPr>
    </w:p>
    <w:p w14:paraId="0CA4EDE7" w14:textId="4A3A5C6A" w:rsidR="005D5320" w:rsidRPr="003523B3" w:rsidRDefault="005D5320" w:rsidP="0070515C">
      <w:pPr>
        <w:jc w:val="both"/>
        <w:rPr>
          <w:color w:val="000000"/>
          <w:sz w:val="19"/>
          <w:szCs w:val="19"/>
          <w:lang w:val="en-GB"/>
        </w:rPr>
      </w:pPr>
      <w:r w:rsidRPr="003523B3">
        <w:rPr>
          <w:b/>
          <w:bCs/>
          <w:color w:val="000000"/>
          <w:sz w:val="19"/>
          <w:szCs w:val="19"/>
          <w:lang w:val="en-GB"/>
        </w:rPr>
        <w:t>Conclusion</w:t>
      </w:r>
    </w:p>
    <w:p w14:paraId="010CB6C6" w14:textId="5CFF207F" w:rsidR="003523B3" w:rsidRPr="003523B3" w:rsidRDefault="00DC2198" w:rsidP="002635F0">
      <w:pPr>
        <w:jc w:val="both"/>
        <w:rPr>
          <w:color w:val="000000"/>
          <w:sz w:val="19"/>
          <w:szCs w:val="19"/>
          <w:lang w:val="en-GB"/>
        </w:rPr>
      </w:pPr>
      <w:r>
        <w:rPr>
          <w:color w:val="000000"/>
          <w:sz w:val="19"/>
          <w:szCs w:val="19"/>
          <w:lang w:val="en-GB"/>
        </w:rPr>
        <w:t xml:space="preserve">In the 2-sector portfolio analysis, the actual correlation was much better than trimmed data correlation. The correlation relationship was been successful been validated comparing with 0, 1 and -1 correlation. </w:t>
      </w:r>
    </w:p>
    <w:p w14:paraId="5E3185B4" w14:textId="1D3122B2" w:rsidR="00D40333" w:rsidRPr="003523B3" w:rsidRDefault="007E03F9" w:rsidP="002635F0">
      <w:pPr>
        <w:jc w:val="both"/>
        <w:rPr>
          <w:color w:val="000000"/>
          <w:sz w:val="19"/>
          <w:szCs w:val="19"/>
          <w:lang w:val="en-GB"/>
        </w:rPr>
      </w:pPr>
      <w:r w:rsidRPr="003523B3">
        <w:rPr>
          <w:color w:val="000000"/>
          <w:sz w:val="19"/>
          <w:szCs w:val="19"/>
          <w:lang w:val="en-GB"/>
        </w:rPr>
        <w:t xml:space="preserve">In the 3-sector portfolio analysis, we find that </w:t>
      </w:r>
      <w:r w:rsidR="003523B3" w:rsidRPr="003523B3">
        <w:rPr>
          <w:color w:val="000000"/>
          <w:sz w:val="19"/>
          <w:szCs w:val="19"/>
          <w:lang w:val="en-GB"/>
        </w:rPr>
        <w:t>expected return/ rank for 2019 is not a good predictor of the expected return/ rank for 2020 respectively. LEI, CEI and LAG tended to have different effects on returns over 2019 and 2020, so no one indicator clearly stood out. Finally, the return of the PCA portfolio for both 2019 and 2020 was below the average return for the 3-sector portfolio.</w:t>
      </w:r>
    </w:p>
    <w:p w14:paraId="43343F4D" w14:textId="466D3A86" w:rsidR="00C921C7" w:rsidRPr="003523B3" w:rsidRDefault="00C921C7" w:rsidP="00C921C7">
      <w:pPr>
        <w:rPr>
          <w:color w:val="000000"/>
          <w:sz w:val="19"/>
          <w:szCs w:val="19"/>
          <w:lang w:val="en-GB"/>
        </w:rPr>
      </w:pPr>
    </w:p>
    <w:p w14:paraId="020FD16D" w14:textId="6CD21390" w:rsidR="00C921C7" w:rsidRDefault="007C3F31" w:rsidP="00C921C7">
      <w:pPr>
        <w:rPr>
          <w:b/>
          <w:color w:val="000000"/>
          <w:lang w:val="en-GB"/>
        </w:rPr>
      </w:pPr>
      <w:r w:rsidRPr="000817F0">
        <w:rPr>
          <w:b/>
          <w:color w:val="000000"/>
          <w:lang w:val="en-GB"/>
        </w:rPr>
        <w:t xml:space="preserve">Answer </w:t>
      </w:r>
      <w:r w:rsidR="003523B3">
        <w:rPr>
          <w:b/>
          <w:color w:val="000000"/>
          <w:lang w:val="en-GB"/>
        </w:rPr>
        <w:t>8</w:t>
      </w:r>
      <w:r>
        <w:rPr>
          <w:b/>
          <w:color w:val="000000"/>
          <w:lang w:val="en-GB"/>
        </w:rPr>
        <w:t>.2</w:t>
      </w:r>
      <w:r w:rsidRPr="000817F0">
        <w:rPr>
          <w:b/>
          <w:color w:val="000000"/>
          <w:lang w:val="en-GB"/>
        </w:rPr>
        <w:t xml:space="preserve">: </w:t>
      </w:r>
      <w:r>
        <w:rPr>
          <w:b/>
          <w:color w:val="000000"/>
          <w:lang w:val="en-GB"/>
        </w:rPr>
        <w:t>Work Split Report</w:t>
      </w:r>
    </w:p>
    <w:p w14:paraId="77CC4BCD" w14:textId="61EEB272" w:rsidR="007C3F31" w:rsidRDefault="003523B3" w:rsidP="003523B3">
      <w:pPr>
        <w:pStyle w:val="ListParagraph"/>
        <w:numPr>
          <w:ilvl w:val="0"/>
          <w:numId w:val="4"/>
        </w:numPr>
        <w:rPr>
          <w:bCs/>
          <w:color w:val="000000"/>
          <w:sz w:val="19"/>
          <w:szCs w:val="19"/>
          <w:lang w:val="en-GB"/>
        </w:rPr>
      </w:pPr>
      <w:r>
        <w:rPr>
          <w:bCs/>
          <w:color w:val="000000"/>
          <w:sz w:val="19"/>
          <w:szCs w:val="19"/>
          <w:lang w:val="en-GB"/>
        </w:rPr>
        <w:t>Shubham worked on the code and report covering parts 1-4</w:t>
      </w:r>
    </w:p>
    <w:p w14:paraId="4EBF9DF0" w14:textId="209BCE99" w:rsidR="007C3F31" w:rsidRPr="003523B3" w:rsidRDefault="003523B3" w:rsidP="00C921C7">
      <w:pPr>
        <w:pStyle w:val="ListParagraph"/>
        <w:numPr>
          <w:ilvl w:val="0"/>
          <w:numId w:val="4"/>
        </w:numPr>
        <w:rPr>
          <w:bCs/>
          <w:color w:val="000000"/>
          <w:sz w:val="19"/>
          <w:szCs w:val="19"/>
          <w:lang w:val="en-GB"/>
        </w:rPr>
      </w:pPr>
      <w:r>
        <w:rPr>
          <w:bCs/>
          <w:color w:val="000000"/>
          <w:sz w:val="19"/>
          <w:szCs w:val="19"/>
          <w:lang w:val="en-GB"/>
        </w:rPr>
        <w:t>Ishaan worked on the code and report covering parts 5-7</w:t>
      </w:r>
    </w:p>
    <w:sectPr w:rsidR="007C3F31" w:rsidRPr="003523B3" w:rsidSect="00E438B6">
      <w:headerReference w:type="default" r:id="rId26"/>
      <w:footerReference w:type="even" r:id="rId27"/>
      <w:footerReference w:type="default" r:id="rId28"/>
      <w:headerReference w:type="first" r:id="rId29"/>
      <w:footerReference w:type="first" r:id="rId30"/>
      <w:pgSz w:w="12240" w:h="15840"/>
      <w:pgMar w:top="720" w:right="720" w:bottom="720" w:left="720" w:header="706" w:footer="144"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66656C" w14:textId="77777777" w:rsidR="00F857CA" w:rsidRDefault="00F857CA">
      <w:r>
        <w:separator/>
      </w:r>
    </w:p>
  </w:endnote>
  <w:endnote w:type="continuationSeparator" w:id="0">
    <w:p w14:paraId="3841AF96" w14:textId="77777777" w:rsidR="00F857CA" w:rsidRDefault="00F85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Lato">
    <w:altName w:val="Arial"/>
    <w:charset w:val="00"/>
    <w:family w:val="swiss"/>
    <w:pitch w:val="variable"/>
    <w:sig w:usb0="00000001" w:usb1="5000ECF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1FFC4" w14:textId="77777777" w:rsidR="00B53DDA" w:rsidRDefault="000B68C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7D4DFA03" w14:textId="77777777" w:rsidR="00B53DDA" w:rsidRDefault="00B53DDA">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7C4B8" w14:textId="190F35D8" w:rsidR="00B53DDA" w:rsidRDefault="000B68C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DC2198">
      <w:rPr>
        <w:noProof/>
        <w:color w:val="000000"/>
      </w:rPr>
      <w:t>2</w:t>
    </w:r>
    <w:r>
      <w:rPr>
        <w:color w:val="000000"/>
      </w:rPr>
      <w:fldChar w:fldCharType="end"/>
    </w:r>
  </w:p>
  <w:p w14:paraId="1332BAB0" w14:textId="77777777" w:rsidR="00B53DDA" w:rsidRDefault="00B53DDA">
    <w:pPr>
      <w:pBdr>
        <w:top w:val="nil"/>
        <w:left w:val="nil"/>
        <w:bottom w:val="nil"/>
        <w:right w:val="nil"/>
        <w:between w:val="nil"/>
      </w:pBdr>
      <w:tabs>
        <w:tab w:val="center" w:pos="4680"/>
        <w:tab w:val="right" w:pos="9360"/>
      </w:tabs>
      <w:ind w:right="360"/>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3D39B" w14:textId="77777777" w:rsidR="00B53DDA" w:rsidRDefault="000B68C9">
    <w:pPr>
      <w:pBdr>
        <w:top w:val="nil"/>
        <w:left w:val="nil"/>
        <w:bottom w:val="nil"/>
        <w:right w:val="nil"/>
        <w:between w:val="nil"/>
      </w:pBdr>
      <w:tabs>
        <w:tab w:val="center" w:pos="4680"/>
        <w:tab w:val="right" w:pos="9360"/>
      </w:tabs>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DC2198">
      <w:rPr>
        <w:noProof/>
        <w:color w:val="000000"/>
        <w:sz w:val="22"/>
        <w:szCs w:val="22"/>
      </w:rPr>
      <w:t>1</w:t>
    </w:r>
    <w:r>
      <w:rPr>
        <w:color w:val="000000"/>
        <w:sz w:val="22"/>
        <w:szCs w:val="22"/>
      </w:rPr>
      <w:fldChar w:fldCharType="end"/>
    </w:r>
  </w:p>
  <w:p w14:paraId="19C9EB8E" w14:textId="77777777" w:rsidR="00B53DDA" w:rsidRDefault="00B53DDA">
    <w:pPr>
      <w:pBdr>
        <w:top w:val="nil"/>
        <w:left w:val="nil"/>
        <w:bottom w:val="nil"/>
        <w:right w:val="nil"/>
        <w:between w:val="nil"/>
      </w:pBdr>
      <w:tabs>
        <w:tab w:val="center" w:pos="4680"/>
        <w:tab w:val="right" w:pos="9360"/>
      </w:tabs>
      <w:ind w:right="360"/>
      <w:rPr>
        <w:color w:val="000000"/>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E52170" w14:textId="77777777" w:rsidR="00F857CA" w:rsidRDefault="00F857CA">
      <w:r>
        <w:separator/>
      </w:r>
    </w:p>
  </w:footnote>
  <w:footnote w:type="continuationSeparator" w:id="0">
    <w:p w14:paraId="39E4D5DE" w14:textId="77777777" w:rsidR="00F857CA" w:rsidRDefault="00F857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EC5A5" w14:textId="65674054" w:rsidR="00B53DDA" w:rsidRDefault="000B68C9">
    <w:pPr>
      <w:pStyle w:val="Heading1"/>
      <w:shd w:val="clear" w:color="auto" w:fill="41395F"/>
      <w:spacing w:before="240" w:after="240"/>
      <w:rPr>
        <w:rFonts w:ascii="Lato" w:eastAsia="Lato" w:hAnsi="Lato" w:cs="Lato"/>
        <w:b w:val="0"/>
        <w:color w:val="FFFFFF"/>
        <w:sz w:val="28"/>
        <w:szCs w:val="28"/>
      </w:rPr>
    </w:pPr>
    <w:proofErr w:type="spellStart"/>
    <w:r>
      <w:rPr>
        <w:rFonts w:ascii="Lato" w:eastAsia="Lato" w:hAnsi="Lato" w:cs="Lato"/>
        <w:b w:val="0"/>
        <w:color w:val="FFFFFF"/>
        <w:sz w:val="28"/>
        <w:szCs w:val="28"/>
      </w:rPr>
      <w:t>MScFE</w:t>
    </w:r>
    <w:proofErr w:type="spellEnd"/>
    <w:r>
      <w:rPr>
        <w:rFonts w:ascii="Lato" w:eastAsia="Lato" w:hAnsi="Lato" w:cs="Lato"/>
        <w:b w:val="0"/>
        <w:color w:val="FFFFFF"/>
        <w:sz w:val="28"/>
        <w:szCs w:val="28"/>
      </w:rPr>
      <w:t xml:space="preserve"> 6</w:t>
    </w:r>
    <w:r w:rsidR="006F6C91">
      <w:rPr>
        <w:rFonts w:ascii="Lato" w:eastAsia="Lato" w:hAnsi="Lato" w:cs="Lato"/>
        <w:b w:val="0"/>
        <w:color w:val="FFFFFF"/>
        <w:sz w:val="28"/>
        <w:szCs w:val="28"/>
      </w:rPr>
      <w:t>4</w:t>
    </w:r>
    <w:r>
      <w:rPr>
        <w:rFonts w:ascii="Lato" w:eastAsia="Lato" w:hAnsi="Lato" w:cs="Lato"/>
        <w:b w:val="0"/>
        <w:color w:val="FFFFFF"/>
        <w:sz w:val="28"/>
        <w:szCs w:val="28"/>
      </w:rPr>
      <w:t xml:space="preserve">0 </w:t>
    </w:r>
    <w:r w:rsidR="006F6C91">
      <w:rPr>
        <w:rFonts w:ascii="Lato" w:eastAsia="Lato" w:hAnsi="Lato" w:cs="Lato"/>
        <w:b w:val="0"/>
        <w:color w:val="FFFFFF"/>
        <w:sz w:val="28"/>
        <w:szCs w:val="28"/>
      </w:rPr>
      <w:t>Portfolio Theory and Asset Pricing</w:t>
    </w:r>
  </w:p>
  <w:p w14:paraId="20B12D1A" w14:textId="2DF6A8F1" w:rsidR="00B53DDA" w:rsidRDefault="000B68C9">
    <w:pPr>
      <w:pStyle w:val="Heading1"/>
      <w:shd w:val="clear" w:color="auto" w:fill="41395F"/>
      <w:spacing w:before="240" w:after="240"/>
      <w:rPr>
        <w:rFonts w:ascii="Lato" w:eastAsia="Lato" w:hAnsi="Lato" w:cs="Lato"/>
        <w:b w:val="0"/>
        <w:color w:val="FFFFFF"/>
        <w:sz w:val="28"/>
        <w:szCs w:val="28"/>
      </w:rPr>
    </w:pPr>
    <w:r>
      <w:rPr>
        <w:rFonts w:ascii="Lato" w:eastAsia="Lato" w:hAnsi="Lato" w:cs="Lato"/>
        <w:b w:val="0"/>
        <w:color w:val="FFFFFF"/>
        <w:sz w:val="28"/>
        <w:szCs w:val="28"/>
      </w:rPr>
      <w:t xml:space="preserve">Group #: </w:t>
    </w:r>
    <w:r w:rsidR="00F4307E">
      <w:rPr>
        <w:rFonts w:ascii="Lato" w:eastAsia="Lato" w:hAnsi="Lato" w:cs="Lato"/>
        <w:b w:val="0"/>
        <w:color w:val="FFFFFF"/>
        <w:sz w:val="28"/>
        <w:szCs w:val="28"/>
      </w:rPr>
      <w:t>3</w:t>
    </w:r>
    <w:r>
      <w:rPr>
        <w:rFonts w:ascii="Lato" w:eastAsia="Lato" w:hAnsi="Lato" w:cs="Lato"/>
        <w:b w:val="0"/>
        <w:color w:val="FFFFFF"/>
        <w:sz w:val="28"/>
        <w:szCs w:val="28"/>
      </w:rPr>
      <w:t xml:space="preserve"> </w:t>
    </w:r>
    <w:r>
      <w:rPr>
        <w:rFonts w:ascii="Lato" w:eastAsia="Lato" w:hAnsi="Lato" w:cs="Lato"/>
        <w:b w:val="0"/>
        <w:color w:val="FFFFFF"/>
        <w:sz w:val="28"/>
        <w:szCs w:val="28"/>
      </w:rPr>
      <w:tab/>
    </w:r>
    <w:r>
      <w:rPr>
        <w:rFonts w:ascii="Lato" w:eastAsia="Lato" w:hAnsi="Lato" w:cs="Lato"/>
        <w:b w:val="0"/>
        <w:color w:val="FFFFFF"/>
        <w:sz w:val="28"/>
        <w:szCs w:val="28"/>
      </w:rPr>
      <w:tab/>
      <w:t xml:space="preserve">Submission #: </w:t>
    </w:r>
    <w:r w:rsidR="00A24D2F">
      <w:rPr>
        <w:rFonts w:ascii="Lato" w:eastAsia="Lato" w:hAnsi="Lato" w:cs="Lato"/>
        <w:b w:val="0"/>
        <w:color w:val="FFFFFF"/>
        <w:sz w:val="28"/>
        <w:szCs w:val="28"/>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87157" w14:textId="77777777" w:rsidR="00B53DDA" w:rsidRDefault="000B68C9">
    <w:pPr>
      <w:pBdr>
        <w:top w:val="nil"/>
        <w:left w:val="nil"/>
        <w:bottom w:val="nil"/>
        <w:right w:val="nil"/>
        <w:between w:val="nil"/>
      </w:pBdr>
      <w:tabs>
        <w:tab w:val="center" w:pos="4680"/>
        <w:tab w:val="right" w:pos="9360"/>
      </w:tabs>
      <w:rPr>
        <w:color w:val="000000"/>
      </w:rPr>
    </w:pPr>
    <w:r>
      <w:rPr>
        <w:noProof/>
        <w:color w:val="000000"/>
        <w:lang w:eastAsia="en-US" w:bidi="ar-SA"/>
      </w:rPr>
      <w:drawing>
        <wp:inline distT="0" distB="0" distL="0" distR="0" wp14:anchorId="3A7E6039" wp14:editId="1D3E2B4C">
          <wp:extent cx="4083432" cy="1360800"/>
          <wp:effectExtent l="0" t="0" r="0" b="0"/>
          <wp:docPr id="15" name="image3.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text&#10;&#10;Description automatically generated"/>
                  <pic:cNvPicPr preferRelativeResize="0"/>
                </pic:nvPicPr>
                <pic:blipFill>
                  <a:blip r:embed="rId1"/>
                  <a:srcRect/>
                  <a:stretch>
                    <a:fillRect/>
                  </a:stretch>
                </pic:blipFill>
                <pic:spPr>
                  <a:xfrm>
                    <a:off x="0" y="0"/>
                    <a:ext cx="4083432" cy="13608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B7E77"/>
    <w:multiLevelType w:val="multilevel"/>
    <w:tmpl w:val="FF9ED9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CD06B5A"/>
    <w:multiLevelType w:val="hybridMultilevel"/>
    <w:tmpl w:val="4AF28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333D73"/>
    <w:multiLevelType w:val="hybridMultilevel"/>
    <w:tmpl w:val="4D80C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182012A"/>
    <w:multiLevelType w:val="hybridMultilevel"/>
    <w:tmpl w:val="7E5AB59E"/>
    <w:lvl w:ilvl="0" w:tplc="9578C0AE">
      <w:start w:val="19"/>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DDA"/>
    <w:rsid w:val="000455C6"/>
    <w:rsid w:val="00056E2B"/>
    <w:rsid w:val="000817F0"/>
    <w:rsid w:val="000B68C9"/>
    <w:rsid w:val="00100C9D"/>
    <w:rsid w:val="002635F0"/>
    <w:rsid w:val="003021A8"/>
    <w:rsid w:val="003523B3"/>
    <w:rsid w:val="003865DD"/>
    <w:rsid w:val="00402B2E"/>
    <w:rsid w:val="0044339F"/>
    <w:rsid w:val="00445D8A"/>
    <w:rsid w:val="00457C27"/>
    <w:rsid w:val="00463A91"/>
    <w:rsid w:val="004F1BC7"/>
    <w:rsid w:val="00530A95"/>
    <w:rsid w:val="005A03F4"/>
    <w:rsid w:val="005D5320"/>
    <w:rsid w:val="00603434"/>
    <w:rsid w:val="00612F9A"/>
    <w:rsid w:val="006F6C91"/>
    <w:rsid w:val="0070515C"/>
    <w:rsid w:val="007C3F31"/>
    <w:rsid w:val="007E03F9"/>
    <w:rsid w:val="00867CB8"/>
    <w:rsid w:val="0087317F"/>
    <w:rsid w:val="008E3288"/>
    <w:rsid w:val="0094072F"/>
    <w:rsid w:val="00986C81"/>
    <w:rsid w:val="00A047D8"/>
    <w:rsid w:val="00A24D2F"/>
    <w:rsid w:val="00AC30AC"/>
    <w:rsid w:val="00B41198"/>
    <w:rsid w:val="00B53DDA"/>
    <w:rsid w:val="00B81CDD"/>
    <w:rsid w:val="00B94C54"/>
    <w:rsid w:val="00C01315"/>
    <w:rsid w:val="00C10C03"/>
    <w:rsid w:val="00C25715"/>
    <w:rsid w:val="00C36DFD"/>
    <w:rsid w:val="00C6118F"/>
    <w:rsid w:val="00C7414D"/>
    <w:rsid w:val="00C921C7"/>
    <w:rsid w:val="00D252F5"/>
    <w:rsid w:val="00D40333"/>
    <w:rsid w:val="00D45DC0"/>
    <w:rsid w:val="00DA33E0"/>
    <w:rsid w:val="00DC2198"/>
    <w:rsid w:val="00E014CD"/>
    <w:rsid w:val="00E438B6"/>
    <w:rsid w:val="00EE448B"/>
    <w:rsid w:val="00F20CA6"/>
    <w:rsid w:val="00F37BD0"/>
    <w:rsid w:val="00F42B1A"/>
    <w:rsid w:val="00F4307E"/>
    <w:rsid w:val="00F857CA"/>
    <w:rsid w:val="00FA063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GB"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57B6"/>
    <w:pPr>
      <w:spacing w:before="100" w:beforeAutospacing="1" w:after="100" w:afterAutospacing="1"/>
      <w:outlineLvl w:val="0"/>
    </w:pPr>
    <w:rPr>
      <w:rFonts w:ascii="Times New Roman" w:eastAsia="Times New Roman" w:hAnsi="Times New Roman" w:cs="Times New Roman"/>
      <w:b/>
      <w:bCs/>
      <w:kern w:val="36"/>
      <w:sz w:val="48"/>
      <w:szCs w:val="48"/>
      <w:lang w:val="en-CA"/>
    </w:rPr>
  </w:style>
  <w:style w:type="paragraph" w:styleId="Heading2">
    <w:name w:val="heading 2"/>
    <w:basedOn w:val="Normal"/>
    <w:next w:val="Normal"/>
    <w:link w:val="Heading2Char"/>
    <w:uiPriority w:val="9"/>
    <w:semiHidden/>
    <w:unhideWhenUsed/>
    <w:qFormat/>
    <w:rsid w:val="005141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65A60"/>
    <w:pPr>
      <w:tabs>
        <w:tab w:val="center" w:pos="4680"/>
        <w:tab w:val="right" w:pos="9360"/>
      </w:tabs>
    </w:pPr>
  </w:style>
  <w:style w:type="character" w:customStyle="1" w:styleId="HeaderChar">
    <w:name w:val="Header Char"/>
    <w:basedOn w:val="DefaultParagraphFont"/>
    <w:link w:val="Header"/>
    <w:uiPriority w:val="99"/>
    <w:rsid w:val="00865A60"/>
  </w:style>
  <w:style w:type="paragraph" w:styleId="Footer">
    <w:name w:val="footer"/>
    <w:basedOn w:val="Normal"/>
    <w:link w:val="FooterChar"/>
    <w:uiPriority w:val="99"/>
    <w:unhideWhenUsed/>
    <w:rsid w:val="00865A60"/>
    <w:pPr>
      <w:tabs>
        <w:tab w:val="center" w:pos="4680"/>
        <w:tab w:val="right" w:pos="9360"/>
      </w:tabs>
    </w:pPr>
  </w:style>
  <w:style w:type="character" w:customStyle="1" w:styleId="FooterChar">
    <w:name w:val="Footer Char"/>
    <w:basedOn w:val="DefaultParagraphFont"/>
    <w:link w:val="Footer"/>
    <w:uiPriority w:val="99"/>
    <w:rsid w:val="00865A60"/>
  </w:style>
  <w:style w:type="paragraph" w:styleId="BalloonText">
    <w:name w:val="Balloon Text"/>
    <w:basedOn w:val="Normal"/>
    <w:link w:val="BalloonTextChar"/>
    <w:uiPriority w:val="99"/>
    <w:semiHidden/>
    <w:unhideWhenUsed/>
    <w:rsid w:val="007057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57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7057B6"/>
    <w:rPr>
      <w:rFonts w:ascii="Times New Roman" w:eastAsia="Times New Roman" w:hAnsi="Times New Roman" w:cs="Times New Roman"/>
      <w:b/>
      <w:bCs/>
      <w:kern w:val="36"/>
      <w:sz w:val="48"/>
      <w:szCs w:val="48"/>
      <w:lang w:val="en-CA"/>
    </w:rPr>
  </w:style>
  <w:style w:type="paragraph" w:styleId="NormalWeb">
    <w:name w:val="Normal (Web)"/>
    <w:basedOn w:val="Normal"/>
    <w:uiPriority w:val="99"/>
    <w:semiHidden/>
    <w:unhideWhenUsed/>
    <w:rsid w:val="00E16241"/>
    <w:pPr>
      <w:spacing w:before="100" w:beforeAutospacing="1" w:after="100" w:afterAutospacing="1"/>
    </w:pPr>
    <w:rPr>
      <w:rFonts w:ascii="Times New Roman" w:eastAsia="Times New Roman" w:hAnsi="Times New Roman" w:cs="Times New Roman"/>
      <w:lang w:val="en-CA"/>
    </w:rPr>
  </w:style>
  <w:style w:type="table" w:styleId="TableGrid">
    <w:name w:val="Table Grid"/>
    <w:basedOn w:val="TableNormal"/>
    <w:uiPriority w:val="39"/>
    <w:rsid w:val="00E162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4DF0"/>
    <w:pPr>
      <w:ind w:left="720"/>
      <w:contextualSpacing/>
    </w:pPr>
  </w:style>
  <w:style w:type="character" w:styleId="PlaceholderText">
    <w:name w:val="Placeholder Text"/>
    <w:basedOn w:val="DefaultParagraphFont"/>
    <w:uiPriority w:val="99"/>
    <w:semiHidden/>
    <w:rsid w:val="00CA0597"/>
    <w:rPr>
      <w:color w:val="808080"/>
    </w:rPr>
  </w:style>
  <w:style w:type="character" w:styleId="SubtleEmphasis">
    <w:name w:val="Subtle Emphasis"/>
    <w:basedOn w:val="DefaultParagraphFont"/>
    <w:uiPriority w:val="19"/>
    <w:qFormat/>
    <w:rsid w:val="004D240F"/>
    <w:rPr>
      <w:i/>
      <w:iCs/>
      <w:color w:val="404040" w:themeColor="text1" w:themeTint="BF"/>
    </w:rPr>
  </w:style>
  <w:style w:type="character" w:styleId="PageNumber">
    <w:name w:val="page number"/>
    <w:basedOn w:val="DefaultParagraphFont"/>
    <w:uiPriority w:val="99"/>
    <w:semiHidden/>
    <w:unhideWhenUsed/>
    <w:rsid w:val="007F702A"/>
  </w:style>
  <w:style w:type="paragraph" w:customStyle="1" w:styleId="wquparagraph">
    <w:name w:val="wquparagraph"/>
    <w:basedOn w:val="Normal"/>
    <w:rsid w:val="00F6316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F4C69"/>
    <w:rPr>
      <w:sz w:val="16"/>
      <w:szCs w:val="16"/>
    </w:rPr>
  </w:style>
  <w:style w:type="paragraph" w:styleId="CommentText">
    <w:name w:val="annotation text"/>
    <w:basedOn w:val="Normal"/>
    <w:link w:val="CommentTextChar"/>
    <w:uiPriority w:val="99"/>
    <w:semiHidden/>
    <w:unhideWhenUsed/>
    <w:rsid w:val="001F4C69"/>
    <w:rPr>
      <w:sz w:val="20"/>
      <w:szCs w:val="20"/>
    </w:rPr>
  </w:style>
  <w:style w:type="character" w:customStyle="1" w:styleId="CommentTextChar">
    <w:name w:val="Comment Text Char"/>
    <w:basedOn w:val="DefaultParagraphFont"/>
    <w:link w:val="CommentText"/>
    <w:uiPriority w:val="99"/>
    <w:semiHidden/>
    <w:rsid w:val="001F4C69"/>
    <w:rPr>
      <w:sz w:val="20"/>
      <w:szCs w:val="20"/>
    </w:rPr>
  </w:style>
  <w:style w:type="paragraph" w:styleId="CommentSubject">
    <w:name w:val="annotation subject"/>
    <w:basedOn w:val="CommentText"/>
    <w:next w:val="CommentText"/>
    <w:link w:val="CommentSubjectChar"/>
    <w:uiPriority w:val="99"/>
    <w:semiHidden/>
    <w:unhideWhenUsed/>
    <w:rsid w:val="001F4C69"/>
    <w:rPr>
      <w:b/>
      <w:bCs/>
    </w:rPr>
  </w:style>
  <w:style w:type="character" w:customStyle="1" w:styleId="CommentSubjectChar">
    <w:name w:val="Comment Subject Char"/>
    <w:basedOn w:val="CommentTextChar"/>
    <w:link w:val="CommentSubject"/>
    <w:uiPriority w:val="99"/>
    <w:semiHidden/>
    <w:rsid w:val="001F4C69"/>
    <w:rPr>
      <w:b/>
      <w:bCs/>
      <w:sz w:val="20"/>
      <w:szCs w:val="20"/>
    </w:rPr>
  </w:style>
  <w:style w:type="character" w:styleId="Hyperlink">
    <w:name w:val="Hyperlink"/>
    <w:basedOn w:val="DefaultParagraphFont"/>
    <w:uiPriority w:val="99"/>
    <w:unhideWhenUsed/>
    <w:rsid w:val="0059184C"/>
    <w:rPr>
      <w:color w:val="0563C1" w:themeColor="hyperlink"/>
      <w:u w:val="single"/>
    </w:rPr>
  </w:style>
  <w:style w:type="character" w:customStyle="1" w:styleId="UnresolvedMention">
    <w:name w:val="Unresolved Mention"/>
    <w:basedOn w:val="DefaultParagraphFont"/>
    <w:uiPriority w:val="99"/>
    <w:rsid w:val="0059184C"/>
    <w:rPr>
      <w:color w:val="605E5C"/>
      <w:shd w:val="clear" w:color="auto" w:fill="E1DFDD"/>
    </w:rPr>
  </w:style>
  <w:style w:type="character" w:customStyle="1" w:styleId="Heading2Char">
    <w:name w:val="Heading 2 Char"/>
    <w:basedOn w:val="DefaultParagraphFont"/>
    <w:link w:val="Heading2"/>
    <w:uiPriority w:val="9"/>
    <w:semiHidden/>
    <w:rsid w:val="005141D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933D0"/>
    <w:rPr>
      <w:sz w:val="22"/>
      <w:szCs w:val="22"/>
    </w:rPr>
  </w:style>
  <w:style w:type="table" w:customStyle="1" w:styleId="ListTable6ColorfulAccent1">
    <w:name w:val="List Table 6 Colorful Accent 1"/>
    <w:basedOn w:val="TableNormal"/>
    <w:uiPriority w:val="51"/>
    <w:rsid w:val="000933D0"/>
    <w:rPr>
      <w:color w:val="2F5496" w:themeColor="accent1" w:themeShade="BF"/>
    </w:rPr>
    <w:tblPr>
      <w:tblStyleRowBandSize w:val="1"/>
      <w:tblStyleColBandSize w:val="1"/>
      <w:tblInd w:w="0" w:type="dxa"/>
      <w:tblBorders>
        <w:top w:val="single" w:sz="4" w:space="0" w:color="4472C4" w:themeColor="accent1"/>
        <w:bottom w:val="single" w:sz="4" w:space="0" w:color="4472C4" w:themeColor="accent1"/>
      </w:tblBorders>
      <w:tblCellMar>
        <w:top w:w="0" w:type="dxa"/>
        <w:left w:w="108" w:type="dxa"/>
        <w:bottom w:w="0" w:type="dxa"/>
        <w:right w:w="108" w:type="dxa"/>
      </w:tblCellMar>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2F5496"/>
    </w:rPr>
    <w:tblPr>
      <w:tblStyleRowBandSize w:val="1"/>
      <w:tblStyleColBandSize w:val="1"/>
      <w:tblInd w:w="0" w:type="dxa"/>
      <w:tblCellMar>
        <w:top w:w="0" w:type="dxa"/>
        <w:left w:w="108" w:type="dxa"/>
        <w:bottom w:w="0" w:type="dxa"/>
        <w:right w:w="108" w:type="dxa"/>
      </w:tblCellMar>
    </w:tblPr>
  </w:style>
  <w:style w:type="table" w:customStyle="1" w:styleId="a0">
    <w:basedOn w:val="TableNormal"/>
    <w:rPr>
      <w:color w:val="2F5496"/>
    </w:r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GB"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57B6"/>
    <w:pPr>
      <w:spacing w:before="100" w:beforeAutospacing="1" w:after="100" w:afterAutospacing="1"/>
      <w:outlineLvl w:val="0"/>
    </w:pPr>
    <w:rPr>
      <w:rFonts w:ascii="Times New Roman" w:eastAsia="Times New Roman" w:hAnsi="Times New Roman" w:cs="Times New Roman"/>
      <w:b/>
      <w:bCs/>
      <w:kern w:val="36"/>
      <w:sz w:val="48"/>
      <w:szCs w:val="48"/>
      <w:lang w:val="en-CA"/>
    </w:rPr>
  </w:style>
  <w:style w:type="paragraph" w:styleId="Heading2">
    <w:name w:val="heading 2"/>
    <w:basedOn w:val="Normal"/>
    <w:next w:val="Normal"/>
    <w:link w:val="Heading2Char"/>
    <w:uiPriority w:val="9"/>
    <w:semiHidden/>
    <w:unhideWhenUsed/>
    <w:qFormat/>
    <w:rsid w:val="005141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65A60"/>
    <w:pPr>
      <w:tabs>
        <w:tab w:val="center" w:pos="4680"/>
        <w:tab w:val="right" w:pos="9360"/>
      </w:tabs>
    </w:pPr>
  </w:style>
  <w:style w:type="character" w:customStyle="1" w:styleId="HeaderChar">
    <w:name w:val="Header Char"/>
    <w:basedOn w:val="DefaultParagraphFont"/>
    <w:link w:val="Header"/>
    <w:uiPriority w:val="99"/>
    <w:rsid w:val="00865A60"/>
  </w:style>
  <w:style w:type="paragraph" w:styleId="Footer">
    <w:name w:val="footer"/>
    <w:basedOn w:val="Normal"/>
    <w:link w:val="FooterChar"/>
    <w:uiPriority w:val="99"/>
    <w:unhideWhenUsed/>
    <w:rsid w:val="00865A60"/>
    <w:pPr>
      <w:tabs>
        <w:tab w:val="center" w:pos="4680"/>
        <w:tab w:val="right" w:pos="9360"/>
      </w:tabs>
    </w:pPr>
  </w:style>
  <w:style w:type="character" w:customStyle="1" w:styleId="FooterChar">
    <w:name w:val="Footer Char"/>
    <w:basedOn w:val="DefaultParagraphFont"/>
    <w:link w:val="Footer"/>
    <w:uiPriority w:val="99"/>
    <w:rsid w:val="00865A60"/>
  </w:style>
  <w:style w:type="paragraph" w:styleId="BalloonText">
    <w:name w:val="Balloon Text"/>
    <w:basedOn w:val="Normal"/>
    <w:link w:val="BalloonTextChar"/>
    <w:uiPriority w:val="99"/>
    <w:semiHidden/>
    <w:unhideWhenUsed/>
    <w:rsid w:val="007057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57B6"/>
    <w:rPr>
      <w:rFonts w:ascii="Times New Roman" w:hAnsi="Times New Roman" w:cs="Times New Roman"/>
      <w:sz w:val="18"/>
      <w:szCs w:val="18"/>
    </w:rPr>
  </w:style>
  <w:style w:type="character" w:customStyle="1" w:styleId="Heading1Char">
    <w:name w:val="Heading 1 Char"/>
    <w:basedOn w:val="DefaultParagraphFont"/>
    <w:link w:val="Heading1"/>
    <w:uiPriority w:val="9"/>
    <w:rsid w:val="007057B6"/>
    <w:rPr>
      <w:rFonts w:ascii="Times New Roman" w:eastAsia="Times New Roman" w:hAnsi="Times New Roman" w:cs="Times New Roman"/>
      <w:b/>
      <w:bCs/>
      <w:kern w:val="36"/>
      <w:sz w:val="48"/>
      <w:szCs w:val="48"/>
      <w:lang w:val="en-CA"/>
    </w:rPr>
  </w:style>
  <w:style w:type="paragraph" w:styleId="NormalWeb">
    <w:name w:val="Normal (Web)"/>
    <w:basedOn w:val="Normal"/>
    <w:uiPriority w:val="99"/>
    <w:semiHidden/>
    <w:unhideWhenUsed/>
    <w:rsid w:val="00E16241"/>
    <w:pPr>
      <w:spacing w:before="100" w:beforeAutospacing="1" w:after="100" w:afterAutospacing="1"/>
    </w:pPr>
    <w:rPr>
      <w:rFonts w:ascii="Times New Roman" w:eastAsia="Times New Roman" w:hAnsi="Times New Roman" w:cs="Times New Roman"/>
      <w:lang w:val="en-CA"/>
    </w:rPr>
  </w:style>
  <w:style w:type="table" w:styleId="TableGrid">
    <w:name w:val="Table Grid"/>
    <w:basedOn w:val="TableNormal"/>
    <w:uiPriority w:val="39"/>
    <w:rsid w:val="00E162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4DF0"/>
    <w:pPr>
      <w:ind w:left="720"/>
      <w:contextualSpacing/>
    </w:pPr>
  </w:style>
  <w:style w:type="character" w:styleId="PlaceholderText">
    <w:name w:val="Placeholder Text"/>
    <w:basedOn w:val="DefaultParagraphFont"/>
    <w:uiPriority w:val="99"/>
    <w:semiHidden/>
    <w:rsid w:val="00CA0597"/>
    <w:rPr>
      <w:color w:val="808080"/>
    </w:rPr>
  </w:style>
  <w:style w:type="character" w:styleId="SubtleEmphasis">
    <w:name w:val="Subtle Emphasis"/>
    <w:basedOn w:val="DefaultParagraphFont"/>
    <w:uiPriority w:val="19"/>
    <w:qFormat/>
    <w:rsid w:val="004D240F"/>
    <w:rPr>
      <w:i/>
      <w:iCs/>
      <w:color w:val="404040" w:themeColor="text1" w:themeTint="BF"/>
    </w:rPr>
  </w:style>
  <w:style w:type="character" w:styleId="PageNumber">
    <w:name w:val="page number"/>
    <w:basedOn w:val="DefaultParagraphFont"/>
    <w:uiPriority w:val="99"/>
    <w:semiHidden/>
    <w:unhideWhenUsed/>
    <w:rsid w:val="007F702A"/>
  </w:style>
  <w:style w:type="paragraph" w:customStyle="1" w:styleId="wquparagraph">
    <w:name w:val="wquparagraph"/>
    <w:basedOn w:val="Normal"/>
    <w:rsid w:val="00F6316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F4C69"/>
    <w:rPr>
      <w:sz w:val="16"/>
      <w:szCs w:val="16"/>
    </w:rPr>
  </w:style>
  <w:style w:type="paragraph" w:styleId="CommentText">
    <w:name w:val="annotation text"/>
    <w:basedOn w:val="Normal"/>
    <w:link w:val="CommentTextChar"/>
    <w:uiPriority w:val="99"/>
    <w:semiHidden/>
    <w:unhideWhenUsed/>
    <w:rsid w:val="001F4C69"/>
    <w:rPr>
      <w:sz w:val="20"/>
      <w:szCs w:val="20"/>
    </w:rPr>
  </w:style>
  <w:style w:type="character" w:customStyle="1" w:styleId="CommentTextChar">
    <w:name w:val="Comment Text Char"/>
    <w:basedOn w:val="DefaultParagraphFont"/>
    <w:link w:val="CommentText"/>
    <w:uiPriority w:val="99"/>
    <w:semiHidden/>
    <w:rsid w:val="001F4C69"/>
    <w:rPr>
      <w:sz w:val="20"/>
      <w:szCs w:val="20"/>
    </w:rPr>
  </w:style>
  <w:style w:type="paragraph" w:styleId="CommentSubject">
    <w:name w:val="annotation subject"/>
    <w:basedOn w:val="CommentText"/>
    <w:next w:val="CommentText"/>
    <w:link w:val="CommentSubjectChar"/>
    <w:uiPriority w:val="99"/>
    <w:semiHidden/>
    <w:unhideWhenUsed/>
    <w:rsid w:val="001F4C69"/>
    <w:rPr>
      <w:b/>
      <w:bCs/>
    </w:rPr>
  </w:style>
  <w:style w:type="character" w:customStyle="1" w:styleId="CommentSubjectChar">
    <w:name w:val="Comment Subject Char"/>
    <w:basedOn w:val="CommentTextChar"/>
    <w:link w:val="CommentSubject"/>
    <w:uiPriority w:val="99"/>
    <w:semiHidden/>
    <w:rsid w:val="001F4C69"/>
    <w:rPr>
      <w:b/>
      <w:bCs/>
      <w:sz w:val="20"/>
      <w:szCs w:val="20"/>
    </w:rPr>
  </w:style>
  <w:style w:type="character" w:styleId="Hyperlink">
    <w:name w:val="Hyperlink"/>
    <w:basedOn w:val="DefaultParagraphFont"/>
    <w:uiPriority w:val="99"/>
    <w:unhideWhenUsed/>
    <w:rsid w:val="0059184C"/>
    <w:rPr>
      <w:color w:val="0563C1" w:themeColor="hyperlink"/>
      <w:u w:val="single"/>
    </w:rPr>
  </w:style>
  <w:style w:type="character" w:customStyle="1" w:styleId="UnresolvedMention">
    <w:name w:val="Unresolved Mention"/>
    <w:basedOn w:val="DefaultParagraphFont"/>
    <w:uiPriority w:val="99"/>
    <w:rsid w:val="0059184C"/>
    <w:rPr>
      <w:color w:val="605E5C"/>
      <w:shd w:val="clear" w:color="auto" w:fill="E1DFDD"/>
    </w:rPr>
  </w:style>
  <w:style w:type="character" w:customStyle="1" w:styleId="Heading2Char">
    <w:name w:val="Heading 2 Char"/>
    <w:basedOn w:val="DefaultParagraphFont"/>
    <w:link w:val="Heading2"/>
    <w:uiPriority w:val="9"/>
    <w:semiHidden/>
    <w:rsid w:val="005141D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933D0"/>
    <w:rPr>
      <w:sz w:val="22"/>
      <w:szCs w:val="22"/>
    </w:rPr>
  </w:style>
  <w:style w:type="table" w:customStyle="1" w:styleId="ListTable6ColorfulAccent1">
    <w:name w:val="List Table 6 Colorful Accent 1"/>
    <w:basedOn w:val="TableNormal"/>
    <w:uiPriority w:val="51"/>
    <w:rsid w:val="000933D0"/>
    <w:rPr>
      <w:color w:val="2F5496" w:themeColor="accent1" w:themeShade="BF"/>
    </w:rPr>
    <w:tblPr>
      <w:tblStyleRowBandSize w:val="1"/>
      <w:tblStyleColBandSize w:val="1"/>
      <w:tblInd w:w="0" w:type="dxa"/>
      <w:tblBorders>
        <w:top w:val="single" w:sz="4" w:space="0" w:color="4472C4" w:themeColor="accent1"/>
        <w:bottom w:val="single" w:sz="4" w:space="0" w:color="4472C4" w:themeColor="accent1"/>
      </w:tblBorders>
      <w:tblCellMar>
        <w:top w:w="0" w:type="dxa"/>
        <w:left w:w="108" w:type="dxa"/>
        <w:bottom w:w="0" w:type="dxa"/>
        <w:right w:w="108" w:type="dxa"/>
      </w:tblCellMar>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2F5496"/>
    </w:rPr>
    <w:tblPr>
      <w:tblStyleRowBandSize w:val="1"/>
      <w:tblStyleColBandSize w:val="1"/>
      <w:tblInd w:w="0" w:type="dxa"/>
      <w:tblCellMar>
        <w:top w:w="0" w:type="dxa"/>
        <w:left w:w="108" w:type="dxa"/>
        <w:bottom w:w="0" w:type="dxa"/>
        <w:right w:w="108" w:type="dxa"/>
      </w:tblCellMar>
    </w:tblPr>
  </w:style>
  <w:style w:type="table" w:customStyle="1" w:styleId="a0">
    <w:basedOn w:val="TableNormal"/>
    <w:rPr>
      <w:color w:val="2F5496"/>
    </w:r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57868">
      <w:bodyDiv w:val="1"/>
      <w:marLeft w:val="0"/>
      <w:marRight w:val="0"/>
      <w:marTop w:val="0"/>
      <w:marBottom w:val="0"/>
      <w:divBdr>
        <w:top w:val="none" w:sz="0" w:space="0" w:color="auto"/>
        <w:left w:val="none" w:sz="0" w:space="0" w:color="auto"/>
        <w:bottom w:val="none" w:sz="0" w:space="0" w:color="auto"/>
        <w:right w:val="none" w:sz="0" w:space="0" w:color="auto"/>
      </w:divBdr>
    </w:div>
    <w:div w:id="386535572">
      <w:bodyDiv w:val="1"/>
      <w:marLeft w:val="0"/>
      <w:marRight w:val="0"/>
      <w:marTop w:val="0"/>
      <w:marBottom w:val="0"/>
      <w:divBdr>
        <w:top w:val="none" w:sz="0" w:space="0" w:color="auto"/>
        <w:left w:val="none" w:sz="0" w:space="0" w:color="auto"/>
        <w:bottom w:val="none" w:sz="0" w:space="0" w:color="auto"/>
        <w:right w:val="none" w:sz="0" w:space="0" w:color="auto"/>
      </w:divBdr>
    </w:div>
    <w:div w:id="557516901">
      <w:bodyDiv w:val="1"/>
      <w:marLeft w:val="0"/>
      <w:marRight w:val="0"/>
      <w:marTop w:val="0"/>
      <w:marBottom w:val="0"/>
      <w:divBdr>
        <w:top w:val="none" w:sz="0" w:space="0" w:color="auto"/>
        <w:left w:val="none" w:sz="0" w:space="0" w:color="auto"/>
        <w:bottom w:val="none" w:sz="0" w:space="0" w:color="auto"/>
        <w:right w:val="none" w:sz="0" w:space="0" w:color="auto"/>
      </w:divBdr>
      <w:divsChild>
        <w:div w:id="1813253578">
          <w:marLeft w:val="0"/>
          <w:marRight w:val="0"/>
          <w:marTop w:val="0"/>
          <w:marBottom w:val="0"/>
          <w:divBdr>
            <w:top w:val="none" w:sz="0" w:space="0" w:color="auto"/>
            <w:left w:val="none" w:sz="0" w:space="0" w:color="auto"/>
            <w:bottom w:val="none" w:sz="0" w:space="0" w:color="auto"/>
            <w:right w:val="none" w:sz="0" w:space="0" w:color="auto"/>
          </w:divBdr>
          <w:divsChild>
            <w:div w:id="1335376309">
              <w:marLeft w:val="0"/>
              <w:marRight w:val="0"/>
              <w:marTop w:val="0"/>
              <w:marBottom w:val="0"/>
              <w:divBdr>
                <w:top w:val="none" w:sz="0" w:space="0" w:color="auto"/>
                <w:left w:val="none" w:sz="0" w:space="0" w:color="auto"/>
                <w:bottom w:val="none" w:sz="0" w:space="0" w:color="auto"/>
                <w:right w:val="none" w:sz="0" w:space="0" w:color="auto"/>
              </w:divBdr>
              <w:divsChild>
                <w:div w:id="1208759068">
                  <w:marLeft w:val="0"/>
                  <w:marRight w:val="0"/>
                  <w:marTop w:val="0"/>
                  <w:marBottom w:val="0"/>
                  <w:divBdr>
                    <w:top w:val="none" w:sz="0" w:space="0" w:color="auto"/>
                    <w:left w:val="none" w:sz="0" w:space="0" w:color="auto"/>
                    <w:bottom w:val="none" w:sz="0" w:space="0" w:color="auto"/>
                    <w:right w:val="none" w:sz="0" w:space="0" w:color="auto"/>
                  </w:divBdr>
                  <w:divsChild>
                    <w:div w:id="402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03419">
          <w:marLeft w:val="0"/>
          <w:marRight w:val="0"/>
          <w:marTop w:val="0"/>
          <w:marBottom w:val="0"/>
          <w:divBdr>
            <w:top w:val="none" w:sz="0" w:space="0" w:color="auto"/>
            <w:left w:val="none" w:sz="0" w:space="0" w:color="auto"/>
            <w:bottom w:val="none" w:sz="0" w:space="0" w:color="auto"/>
            <w:right w:val="none" w:sz="0" w:space="0" w:color="auto"/>
          </w:divBdr>
          <w:divsChild>
            <w:div w:id="995645821">
              <w:marLeft w:val="0"/>
              <w:marRight w:val="0"/>
              <w:marTop w:val="0"/>
              <w:marBottom w:val="0"/>
              <w:divBdr>
                <w:top w:val="none" w:sz="0" w:space="0" w:color="auto"/>
                <w:left w:val="none" w:sz="0" w:space="0" w:color="auto"/>
                <w:bottom w:val="none" w:sz="0" w:space="0" w:color="auto"/>
                <w:right w:val="none" w:sz="0" w:space="0" w:color="auto"/>
              </w:divBdr>
              <w:divsChild>
                <w:div w:id="64882813">
                  <w:marLeft w:val="0"/>
                  <w:marRight w:val="0"/>
                  <w:marTop w:val="0"/>
                  <w:marBottom w:val="0"/>
                  <w:divBdr>
                    <w:top w:val="none" w:sz="0" w:space="0" w:color="auto"/>
                    <w:left w:val="none" w:sz="0" w:space="0" w:color="auto"/>
                    <w:bottom w:val="none" w:sz="0" w:space="0" w:color="auto"/>
                    <w:right w:val="none" w:sz="0" w:space="0" w:color="auto"/>
                  </w:divBdr>
                  <w:divsChild>
                    <w:div w:id="15209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2459">
      <w:bodyDiv w:val="1"/>
      <w:marLeft w:val="0"/>
      <w:marRight w:val="0"/>
      <w:marTop w:val="0"/>
      <w:marBottom w:val="0"/>
      <w:divBdr>
        <w:top w:val="none" w:sz="0" w:space="0" w:color="auto"/>
        <w:left w:val="none" w:sz="0" w:space="0" w:color="auto"/>
        <w:bottom w:val="none" w:sz="0" w:space="0" w:color="auto"/>
        <w:right w:val="none" w:sz="0" w:space="0" w:color="auto"/>
      </w:divBdr>
    </w:div>
    <w:div w:id="1079399188">
      <w:bodyDiv w:val="1"/>
      <w:marLeft w:val="0"/>
      <w:marRight w:val="0"/>
      <w:marTop w:val="0"/>
      <w:marBottom w:val="0"/>
      <w:divBdr>
        <w:top w:val="none" w:sz="0" w:space="0" w:color="auto"/>
        <w:left w:val="none" w:sz="0" w:space="0" w:color="auto"/>
        <w:bottom w:val="none" w:sz="0" w:space="0" w:color="auto"/>
        <w:right w:val="none" w:sz="0" w:space="0" w:color="auto"/>
      </w:divBdr>
      <w:divsChild>
        <w:div w:id="537201822">
          <w:marLeft w:val="0"/>
          <w:marRight w:val="0"/>
          <w:marTop w:val="0"/>
          <w:marBottom w:val="0"/>
          <w:divBdr>
            <w:top w:val="none" w:sz="0" w:space="0" w:color="auto"/>
            <w:left w:val="none" w:sz="0" w:space="0" w:color="auto"/>
            <w:bottom w:val="none" w:sz="0" w:space="0" w:color="auto"/>
            <w:right w:val="none" w:sz="0" w:space="0" w:color="auto"/>
          </w:divBdr>
          <w:divsChild>
            <w:div w:id="33584594">
              <w:marLeft w:val="0"/>
              <w:marRight w:val="0"/>
              <w:marTop w:val="0"/>
              <w:marBottom w:val="0"/>
              <w:divBdr>
                <w:top w:val="none" w:sz="0" w:space="0" w:color="auto"/>
                <w:left w:val="none" w:sz="0" w:space="0" w:color="auto"/>
                <w:bottom w:val="none" w:sz="0" w:space="0" w:color="auto"/>
                <w:right w:val="none" w:sz="0" w:space="0" w:color="auto"/>
              </w:divBdr>
              <w:divsChild>
                <w:div w:id="692851616">
                  <w:marLeft w:val="0"/>
                  <w:marRight w:val="0"/>
                  <w:marTop w:val="0"/>
                  <w:marBottom w:val="0"/>
                  <w:divBdr>
                    <w:top w:val="none" w:sz="0" w:space="0" w:color="auto"/>
                    <w:left w:val="none" w:sz="0" w:space="0" w:color="auto"/>
                    <w:bottom w:val="none" w:sz="0" w:space="0" w:color="auto"/>
                    <w:right w:val="none" w:sz="0" w:space="0" w:color="auto"/>
                  </w:divBdr>
                  <w:divsChild>
                    <w:div w:id="2008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3967">
          <w:marLeft w:val="0"/>
          <w:marRight w:val="0"/>
          <w:marTop w:val="0"/>
          <w:marBottom w:val="0"/>
          <w:divBdr>
            <w:top w:val="none" w:sz="0" w:space="0" w:color="auto"/>
            <w:left w:val="none" w:sz="0" w:space="0" w:color="auto"/>
            <w:bottom w:val="none" w:sz="0" w:space="0" w:color="auto"/>
            <w:right w:val="none" w:sz="0" w:space="0" w:color="auto"/>
          </w:divBdr>
          <w:divsChild>
            <w:div w:id="1400325676">
              <w:marLeft w:val="0"/>
              <w:marRight w:val="0"/>
              <w:marTop w:val="0"/>
              <w:marBottom w:val="0"/>
              <w:divBdr>
                <w:top w:val="none" w:sz="0" w:space="0" w:color="auto"/>
                <w:left w:val="none" w:sz="0" w:space="0" w:color="auto"/>
                <w:bottom w:val="none" w:sz="0" w:space="0" w:color="auto"/>
                <w:right w:val="none" w:sz="0" w:space="0" w:color="auto"/>
              </w:divBdr>
              <w:divsChild>
                <w:div w:id="381556987">
                  <w:marLeft w:val="0"/>
                  <w:marRight w:val="0"/>
                  <w:marTop w:val="0"/>
                  <w:marBottom w:val="0"/>
                  <w:divBdr>
                    <w:top w:val="none" w:sz="0" w:space="0" w:color="auto"/>
                    <w:left w:val="none" w:sz="0" w:space="0" w:color="auto"/>
                    <w:bottom w:val="none" w:sz="0" w:space="0" w:color="auto"/>
                    <w:right w:val="none" w:sz="0" w:space="0" w:color="auto"/>
                  </w:divBdr>
                  <w:divsChild>
                    <w:div w:id="475223567">
                      <w:marLeft w:val="0"/>
                      <w:marRight w:val="0"/>
                      <w:marTop w:val="0"/>
                      <w:marBottom w:val="0"/>
                      <w:divBdr>
                        <w:top w:val="none" w:sz="0" w:space="0" w:color="auto"/>
                        <w:left w:val="none" w:sz="0" w:space="0" w:color="auto"/>
                        <w:bottom w:val="none" w:sz="0" w:space="0" w:color="auto"/>
                        <w:right w:val="none" w:sz="0" w:space="0" w:color="auto"/>
                      </w:divBdr>
                      <w:divsChild>
                        <w:div w:id="1817844025">
                          <w:marLeft w:val="0"/>
                          <w:marRight w:val="0"/>
                          <w:marTop w:val="0"/>
                          <w:marBottom w:val="0"/>
                          <w:divBdr>
                            <w:top w:val="none" w:sz="0" w:space="0" w:color="auto"/>
                            <w:left w:val="none" w:sz="0" w:space="0" w:color="auto"/>
                            <w:bottom w:val="none" w:sz="0" w:space="0" w:color="auto"/>
                            <w:right w:val="none" w:sz="0" w:space="0" w:color="auto"/>
                          </w:divBdr>
                          <w:divsChild>
                            <w:div w:id="423108620">
                              <w:marLeft w:val="0"/>
                              <w:marRight w:val="-750"/>
                              <w:marTop w:val="0"/>
                              <w:marBottom w:val="0"/>
                              <w:divBdr>
                                <w:top w:val="none" w:sz="0" w:space="0" w:color="auto"/>
                                <w:left w:val="none" w:sz="0" w:space="0" w:color="auto"/>
                                <w:bottom w:val="none" w:sz="0" w:space="0" w:color="auto"/>
                                <w:right w:val="none" w:sz="0" w:space="0" w:color="auto"/>
                              </w:divBdr>
                              <w:divsChild>
                                <w:div w:id="2088652469">
                                  <w:marLeft w:val="0"/>
                                  <w:marRight w:val="0"/>
                                  <w:marTop w:val="0"/>
                                  <w:marBottom w:val="0"/>
                                  <w:divBdr>
                                    <w:top w:val="none" w:sz="0" w:space="0" w:color="auto"/>
                                    <w:left w:val="none" w:sz="0" w:space="0" w:color="auto"/>
                                    <w:bottom w:val="none" w:sz="0" w:space="0" w:color="auto"/>
                                    <w:right w:val="none" w:sz="0" w:space="0" w:color="auto"/>
                                  </w:divBdr>
                                  <w:divsChild>
                                    <w:div w:id="2060126552">
                                      <w:marLeft w:val="0"/>
                                      <w:marRight w:val="0"/>
                                      <w:marTop w:val="0"/>
                                      <w:marBottom w:val="0"/>
                                      <w:divBdr>
                                        <w:top w:val="none" w:sz="0" w:space="0" w:color="auto"/>
                                        <w:left w:val="none" w:sz="0" w:space="0" w:color="auto"/>
                                        <w:bottom w:val="none" w:sz="0" w:space="0" w:color="auto"/>
                                        <w:right w:val="none" w:sz="0" w:space="0" w:color="auto"/>
                                      </w:divBdr>
                                      <w:divsChild>
                                        <w:div w:id="513693705">
                                          <w:marLeft w:val="0"/>
                                          <w:marRight w:val="0"/>
                                          <w:marTop w:val="0"/>
                                          <w:marBottom w:val="0"/>
                                          <w:divBdr>
                                            <w:top w:val="none" w:sz="0" w:space="0" w:color="auto"/>
                                            <w:left w:val="none" w:sz="0" w:space="0" w:color="auto"/>
                                            <w:bottom w:val="none" w:sz="0" w:space="0" w:color="auto"/>
                                            <w:right w:val="none" w:sz="0" w:space="0" w:color="auto"/>
                                          </w:divBdr>
                                          <w:divsChild>
                                            <w:div w:id="694572692">
                                              <w:marLeft w:val="0"/>
                                              <w:marRight w:val="0"/>
                                              <w:marTop w:val="0"/>
                                              <w:marBottom w:val="0"/>
                                              <w:divBdr>
                                                <w:top w:val="none" w:sz="0" w:space="0" w:color="auto"/>
                                                <w:left w:val="none" w:sz="0" w:space="0" w:color="auto"/>
                                                <w:bottom w:val="none" w:sz="0" w:space="0" w:color="auto"/>
                                                <w:right w:val="none" w:sz="0" w:space="0" w:color="auto"/>
                                              </w:divBdr>
                                              <w:divsChild>
                                                <w:div w:id="3241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4169235">
      <w:bodyDiv w:val="1"/>
      <w:marLeft w:val="0"/>
      <w:marRight w:val="0"/>
      <w:marTop w:val="0"/>
      <w:marBottom w:val="0"/>
      <w:divBdr>
        <w:top w:val="none" w:sz="0" w:space="0" w:color="auto"/>
        <w:left w:val="none" w:sz="0" w:space="0" w:color="auto"/>
        <w:bottom w:val="none" w:sz="0" w:space="0" w:color="auto"/>
        <w:right w:val="none" w:sz="0" w:space="0" w:color="auto"/>
      </w:divBdr>
    </w:div>
    <w:div w:id="1605185873">
      <w:bodyDiv w:val="1"/>
      <w:marLeft w:val="0"/>
      <w:marRight w:val="0"/>
      <w:marTop w:val="0"/>
      <w:marBottom w:val="0"/>
      <w:divBdr>
        <w:top w:val="none" w:sz="0" w:space="0" w:color="auto"/>
        <w:left w:val="none" w:sz="0" w:space="0" w:color="auto"/>
        <w:bottom w:val="none" w:sz="0" w:space="0" w:color="auto"/>
        <w:right w:val="none" w:sz="0" w:space="0" w:color="auto"/>
      </w:divBdr>
      <w:divsChild>
        <w:div w:id="527648885">
          <w:marLeft w:val="0"/>
          <w:marRight w:val="0"/>
          <w:marTop w:val="0"/>
          <w:marBottom w:val="0"/>
          <w:divBdr>
            <w:top w:val="none" w:sz="0" w:space="0" w:color="auto"/>
            <w:left w:val="none" w:sz="0" w:space="0" w:color="auto"/>
            <w:bottom w:val="none" w:sz="0" w:space="0" w:color="auto"/>
            <w:right w:val="none" w:sz="0" w:space="0" w:color="auto"/>
          </w:divBdr>
          <w:divsChild>
            <w:div w:id="951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9021">
      <w:bodyDiv w:val="1"/>
      <w:marLeft w:val="0"/>
      <w:marRight w:val="0"/>
      <w:marTop w:val="0"/>
      <w:marBottom w:val="0"/>
      <w:divBdr>
        <w:top w:val="none" w:sz="0" w:space="0" w:color="auto"/>
        <w:left w:val="none" w:sz="0" w:space="0" w:color="auto"/>
        <w:bottom w:val="none" w:sz="0" w:space="0" w:color="auto"/>
        <w:right w:val="none" w:sz="0" w:space="0" w:color="auto"/>
      </w:divBdr>
    </w:div>
    <w:div w:id="1794247958">
      <w:bodyDiv w:val="1"/>
      <w:marLeft w:val="0"/>
      <w:marRight w:val="0"/>
      <w:marTop w:val="0"/>
      <w:marBottom w:val="0"/>
      <w:divBdr>
        <w:top w:val="none" w:sz="0" w:space="0" w:color="auto"/>
        <w:left w:val="none" w:sz="0" w:space="0" w:color="auto"/>
        <w:bottom w:val="none" w:sz="0" w:space="0" w:color="auto"/>
        <w:right w:val="none" w:sz="0" w:space="0" w:color="auto"/>
      </w:divBdr>
    </w:div>
    <w:div w:id="2110196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hyperlink" Target="mailto:ishaan.narula@outlook.com" TargetMode="External"/><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hubhkotal@gmai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Ljkb7xY58NjuCzbEKI1qc9bdQ==">AMUW2mXwkPtIi5iKidiAX8QQb0Rva9LLqsINvnoGSvU6vh/RyEUGKziDzozn71XObIOfoXwhhkcqsoMKKNBrx1t1kl3G7Une0zZ2d5UqGycW0Hq2RglXjyw=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4</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Zaman</dc:creator>
  <cp:lastModifiedBy>Hp</cp:lastModifiedBy>
  <cp:revision>22</cp:revision>
  <dcterms:created xsi:type="dcterms:W3CDTF">2021-02-23T17:57:00Z</dcterms:created>
  <dcterms:modified xsi:type="dcterms:W3CDTF">2022-03-08T18:31:00Z</dcterms:modified>
</cp:coreProperties>
</file>