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SQL Query Analysis Report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5A5A"/>
          <w:sz w:val="26"/>
          <w:szCs w:val="26"/>
        </w:rPr>
        <w:t xml:space="preserve">Chinook Music Database  |  Sales Database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Query Explanations, Results &amp; Business Insights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May 2026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PART 1: CHINOOK MUSIC DATABASE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Chinook database represents a digital media store, including tables for artists, albums, media tracks, invoices, and customers. The queries below explore revenue trends, genre popularity, geographic sales distribution, customer loyalty, and album performance.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1: Monthly Revenue Trend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tracks how total revenue changes month by month across all years. It is foundational for identifying seasonal patterns, growth trends, and periods of decline.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YEAR(i.InvoiceDate) AS Year,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MONTH(i.InvoiceDate) AS Month,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SUM(i.Total) AS MonthlyRevenue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dbo.Invoice 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YEAR(i.InvoiceDate), MONTH(i.InvoiceDate)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Year, Month;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YEAR() and MONTH() extract the date components from InvoiceDate to group records into monthly buckets.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SUM(i.Total) aggregates all invoices within each year-month combination into a single MonthlyRevenue figure.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YEAR, MONTH ensures each row in the result represents one calendar month.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Year, Month presents the results in chronological order for easy trend analysis.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highest recorded monthly revenue was $52.62 (January 2022), followed closely by April 2023 ($51.62) and June 2023 ($50.62).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remained relatively stable across years, typically ranging from $42 to $53 per month — suggesting a consistent customer base without sharp spikes.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2025 appears in the top 10 with November 2025 ($49.62), indicating continued engagement into recent periods.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narrow revenue band across months suggests the store relies on a steady pool of repeat customers rather than seasonal bursts.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5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$52.62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$51.62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$50.62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$49.62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$47.62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2: Revenue by Genre (Aggregation with HAVING)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computes total revenue, units sold, and average pricing across music genres — filtering out niche genres with fewer than 5 tracks to focus on commercially significant categories.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g.Name AS Genre,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COUNT(t.TrackId) AS TrackCount,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SUM(il.Quantity) AS TotalUnitsSold,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AVG(t.UnitPrice) AS AvgTrackPrice,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SUM(il.Quantity * il.UnitPrice) AS TotalRevenue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Genre g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Track t ON g.GenreId = t.GenreId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InvoiceLine il ON t.TrackId = il.TrackId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g.Name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HAVING COUNT(t.TrackId) &gt;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TotalRevenue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Three-way INNER JOIN: Genre -&gt; Track -&gt; InvoiceLine links genre metadata to actual sales transactions.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COUNT(t.TrackId) counts how many tracks exist per genre; SUM(il.Quantity) counts total units sold.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AVG(t.UnitPrice) computes the typical per-track price, useful for pricing strategy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HAVING COUNT(t.TrackId) &gt; 5 filters out genres with too few tracks to be statistically meaningful.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Rock dominates with 835 tracks and $826.65 in total revenue — nearly twice the second-place genre.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Latin (386 tracks, $382.14) and Metal (264 tracks, $261.36) are strong secondary performers.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 Shows and Drama command a higher unit price ($1.99 vs $0.99) but generate less total revenue due to lower volume.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Classical music (41 units, $40.59) generates the same revenue as R&amp;B/Soul despite being a different genre type — both equally niche.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music genres are priced at $0.99, while media content (TV Shows, Drama, Sci Fi) is priced at $1.99, reflecting a premium on episodic content.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Track Count</w:t>
            </w:r>
          </w:p>
        </w:tc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Price</w:t>
            </w:r>
          </w:p>
        </w:tc>
        <w:tc>
          <w:tcPr>
            <w:tcW w:type="dxa" w:w="2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$826.65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$382.14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$261.36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 &amp; Punk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$241.56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 Shows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$1.99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$93.53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3: Sales by Country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identifies which countries generate the most revenue and how many unique customers each country contributes — enabling geographic market analysis.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i.BillingCountry,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SUM(i.Total) AS CountrySales,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COUNT(DISTINCT i.CustomerId) AS UniqueCustomers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dbo.Invoice 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i.BillingCountry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CountrySales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i.BillingCountry partitions all invoice records by the customer's country.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SUM(i.Total) calculates total country-level revenue from all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COUNT(DISTINCT i.CustomerId) counts only unique customers, preventing double-counting customers with multiple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CountrySales DESC ranks countries from highest to lowest revenue.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 leads with $523.06 in total sales and the most unique customers (13), confirming it as the primary market.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Canada and France rank 2nd and 3rd, with 8 and 5 customers respectively — showing strong North American and European presence.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Brazil and Germany each have 4-5 customers but generate nearly $190 in combined revenue, indicating high per-customer spend.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Several countries (Czech Republic, Portugal, India, Chile, Ireland) each have only 1-2 customers, suggesting untapped market potential.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Customers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$523.06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$303.96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$195.10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$190.10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Germany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$156.48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4: Customers with More Than 5 Purchases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identifies the most loyal and high-value customers by filtering for those with more than 5 purchase transactions, then ranking them by total spend.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c.CustomerId, c.FirstName, c.LastName,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COUNT(i.InvoiceId) AS PurchaseCount,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SUM(i.Total) AS TotalSpent,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AVG(i.Total) AS AvgOrderValue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dbo.Customer c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INNER JOIN Invoice i ON c.CustomerId = i.CustomerId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c.CustomerId, c.FirstName, c.LastName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HAVING COUNT(i.InvoiceId) &gt;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TotalSpent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INNER JOIN Customer -&gt; Invoice links each customer to all their invoices.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HAVING COUNT(i.InvoiceId) &gt; 5 filters to only customers who have made more than 5 purchases, identifying loyal repeat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AVG(i.Total) calculates the average order value per customer — useful for segmenting budget vs. premium buyers.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TotalSpent DESC ranks customers from most valuable to least.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top customers share exactly 7 purchases, suggesting the dataset captures a uniform purchasing cycle or subscription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Helena Holy (Customer 6) is the top spender at $49.62 with an average order of $7.09 — the highest average in the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Richard Cunningham ($47.62) and Luis Rojas ($46.62) round out the top three, all from different countries, showing global high-value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total spend range ($41-$50) is relatively tight, suggesting similar purchase behavior among loyal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Average order values ranging from $5.95 to $7.09 suggest most customers buy individual tracks or small bundles rather than entire albums.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800"/>
        <w:gridCol w:w="3260"/>
      </w:tblGrid>
      <w:tr>
        <w:trPr>
          <w:tblHeader/>
        </w:trPr>
        <w:tc>
          <w:tcPr>
            <w:tcW w:type="dxa" w:w="2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Spent</w:t>
            </w:r>
          </w:p>
        </w:tc>
        <w:tc>
          <w:tcPr>
            <w:tcW w:type="dxa" w:w="32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Helena Holy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$49.62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$7.09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Richard Cunningham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$47.62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Luis Rojas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$46.62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$6.66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Ladislav Kovacs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$45.62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$6.52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Hugh O'Reilly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$45.62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$6.52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5: Popular Genres by Region (Window Function)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uses a window function to rank the most popular music genres within each country, enabling targeted regional marketing and catalog curation.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i.BillingCountry,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g.Name AS GenreName,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SUM(il.Quantity) AS UnitsSold,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SUM(il.UnitPrice * il.Quantity) AS GenreRevenue,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ROW_NUMBER() OVER (PARTITION BY i.BillingCountry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ORDER BY SUM(il.UnitPrice * il.Quantity) DESC) AS PopularityRank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dbo.Invoice i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dbo.InvoiceLine il ON i.InvoiceId = il.InvoiceId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dbo.Track t ON il.TrackId = t.TrackId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dbo.Genre g ON t.GenreId = g.GenreId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i.BillingCountry, g.Name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i.BillingCountry, GenreRevenue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Four-way JOIN: Invoice -&gt; InvoiceLine -&gt; Track -&gt; Genre traces each sale back to its genre.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ROW_NUMBER() OVER (PARTITION BY BillingCountry ORDER BY revenue DESC) is a window function that assigns rank 1 to the top-earning genre within each country independently.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PARTITION BY resets the ranking counter for each new country — so each country gets its own rank 1, 2, 3,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BillingCountry, Genre aggregates all genre-country combinations before the window function applies.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Argentina, Alternative &amp; Punk and Rock are tied at Rank 1 (both $8.91), followed by Latin at Rank 3 — reflecting the country's diverse music culture.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Australia, Rock clearly dominates (22 units, $21.78) — far ahead of Metal (Rank 2) and Heavy Metal (Rank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Latin music appears in Argentina's top 3 (Rank 3) but not in Australia's, illustrating how genre preferences vary dramatically by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Easy Listening and Soundtrack appear in Argentina's rankings despite low volume, suggesting niche but present demand.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regional breakdown is valuable for personalizing music recommendations or targeted promotional campaigns by country.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500"/>
        <w:gridCol w:w="1500"/>
        <w:gridCol w:w="1560"/>
      </w:tblGrid>
      <w:tr>
        <w:trPr>
          <w:tblHeader/>
        </w:trPr>
        <w:tc>
          <w:tcPr>
            <w:tcW w:type="dxa" w:w="16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Argentina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&amp; Punk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Argentina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$8.91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Argentina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$21.78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$7.92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6: Artist and Album Success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measures the commercial performance of every album by revenue and number of distinct sales transactions, identifying the most successful artists and titles in the catalog.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a.Name AS ArtistName,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al.Title AS AlbumTitle,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SUM(il.UnitPrice * il.Quantity) AS AlbumRevenue,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COUNT(DISTINCT il.InvoiceId) AS SaleCount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dbo.Artist a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dbo.Album al ON a.ArtistId = al.ArtistId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dbo.Track t ON al.AlbumId = t.AlbumId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JOIN dbo.InvoiceLine il ON t.TrackId = il.TrackId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a.Name, al.Title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AlbumRevenue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Four-way JOIN: Artist -&gt; Album -&gt; Track -&gt; InvoiceLine builds the full chain from artist to individual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SUM(il.UnitPrice * il.Quantity) calculates total album revenue by summing all track-level sales.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COUNT(DISTINCT il.InvoiceId) counts how many separate purchase transactions included tracks from this album — a proxy for reach and popularity.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AlbumRevenue DESC surfaces the most financially successful albums first.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Battlestar Galactica (Classic), Season 1 tops the list at $35.82 with 8 sales — confirming TV content as premium revenue generators.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Office, Season 3 ($31.84, 8 sales) further reinforces the strong performance of episodic TV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Chico Buarque's Minha Historia stands out with 11 sales but $26.73 revenue — the highest sale count in the top results, suggesting popular but lower-priced tracks.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Lenny Kravitz's Greatest Hits leads traditional music albums with 16 sales and $25.74 — the most purchased music album despite lower per-track pricing.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Eric Clapton's Unplugged (13 sales, $24.75) and multiple Lost seasons demonstrate that catalog depth in TV series drives sustained revenue over time.</w:t>
      </w:r>
    </w:p>
    <w:p>
      <w:pPr>
        <w:spacing w:after="100" w:before="10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Artist</w:t>
            </w:r>
          </w:p>
        </w:tc>
        <w:tc>
          <w:tcPr>
            <w:tcW w:type="dxa" w:w="2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Album</w:t>
            </w:r>
          </w:p>
        </w:tc>
        <w:tc>
          <w:tcPr>
            <w:tcW w:type="dxa" w:w="14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Sale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Battlestar Galactica (Classic)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$35.82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Office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$31.84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Chico Buarque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Minha Historia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$26.73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Lenny Kravitz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Greatest Hits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$25.74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Eric Clapton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Unplugged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$24.75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97D"/>
          <w:sz w:val="36"/>
          <w:szCs w:val="36"/>
        </w:rPr>
        <w:t xml:space="preserve">PART 2: SALES DATABASE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Sales database captures product orders from a global retail operation, including customer names, product lines, countries, order statuses, and revenue figures. The queries below examine top customers, annual performance, product category success, geographic spread, and order fulfilment.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7: Top 5 Customers by Total Sales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identifies the five most valuable customers by total revenue contribution, helping prioritize account management and retention efforts.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TOP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CUSTOMERNAME,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FORMAT(SUM(SALES),'C') AS TOTALSALES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CUSTOMERNAME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SUM(SALES)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CUSTOMERNAME aggregates all individual orders for each customer into a single revenue figure.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FORMAT(SUM(SALES), 'C') formats the result as a currency string for readability.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5 limits output to only the five highest-spending customers after ordering.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SUM(SALES) DESC ranks customers from highest to lowest total spend.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Euro Shopping Channel is the single largest customer with $912,294.11 in total sales — more than $257,000 ahead of the second-place customer.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 Gifts Distributors Ltd. ($654,858.06) ranks second, suggesting it is a key wholesale or distribution partner.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Australian Collectors, Co. ($200,995.41) and Muscle Machine Inc ($197,736.94) are closely matched, indicating similar purchase volumes.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Rochelle Gifts ($180,124.90) completes the top 5 — the combined value of these five customers likely represents a significant portion of total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heavy concentration of revenue in just a few customers suggests high dependency risk; losing Euro Shopping Channel or Mini Gifts would significantly impact financials.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4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Euro Shopping 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$912,294.11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Gifts Distributors Ltd.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$654,858.06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Australian Collectors, Co.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$200,995.41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 Machine Inc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$197,736.94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Rochelle Gifts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$180,124.90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8: Total Sales by Year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breaks down total revenue by calendar year to reveal growth or decline trends over the company's operating history.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YEAR_ID,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FORMAT(SUM(SALES),'C') AS TOTALSALES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YEAR_ID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SUM(SALES)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YEAR_ID treats each year as a distinct segment for aggregation.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SUM(SALES) computes the total revenue generated within each year across all customers and products.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SUM(SALES) DESC ranks years from highest to lowest revenue, surfacing the peak performance year immediately.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2004 was the strongest year with $4,724,162.59 in total sales — more than 34% higher than 2003 ($3,516,979.55).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2005 ($1,791,486.71) appears significantly lower, but this likely reflects partial data (the year may not be complete in the dataset).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2003 to 2004 jump of over $1.2 million indicates strong business growth, possibly from new product lines, market expansion, or major new customers.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2005 data is complete, it would represent a major revenue decline — worth investigating for lost accounts or market contraction.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63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$4,724,162.59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$3,516,979.55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$1,791,486.71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9: Total Sales by Product Line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evaluates the revenue contribution of each product category, informing inventory investment, marketing budget allocation, and catalog prioritization.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PRODUCTLINE,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FORMAT(SUM(SALES),'C') AS TOTALSALES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PRODUCTLINE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SUM(SALES)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PRODUCTLINE treats each product category as a distinct segment.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SUM(SALES) totals all revenue across every order belonging to that product 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SUM(SALES) DESC surfaces the highest-revenue product lines first.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Cars is the revenue leader at $3,919,615.66 — generating more than double the next category (Vintage Cars at $1,903,150.84).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Vintage Cars and Motorcycles form a strong second tier, together contributing approximately $3.07 million.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Trucks &amp; Buses ($1,127,789.84) and Planes ($975,003.57) represent mid-tier categories with substantial but secondary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Ships ($714,437.13) and Trains ($226,243.47) are the lowest-performing lines — Trains in particular may warrant review for catalog optimization.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Cars alone likely accounts for over 35% of total revenue, making it the most critical product line to protect and grow.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Line</w:t>
            </w:r>
          </w:p>
        </w:tc>
        <w:tc>
          <w:tcPr>
            <w:tcW w:type="dxa" w:w="4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Cars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$3,919,615.66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Vintage Cars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$1,903,150.84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Motorcycles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$1,166,388.34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Trucks &amp; Buses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$1,127,789.84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$975,003.57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$714,437.13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$226,243.47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10: Top 10 Countries by Sales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identifies the ten highest-revenue countries, enabling geographic sales strategy, regional resource allocation, and export market analysis.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TOP 10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COUNTRY,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FORMAT(SUM(SALES),'C') AS TOTALSALES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COUNTRY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SUM(SALES)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COUNTRY aggregates all orders from customers within each country.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FORMAT(SUM(SALES), 'C') presents the result as a formatted currency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 10 combined with ORDER BY SUM(SALES) DESC returns only the ten leading markets.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USA dominates with $3,627,982.83 — representing an outsized share of total revenue and confirming the North American market as the primary sales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Australia ($630,623.10) and Ireland ($57,756.43) rank 2nd and 3rd — noteworthy given their smaller populations relative to other countries.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UK ($478,880.46) and Italy ($374,674.31) represent strong European markets with significant purchasing power.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Finland ($329,581.91), Norway ($307,463.70), Singapore ($288,488.41) and Denmark ($245,637.15) round out the top 10, showing healthy diversification across Europe and Asia.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Philippines ($94,015.73) appears at rank 1 in the screenshot preview — if this reflects a specific filter, it suggests emerging market activity worth monitoring.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55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$3,627,982.83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Australia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$630,623.10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Ireland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$57,756.43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$478,880.46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Italy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$374,674.31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Finland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$329,581.91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Norway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$307,463.70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Singapore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$288,488.41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Query 11: Order Status Distribution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query counts how many orders fall into each status category, providing a snapshot of fulfilment efficiency and operational health.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SQL Query</w:t>
      </w:r>
    </w:p>
    <w:p>
      <w:pPr>
        <w:spacing w:after="100" w:before="10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SELECT 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STATUS,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COUNT(STATUS) AS TOTALSTATUS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dbo.sales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GROUP BY STATUS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ORDER BY SUM(SALES) DESC;</w:t>
      </w:r>
    </w:p>
    <w:p>
      <w:pPr>
        <w:spacing w:after="10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GROUP BY STATUS segments all order records by their current status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COUNT(STATUS) counts the number of orders in each status group.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ORDER BY SUM(SALES) DESC orders statuses by the revenue associated with them — not by count — so high-value statuses surface first.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Key Insights from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Shipped orders (2,617) account for the overwhelming majority of records — approximately 94% of all orders — indicating strong fulfilment performance.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Cancelled orders (60) represent about 2.2% of total orders. While relatively low, each cancellation represents lost revenue and possible customer dissatisfaction.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Resolved (47) and On Hold (44) together account for around 3.3% — these likely represent exception cases that required manual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Process (41) orders are awaiting fulfilment; monitoring this number over time can flag bottlenecks in the order pipeline.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Disputed orders (14) are the smallest category but highest risk — disputed transactions can lead to chargebacks, refunds, and reputational damage.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Status</w:t>
            </w:r>
          </w:p>
        </w:tc>
        <w:tc>
          <w:tcPr>
            <w:tcW w:type="dxa" w:w="4860"/>
            <w:tcBorders>
              <w:top w:val="single" w:color="1F497D" w:sz="1"/>
              <w:left w:val="single" w:color="1F497D" w:sz="1"/>
              <w:bottom w:val="single" w:color="1F497D" w:sz="1"/>
              <w:right w:val="single" w:color="1F497D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2,617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Hold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Process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97D"/>
          <w:sz w:val="32"/>
          <w:szCs w:val="32"/>
        </w:rPr>
        <w:t xml:space="preserve">Summary &amp; Key Takeaways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Chinook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Rock music is the revenue engine of the catalog, contributing nearly 40% of genre revenue despite a uniform $0.99 pricing 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USA is the single largest market across both geography and customer count, though per-customer spend is comparable globally.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Episodic TV content (Battlestar Galactica, The Office, Lost) generates premium revenue at $1.99/track, outperforming many music albums.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loyalty is high — top buyers average 7 purchases each, with consistent order values around $6-7 per transaction.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 functions like ROW_NUMBER() OVER PARTITION enable powerful regional genre analysis, enabling localized marketing strategies.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Sales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Classic Cars dominate product revenue (35%+) — protecting and growing this line is the highest-impact commercial priority.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Revenue concentration in top customers (Euro Shopping Channel alone exceeds $900K) creates dependency risk requiring account management focus.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2004 was the peak revenue year; if 2005 data is complete, it signals a meaningful revenue contraction requiring investigation.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Fulfilment is highly efficient with 94%+ shipped orders, but the 14 disputed orders warrant process review to protect margins.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Geographic diversification is strong with 10+ contributing countries, though the USA accounts for over 60% of total sales.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4" w:space="1"/>
        </w:pBdr>
        <w:spacing w:after="60" w:before="12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SQL Query Analysis Report  |  Chinook &amp; Sales Databases  |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2026-05-25T21:34:04.216Z</dcterms:created>
  <dcterms:modified xsi:type="dcterms:W3CDTF">2026-05-25T21:34:04.216Z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