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sz w:val="28"/>
          <w:szCs w:val="28"/>
        </w:rPr>
      </w:pPr>
      <w:r>
        <w:rPr>
          <w:b/>
          <w:bCs/>
          <w:sz w:val="28"/>
          <w:szCs w:val="28"/>
        </w:rPr>
        <w:t>IT 420 Reflection</w:t>
      </w:r>
    </w:p>
    <w:p>
      <w:pPr>
        <w:pStyle w:val="Normal"/>
        <w:bidi w:val="0"/>
        <w:jc w:val="center"/>
        <w:rPr>
          <w:b/>
          <w:bCs/>
          <w:sz w:val="28"/>
          <w:szCs w:val="28"/>
        </w:rPr>
      </w:pPr>
      <w:r>
        <w:rPr>
          <w:b/>
          <w:bCs/>
          <w:sz w:val="28"/>
          <w:szCs w:val="28"/>
        </w:rPr>
      </w:r>
    </w:p>
    <w:p>
      <w:pPr>
        <w:pStyle w:val="Normal"/>
        <w:bidi w:val="0"/>
        <w:jc w:val="start"/>
        <w:rPr>
          <w:b w:val="false"/>
          <w:bCs w:val="false"/>
          <w:sz w:val="24"/>
          <w:szCs w:val="24"/>
        </w:rPr>
      </w:pPr>
      <w:r>
        <w:rPr>
          <w:b w:val="false"/>
          <w:bCs w:val="false"/>
          <w:sz w:val="24"/>
          <w:szCs w:val="24"/>
        </w:rPr>
        <w:tab/>
        <w:t>This quarter was filled with a multitude of assignments with a wild variety of tools and applications. The best wa</w:t>
      </w:r>
      <w:r>
        <w:rPr>
          <w:b w:val="false"/>
          <w:bCs w:val="false"/>
          <w:sz w:val="24"/>
          <w:szCs w:val="24"/>
        </w:rPr>
        <w:t>y</w:t>
      </w:r>
      <w:r>
        <w:rPr>
          <w:b w:val="false"/>
          <w:bCs w:val="false"/>
          <w:sz w:val="24"/>
          <w:szCs w:val="24"/>
        </w:rPr>
        <w:t xml:space="preserve"> to approach this would be to discuss them in chronological order. </w:t>
      </w:r>
      <w:r>
        <w:rPr>
          <w:b w:val="false"/>
          <w:bCs w:val="false"/>
          <w:sz w:val="24"/>
          <w:szCs w:val="24"/>
        </w:rPr>
        <w:t>(</w:t>
      </w:r>
      <w:r>
        <w:rPr>
          <w:b w:val="false"/>
          <w:bCs w:val="false"/>
          <w:i/>
          <w:iCs/>
          <w:sz w:val="24"/>
          <w:szCs w:val="24"/>
        </w:rPr>
        <w:t xml:space="preserve">Note: I mention some of the challenges I faced throughout each week, if I didn’t mention any in a week, it is because none stood out to me </w:t>
      </w:r>
      <w:r>
        <w:rPr>
          <w:b w:val="false"/>
          <w:bCs w:val="false"/>
          <w:i/>
          <w:iCs/>
          <w:sz w:val="24"/>
          <w:szCs w:val="24"/>
        </w:rPr>
        <w:t>as the hardest.</w:t>
      </w:r>
      <w:r>
        <w:rPr>
          <w:b w:val="false"/>
          <w:bCs w:val="false"/>
          <w:sz w:val="24"/>
          <w:szCs w:val="24"/>
        </w:rPr>
        <w:t>)</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ab/>
        <w:t>In the beginning, there was SSMS. SSMS is a simple and powerful tool that is used commonly in the field with relation to database and database management. The main goal of this first week was to act as a refresher for using SSMS to import flat files for use later. There is not much else to say in regards to this week.</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ab/>
        <w:t xml:space="preserve">The following week is where things started to become unstable. For this week we started using SSIS and attempting to do node and graph based data manipulation. This week felt like wading through muddy water in a dark room. There were multiple instances of errors being thrown, then those error messages being cut off and not explaining the issue. There was also the case where a multitude of the help buttons brought you to the Microsoft “Help not found” page. My approach unfortunately was to try and skip using SSIS entirely, which lead me to using SQL scripts in order to validate and transform the data. </w:t>
      </w:r>
      <w:r>
        <w:rPr>
          <w:b w:val="false"/>
          <w:bCs w:val="false"/>
          <w:sz w:val="24"/>
          <w:szCs w:val="24"/>
        </w:rPr>
        <w:t>Using this approach actually helped me understand the purpose of ETL more than using SSIS as I wasn’t fighting the tool and could focus on the topic.</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ab/>
        <w:t xml:space="preserve">Next came week three. Week three was more SSIS work. </w:t>
      </w:r>
      <w:r>
        <w:rPr>
          <w:b w:val="false"/>
          <w:bCs w:val="false"/>
          <w:sz w:val="24"/>
          <w:szCs w:val="24"/>
        </w:rPr>
        <w:t>This week covered star schema, and translating the data to fit the expected “Data Warehouse” structure. This structure of the schema felt off as redundancy was required. It also involved attempting to add new data without breaking the schema and forcing the data into the required template. For this week, I ended up using SSIS more than the previous, but could not get certain relations to work, and had to fix them manually.</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ab/>
      </w:r>
      <w:r>
        <w:rPr>
          <w:b w:val="false"/>
          <w:bCs w:val="false"/>
          <w:sz w:val="24"/>
          <w:szCs w:val="24"/>
        </w:rPr>
        <w:t>Following was week four. I kinda gave up for this week as I had run out of motivation to use SSIS and attempt to fight with it to get the desired outcome. The main topic of this week was the comparison between normally structured database queries and warehouse and/or star schema structured database queries. The outcome ended up being that you mainly stitch items to the fact table rather than needing to stitch items through a chain of connected tables.</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ab/>
      </w:r>
      <w:r>
        <w:rPr>
          <w:b w:val="false"/>
          <w:bCs w:val="false"/>
          <w:sz w:val="24"/>
          <w:szCs w:val="24"/>
        </w:rPr>
        <w:t xml:space="preserve">After the struggles of week four, came the interest of week five. Week five covered SSRS and designing a packed that contained data for “Executives”, but more or less just people of managerial positions. SSRS was simpler that SSIS as it tended to focus more towards building a paper packet report that could be printed, </w:t>
      </w:r>
      <w:r>
        <w:rPr>
          <w:b w:val="false"/>
          <w:bCs w:val="false"/>
          <w:sz w:val="24"/>
          <w:szCs w:val="24"/>
        </w:rPr>
        <w:t>rather</w:t>
      </w:r>
      <w:r>
        <w:rPr>
          <w:b w:val="false"/>
          <w:bCs w:val="false"/>
          <w:sz w:val="24"/>
          <w:szCs w:val="24"/>
        </w:rPr>
        <w:t xml:space="preserve"> than trying to manipulate data. </w:t>
      </w:r>
      <w:r>
        <w:rPr>
          <w:b w:val="false"/>
          <w:bCs w:val="false"/>
          <w:sz w:val="24"/>
          <w:szCs w:val="24"/>
        </w:rPr>
        <w:t>This was fairly simple as it acted similar to an excel spreadsheet for data queries.</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ab/>
      </w:r>
      <w:r>
        <w:rPr>
          <w:b w:val="false"/>
          <w:bCs w:val="false"/>
          <w:sz w:val="24"/>
          <w:szCs w:val="24"/>
        </w:rPr>
        <w:t>Week six marks the middle point of the quarter. This week involved more advanced SSRS items including some interactivity in the form of drill down features. Allowing the reader to interact to show which kind of data they would like to be elaborated. Not much to say in addition to this as most of the other stuff covered were advanced features as a part of SSRS.</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ab/>
      </w:r>
      <w:r>
        <w:rPr>
          <w:b w:val="false"/>
          <w:bCs w:val="false"/>
          <w:sz w:val="24"/>
          <w:szCs w:val="24"/>
        </w:rPr>
        <w:t>Week seven is where most of the fun began. I had turned these assignments in late because of a mental head space, but I was still playing with PowerBI regardless. PowerBI is a powerful tool that makes a multitude of promises that it delivers on. However, there is one major one that it fails on. The interactivity gets lost when it gets exported. Which is a real shame. This week mainly covered the basic principles around how to design a report using PowerBI.</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ab/>
      </w:r>
      <w:r>
        <w:rPr>
          <w:b w:val="false"/>
          <w:bCs w:val="false"/>
          <w:sz w:val="24"/>
          <w:szCs w:val="24"/>
        </w:rPr>
        <w:t>Week eight covers how to build a PowerBI report to attempt to tell the story you want to tell. Although it is similar to how you would approach most reporting items. Main topic, then supporting evidence, lastly elaborating on that evidence. Although this is the week we switched from using the minimal data contained in our project before, to a massive sample database that allowed us to show more unique information.</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ab/>
      </w:r>
      <w:r>
        <w:rPr>
          <w:b w:val="false"/>
          <w:bCs w:val="false"/>
          <w:sz w:val="24"/>
          <w:szCs w:val="24"/>
        </w:rPr>
        <w:t>Week nine expanded on week eight, taking that standard structure and breaking the supporting evidence into sub pages that gave their own highlights. This is where the tree of information began forming. This week also explains how to build navigation between them along with creating anchors for information we want to highlight (Also called bookmarks).</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ab/>
      </w:r>
      <w:r>
        <w:rPr>
          <w:b w:val="false"/>
          <w:bCs w:val="false"/>
          <w:sz w:val="24"/>
          <w:szCs w:val="24"/>
        </w:rPr>
        <w:t xml:space="preserve">Week ten was the final week that had </w:t>
      </w:r>
      <w:r>
        <w:rPr>
          <w:b w:val="false"/>
          <w:bCs w:val="false"/>
          <w:sz w:val="24"/>
          <w:szCs w:val="24"/>
        </w:rPr>
        <w:t>us building PowerBI items. This week involved adding clustering and grouping to visualizations that supported it. Along with drawing conclusions about those visuals in order to inform and make recommendations. Not much expansion with the tools this week. More in the realm of making guesses and suggestions to a faux executive.</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ab/>
      </w:r>
      <w:r>
        <w:rPr>
          <w:b w:val="false"/>
          <w:bCs w:val="false"/>
          <w:sz w:val="24"/>
          <w:szCs w:val="24"/>
        </w:rPr>
        <w:t>Overall, my growth throughout the quarter mainly was in regard to PowerBI and the building of the reports. I believe I grew in regards to pairing data with design. Creating good looking visuals, that were intuitive and easy to understand. This was a challenge as a lot of the visuals within PowerBI are dense by default. I.E. they contain a lot of data that it is hard to distinguish the wanted from the unwanted. It is possible to get the wanted data with slicers and filters, but there still is the challenge with the overwhelming amount data before getting into the filtering. When taking this to apply to future en devours and my career, I believe that PowerBI is a good starting point for building the visuals, but I might end up building my own solution that remains interactive and deploy-able. Using PowerBI for layout and information consolidating, and using another framework to keep that layout and design while eliminating the overhead of needing to keep debug tools.</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ab/>
      </w:r>
      <w:r>
        <w:rPr>
          <w:b w:val="false"/>
          <w:bCs w:val="false"/>
          <w:sz w:val="24"/>
          <w:szCs w:val="24"/>
        </w:rPr>
        <w:t>~ Colton</w:t>
      </w:r>
    </w:p>
    <w:sectPr>
      <w:headerReference w:type="default" r:id="rId2"/>
      <w:type w:val="nextPage"/>
      <w:pgSz w:w="12240" w:h="15840"/>
      <w:pgMar w:left="1134" w:right="1134" w:gutter="0" w:header="1134" w:top="1693"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end"/>
      <w:rPr/>
    </w:pPr>
    <w:r>
      <w:rPr/>
      <w:t xml:space="preserve">Staggs </w:t>
    </w:r>
    <w:bookmarkStart w:id="0" w:name="PageNumWizard_HEADER_Default_Page_Style1"/>
    <w:r>
      <w:rPr/>
      <w:fldChar w:fldCharType="begin"/>
    </w:r>
    <w:r>
      <w:rPr/>
      <w:instrText xml:space="preserve"> PAGE </w:instrText>
    </w:r>
    <w:r>
      <w:rPr/>
      <w:fldChar w:fldCharType="separate"/>
    </w:r>
    <w:r>
      <w:rPr/>
      <w:t>2</w:t>
    </w:r>
    <w:r>
      <w:rPr/>
      <w:fldChar w:fldCharType="end"/>
    </w:r>
    <w:bookmarkEnd w:id="0"/>
  </w:p>
</w:hdr>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DejaVu Sans" w:cs="Noto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DejaVu Sans"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LibreOffice/25.8.2.2$Linux_X86_64 LibreOffice_project/d401f2107ccab8f924a8e2df40f573aab7605b6f</Application>
  <AppVersion>15.0000</AppVersion>
  <Pages>2</Pages>
  <Words>1005</Words>
  <Characters>4768</Characters>
  <CharactersWithSpaces>5771</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2025-12-06T19:14:07Z</dcterms:created>
  <dc:creator/>
  <dc:description/>
  <dc:language>en-US</dc:language>
  <cp:lastModifiedBy/>
  <dcterms:modified xsi:type="dcterms:W3CDTF">2025-12-06T20:05:23Z</dcterms:modified>
  <cp:revision>4</cp:revision>
  <dc:subject/>
  <dc:title/>
</cp:coreProperties>
</file>