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88" w:lineRule="auto"/>
      </w:pPr>
      <w:r>
        <w:rPr>
          <w:rFonts w:ascii="Arial" w:hAnsi="Arial" w:eastAsia="Arial"/>
          <w:b/>
          <w:color w:val="F36F21"/>
          <w:sz w:val="22"/>
        </w:rPr>
        <w:t>KUBOTA ACTIVITY STANDARD</w:t>
      </w:r>
    </w:p>
    <w:p>
      <w:pPr>
        <w:spacing w:after="60" w:line="288" w:lineRule="auto"/>
      </w:pPr>
      <w:r>
        <w:rPr>
          <w:rFonts w:ascii="Arial" w:hAnsi="Arial" w:eastAsia="Arial"/>
          <w:b/>
          <w:color w:val="17365D"/>
          <w:sz w:val="54"/>
        </w:rPr>
        <w:t>Mobile Service</w:t>
      </w:r>
    </w:p>
    <w:p>
      <w:pPr>
        <w:spacing w:after="180" w:line="288" w:lineRule="auto"/>
      </w:pPr>
      <w:r>
        <w:rPr>
          <w:rFonts w:ascii="Arial" w:hAnsi="Arial" w:eastAsia="Arial"/>
          <w:b w:val="0"/>
          <w:color w:val="68707A"/>
          <w:sz w:val="24"/>
        </w:rPr>
        <w:t>A simple on-site service guide for dealers and event teams</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3E8"/>
          </w:tcPr>
          <w:p>
            <w:pPr>
              <w:spacing w:after="0" w:line="276" w:lineRule="auto"/>
            </w:pPr>
            <w:r>
              <w:rPr>
                <w:rFonts w:ascii="Arial" w:hAnsi="Arial" w:eastAsia="Arial"/>
                <w:b/>
                <w:color w:val="17365D"/>
                <w:sz w:val="21"/>
              </w:rPr>
              <w:t xml:space="preserve">Purpose of this activity  </w:t>
            </w:r>
            <w:r>
              <w:rPr>
                <w:rFonts w:ascii="Arial" w:hAnsi="Arial" w:eastAsia="Arial"/>
                <w:b w:val="0"/>
                <w:color w:val="252525"/>
                <w:sz w:val="21"/>
              </w:rPr>
              <w:t>Bring technicians and after-sales service closer to customers. Provide a free basic product check and show customers how to use and maintain their products correctly, so the products can work well for a long time.</w:t>
            </w:r>
          </w:p>
        </w:tc>
      </w:tr>
    </w:tbl>
    <w:p>
      <w:pPr>
        <w:keepNext/>
        <w:spacing w:before="160" w:after="100"/>
      </w:pPr>
      <w:r>
        <w:rPr>
          <w:rFonts w:ascii="Arial" w:hAnsi="Arial" w:eastAsia="Arial"/>
          <w:b/>
          <w:color w:val="17365D"/>
          <w:sz w:val="30"/>
        </w:rPr>
        <w:t>1. Venue</w:t>
      </w:r>
    </w:p>
    <w:p>
      <w:pPr>
        <w:pStyle w:val="ListBullet"/>
        <w:spacing w:after="40" w:line="276" w:lineRule="auto"/>
        <w:ind w:left="432" w:hanging="216"/>
      </w:pPr>
      <w:r>
        <w:rPr>
          <w:rFonts w:ascii="Arial" w:hAnsi="Arial" w:eastAsia="Arial"/>
          <w:b w:val="0"/>
          <w:color w:val="252525"/>
          <w:sz w:val="20"/>
        </w:rPr>
        <w:t>Choose an area with a group of KUBOTA product owners where customers can easily bring their products for service.</w:t>
      </w:r>
    </w:p>
    <w:p>
      <w:pPr>
        <w:pStyle w:val="ListBullet"/>
        <w:spacing w:after="40" w:line="276" w:lineRule="auto"/>
        <w:ind w:left="432" w:hanging="216"/>
      </w:pPr>
      <w:r>
        <w:rPr>
          <w:rFonts w:ascii="Arial" w:hAnsi="Arial" w:eastAsia="Arial"/>
          <w:b w:val="0"/>
          <w:color w:val="252525"/>
          <w:sz w:val="20"/>
        </w:rPr>
        <w:t>Provide enough space for product reception, waiting, inspection, parts replacement, and a spare-parts booth.</w:t>
      </w:r>
    </w:p>
    <w:p>
      <w:pPr>
        <w:pStyle w:val="ListBullet"/>
        <w:spacing w:after="40" w:line="276" w:lineRule="auto"/>
        <w:ind w:left="432" w:hanging="216"/>
      </w:pPr>
      <w:r>
        <w:rPr>
          <w:rFonts w:ascii="Arial" w:hAnsi="Arial" w:eastAsia="Arial"/>
          <w:b w:val="0"/>
          <w:color w:val="252525"/>
          <w:sz w:val="20"/>
        </w:rPr>
        <w:t>Make sure KUBOTA Diesel Engines and TRA CHANG Power Tillers can enter and leave the area easily. Provide shade for technicians and customers.</w:t>
      </w:r>
    </w:p>
    <w:p>
      <w:pPr>
        <w:pStyle w:val="ListBullet"/>
        <w:spacing w:after="40" w:line="276" w:lineRule="auto"/>
        <w:ind w:left="432" w:hanging="216"/>
      </w:pPr>
      <w:r>
        <w:rPr>
          <w:rFonts w:ascii="Arial" w:hAnsi="Arial" w:eastAsia="Arial"/>
          <w:b w:val="0"/>
          <w:color w:val="252525"/>
          <w:sz w:val="20"/>
        </w:rPr>
        <w:t>Clearly separate the registration area, waiting area, inspection area, and spare-parts booth.</w:t>
      </w:r>
    </w:p>
    <w:p>
      <w:pPr>
        <w:keepNext/>
        <w:spacing w:before="160" w:after="100"/>
      </w:pPr>
      <w:r>
        <w:rPr>
          <w:rFonts w:ascii="Arial" w:hAnsi="Arial" w:eastAsia="Arial"/>
          <w:b/>
          <w:color w:val="17365D"/>
          <w:sz w:val="30"/>
        </w:rPr>
        <w:t>2. Number of Participants</w:t>
      </w:r>
    </w:p>
    <w:p>
      <w:pPr>
        <w:pStyle w:val="ListBullet"/>
        <w:spacing w:after="40" w:line="276" w:lineRule="auto"/>
        <w:ind w:left="432" w:hanging="216"/>
      </w:pPr>
      <w:r>
        <w:rPr>
          <w:rFonts w:ascii="Arial" w:hAnsi="Arial" w:eastAsia="Arial"/>
          <w:b w:val="0"/>
          <w:color w:val="252525"/>
          <w:sz w:val="20"/>
        </w:rPr>
        <w:t>Invite at least 20 customers per event.</w:t>
      </w:r>
    </w:p>
    <w:p>
      <w:pPr>
        <w:pStyle w:val="ListBullet"/>
        <w:spacing w:after="40" w:line="276" w:lineRule="auto"/>
        <w:ind w:left="432" w:hanging="216"/>
      </w:pPr>
      <w:r>
        <w:rPr>
          <w:rFonts w:ascii="Arial" w:hAnsi="Arial" w:eastAsia="Arial"/>
          <w:b w:val="0"/>
          <w:color w:val="252525"/>
          <w:sz w:val="20"/>
        </w:rPr>
        <w:t>Ask customers in advance what type and how many products they will bring, so the dealer can prepare enough technicians, equipment, and spare parts.</w:t>
      </w:r>
    </w:p>
    <w:p>
      <w:pPr>
        <w:keepNext/>
        <w:spacing w:before="160" w:after="100"/>
      </w:pPr>
      <w:r>
        <w:rPr>
          <w:rFonts w:ascii="Arial" w:hAnsi="Arial" w:eastAsia="Arial"/>
          <w:b/>
          <w:color w:val="17365D"/>
          <w:sz w:val="30"/>
        </w:rPr>
        <w:t>3. Target Customers</w:t>
      </w:r>
    </w:p>
    <w:p>
      <w:pPr>
        <w:pStyle w:val="ListBullet"/>
        <w:spacing w:after="40" w:line="276" w:lineRule="auto"/>
        <w:ind w:left="432" w:hanging="216"/>
      </w:pPr>
      <w:r>
        <w:rPr>
          <w:rFonts w:ascii="Arial" w:hAnsi="Arial" w:eastAsia="Arial"/>
          <w:b w:val="0"/>
          <w:color w:val="252525"/>
          <w:sz w:val="20"/>
        </w:rPr>
        <w:t>Customers who own a KUBOTA Diesel Engine or TRA CHANG Power Tiller.</w:t>
      </w:r>
    </w:p>
    <w:p>
      <w:pPr>
        <w:pStyle w:val="ListBullet"/>
        <w:spacing w:after="40" w:line="276" w:lineRule="auto"/>
        <w:ind w:left="432" w:hanging="216"/>
      </w:pPr>
      <w:r>
        <w:rPr>
          <w:rFonts w:ascii="Arial" w:hAnsi="Arial" w:eastAsia="Arial"/>
          <w:b w:val="0"/>
          <w:color w:val="252525"/>
          <w:sz w:val="20"/>
        </w:rPr>
        <w:t>Customers who live far from the dealer or cannot easily bring their products to the dealer for service.</w:t>
      </w:r>
    </w:p>
    <w:p>
      <w:pPr>
        <w:keepNext/>
        <w:spacing w:before="160" w:after="100"/>
      </w:pPr>
      <w:r>
        <w:rPr>
          <w:rFonts w:ascii="Arial" w:hAnsi="Arial" w:eastAsia="Arial"/>
          <w:b/>
          <w:color w:val="17365D"/>
          <w:sz w:val="30"/>
        </w:rPr>
        <w:t>4. Required Activities</w:t>
      </w:r>
    </w:p>
    <w:p>
      <w:pPr>
        <w:pStyle w:val="ListBullet"/>
        <w:spacing w:after="40" w:line="276" w:lineRule="auto"/>
        <w:ind w:left="432" w:hanging="216"/>
      </w:pPr>
      <w:r>
        <w:rPr>
          <w:rFonts w:ascii="Arial" w:hAnsi="Arial" w:eastAsia="Arial"/>
          <w:b w:val="0"/>
          <w:color w:val="252525"/>
          <w:sz w:val="20"/>
        </w:rPr>
        <w:t>Register customers, receive their products, and place the products in the inspection queue.</w:t>
      </w:r>
    </w:p>
    <w:p>
      <w:pPr>
        <w:pStyle w:val="ListBullet"/>
        <w:spacing w:after="40" w:line="276" w:lineRule="auto"/>
        <w:ind w:left="432" w:hanging="216"/>
      </w:pPr>
      <w:r>
        <w:rPr>
          <w:rFonts w:ascii="Arial" w:hAnsi="Arial" w:eastAsia="Arial"/>
          <w:b w:val="0"/>
          <w:color w:val="252525"/>
          <w:sz w:val="20"/>
        </w:rPr>
        <w:t>Provide a free basic 5-point check for both KUBOTA Diesel Engines and TRA CHANG Power Tillers.</w:t>
      </w:r>
    </w:p>
    <w:p>
      <w:pPr>
        <w:pStyle w:val="ListBullet"/>
        <w:spacing w:after="40" w:line="276" w:lineRule="auto"/>
        <w:ind w:left="432" w:hanging="216"/>
      </w:pPr>
      <w:r>
        <w:rPr>
          <w:rFonts w:ascii="Arial" w:hAnsi="Arial" w:eastAsia="Arial"/>
          <w:b w:val="0"/>
          <w:color w:val="252525"/>
          <w:sz w:val="20"/>
        </w:rPr>
        <w:t>Show customers the correct way to use and maintain each type of product.</w:t>
      </w:r>
    </w:p>
    <w:p>
      <w:pPr>
        <w:pStyle w:val="ListBullet"/>
        <w:spacing w:after="40" w:line="276" w:lineRule="auto"/>
        <w:ind w:left="432" w:hanging="216"/>
      </w:pPr>
      <w:r>
        <w:rPr>
          <w:rFonts w:ascii="Arial" w:hAnsi="Arial" w:eastAsia="Arial"/>
          <w:b w:val="0"/>
          <w:color w:val="252525"/>
          <w:sz w:val="20"/>
        </w:rPr>
        <w:t>If a part has reached its replacement interval or needs replacement, advise the customer and replace it as appropriate.</w:t>
      </w:r>
    </w:p>
    <w:p>
      <w:pPr>
        <w:pStyle w:val="ListBullet"/>
        <w:spacing w:after="40" w:line="276" w:lineRule="auto"/>
        <w:ind w:left="432" w:hanging="216"/>
      </w:pPr>
      <w:r>
        <w:rPr>
          <w:rFonts w:ascii="Arial" w:hAnsi="Arial" w:eastAsia="Arial"/>
          <w:b w:val="0"/>
          <w:color w:val="252525"/>
          <w:sz w:val="20"/>
        </w:rPr>
        <w:t>Prepare commonly used spare parts for sale at the event.</w:t>
      </w:r>
    </w:p>
    <w:p>
      <w:pPr>
        <w:pStyle w:val="ListBullet"/>
        <w:spacing w:after="40" w:line="276" w:lineRule="auto"/>
        <w:ind w:left="432" w:hanging="216"/>
      </w:pPr>
      <w:r>
        <w:rPr>
          <w:rFonts w:ascii="Arial" w:hAnsi="Arial" w:eastAsia="Arial"/>
          <w:b w:val="0"/>
          <w:color w:val="252525"/>
          <w:sz w:val="20"/>
        </w:rPr>
        <w:t>Return the product after the inspection or parts replacement is complete.</w:t>
      </w:r>
    </w:p>
    <w:p>
      <w:pPr>
        <w:keepNext/>
        <w:spacing w:before="160" w:after="100"/>
      </w:pPr>
      <w:r>
        <w:rPr>
          <w:rFonts w:ascii="Arial" w:hAnsi="Arial" w:eastAsia="Arial"/>
          <w:b/>
          <w:color w:val="17365D"/>
          <w:sz w:val="30"/>
        </w:rPr>
        <w:t>5. Optional Activities</w:t>
      </w:r>
    </w:p>
    <w:p>
      <w:pPr>
        <w:spacing w:after="40" w:line="269" w:lineRule="auto"/>
      </w:pPr>
      <w:r>
        <w:rPr>
          <w:rFonts w:ascii="Arial" w:hAnsi="Arial" w:eastAsia="Arial"/>
          <w:b/>
          <w:color w:val="17365D"/>
          <w:sz w:val="20"/>
        </w:rPr>
        <w:t xml:space="preserve">Short group maintenance session: </w:t>
      </w:r>
      <w:r>
        <w:rPr>
          <w:rFonts w:ascii="Arial" w:hAnsi="Arial" w:eastAsia="Arial"/>
          <w:b w:val="0"/>
          <w:color w:val="252525"/>
          <w:sz w:val="20"/>
        </w:rPr>
        <w:t>Use about 10–15 minutes to review the key points customers should check regularly.</w:t>
      </w:r>
    </w:p>
    <w:p>
      <w:pPr>
        <w:spacing w:after="40" w:line="269" w:lineRule="auto"/>
      </w:pPr>
      <w:r>
        <w:rPr>
          <w:rFonts w:ascii="Arial" w:hAnsi="Arial" w:eastAsia="Arial"/>
          <w:b/>
          <w:color w:val="17365D"/>
          <w:sz w:val="20"/>
        </w:rPr>
        <w:t xml:space="preserve">Spare-parts or maintenance-kit promotion: </w:t>
      </w:r>
      <w:r>
        <w:rPr>
          <w:rFonts w:ascii="Arial" w:hAnsi="Arial" w:eastAsia="Arial"/>
          <w:b w:val="0"/>
          <w:color w:val="252525"/>
          <w:sz w:val="20"/>
        </w:rPr>
        <w:t>Prepare a clear product list, prices, and conditions.</w:t>
      </w:r>
    </w:p>
    <w:p>
      <w:pPr>
        <w:spacing w:after="40" w:line="269" w:lineRule="auto"/>
      </w:pPr>
      <w:r>
        <w:rPr>
          <w:rFonts w:ascii="Arial" w:hAnsi="Arial" w:eastAsia="Arial"/>
          <w:b/>
          <w:color w:val="17365D"/>
          <w:sz w:val="20"/>
        </w:rPr>
        <w:t xml:space="preserve">Drinking water and light snacks: </w:t>
      </w:r>
      <w:r>
        <w:rPr>
          <w:rFonts w:ascii="Arial" w:hAnsi="Arial" w:eastAsia="Arial"/>
          <w:b w:val="0"/>
          <w:color w:val="252525"/>
          <w:sz w:val="20"/>
        </w:rPr>
        <w:t>Prepare enough for the number of customers and the expected waiting time.</w:t>
      </w:r>
    </w:p>
    <w:p>
      <w:pPr>
        <w:sectPr>
          <w:headerReference w:type="default" r:id="rId9"/>
          <w:footerReference w:type="default" r:id="rId10"/>
          <w:pgSz w:w="12240" w:h="15840"/>
          <w:pgMar w:top="936" w:right="1080" w:bottom="936" w:left="1080" w:header="720" w:footer="720" w:gutter="0"/>
          <w:cols w:space="720"/>
          <w:docGrid w:linePitch="360"/>
        </w:sectPr>
      </w:pPr>
    </w:p>
    <w:p>
      <w:pPr>
        <w:spacing w:after="120" w:line="288" w:lineRule="auto"/>
      </w:pPr>
      <w:r>
        <w:rPr>
          <w:rFonts w:ascii="Arial" w:hAnsi="Arial" w:eastAsia="Arial"/>
          <w:b/>
          <w:color w:val="F36F21"/>
          <w:sz w:val="20"/>
        </w:rPr>
        <w:t>01 | AREA AND EQUIPMENT PREPARATION</w:t>
      </w:r>
    </w:p>
    <w:p>
      <w:pPr>
        <w:keepNext/>
        <w:spacing w:before="160" w:after="100"/>
      </w:pPr>
      <w:r>
        <w:rPr>
          <w:rFonts w:ascii="Arial" w:hAnsi="Arial" w:eastAsia="Arial"/>
          <w:b/>
          <w:color w:val="17365D"/>
          <w:sz w:val="36"/>
        </w:rPr>
        <w:t>Suggested Event Areas</w:t>
      </w:r>
    </w:p>
    <w:tbl>
      <w:tblPr>
        <w:tblW w:type="dxa" w:w="9360"/>
        <w:jc w:val="center"/>
        <w:tblLayout w:type="fixed"/>
        <w:tblLook w:firstColumn="1" w:firstRow="1" w:lastColumn="0" w:lastRow="0" w:noHBand="0" w:noVBand="1" w:val="04A0"/>
        <w:tblInd w:w="120" w:type="dxa"/>
      </w:tblPr>
      <w:tblGrid>
        <w:gridCol w:w="4680"/>
        <w:gridCol w:w="4680"/>
      </w:tblGrid>
      <w:tr>
        <w:trPr>
          <w:cantSplit/>
        </w:trPr>
        <w:tc>
          <w:tcPr>
            <w:tcW w:type="dxa" w:w="4680"/>
            <w:tcMar>
              <w:top w:w="80" w:type="dxa"/>
              <w:start w:w="120" w:type="dxa"/>
              <w:bottom w:w="80" w:type="dxa"/>
              <w:end w:w="120" w:type="dxa"/>
            </w:tcMar>
          </w:tcPr>
          <w:p>
            <w:pPr>
              <w:spacing w:after="0" w:line="269" w:lineRule="auto"/>
            </w:pPr>
            <w:r>
              <w:rPr>
                <w:rFonts w:ascii="Arial" w:hAnsi="Arial" w:eastAsia="Arial"/>
                <w:b/>
                <w:color w:val="F36F21"/>
                <w:sz w:val="20"/>
              </w:rPr>
              <w:t>01  Registration &amp; Product Reception</w:t>
              <w:br/>
            </w:r>
            <w:r>
              <w:rPr>
                <w:rFonts w:ascii="Arial" w:hAnsi="Arial" w:eastAsia="Arial"/>
                <w:b w:val="0"/>
                <w:color w:val="252525"/>
                <w:sz w:val="19"/>
              </w:rPr>
              <w:t>Register customers, receive products, and place them in the inspection queue.</w:t>
            </w:r>
          </w:p>
        </w:tc>
        <w:tc>
          <w:tcPr>
            <w:tcW w:type="dxa" w:w="4680"/>
            <w:tcMar>
              <w:top w:w="80" w:type="dxa"/>
              <w:start w:w="120" w:type="dxa"/>
              <w:bottom w:w="80" w:type="dxa"/>
              <w:end w:w="120" w:type="dxa"/>
            </w:tcMar>
          </w:tcPr>
          <w:p>
            <w:pPr>
              <w:spacing w:after="0" w:line="269" w:lineRule="auto"/>
            </w:pPr>
            <w:r>
              <w:rPr>
                <w:rFonts w:ascii="Arial" w:hAnsi="Arial" w:eastAsia="Arial"/>
                <w:b/>
                <w:color w:val="F36F21"/>
                <w:sz w:val="20"/>
              </w:rPr>
              <w:t>02  Waiting Area</w:t>
              <w:br/>
            </w:r>
            <w:r>
              <w:rPr>
                <w:rFonts w:ascii="Arial" w:hAnsi="Arial" w:eastAsia="Arial"/>
                <w:b w:val="0"/>
                <w:color w:val="252525"/>
                <w:sz w:val="19"/>
              </w:rPr>
              <w:t>Provide an orderly parking area for engines and power tillers waiting for service.</w:t>
            </w:r>
          </w:p>
        </w:tc>
      </w:tr>
      <w:tr>
        <w:trPr>
          <w:cantSplit/>
        </w:trPr>
        <w:tc>
          <w:tcPr>
            <w:tcW w:type="dxa" w:w="4680"/>
            <w:tcMar>
              <w:top w:w="80" w:type="dxa"/>
              <w:start w:w="120" w:type="dxa"/>
              <w:bottom w:w="80" w:type="dxa"/>
              <w:end w:w="120" w:type="dxa"/>
            </w:tcMar>
          </w:tcPr>
          <w:p>
            <w:pPr>
              <w:spacing w:after="0" w:line="269" w:lineRule="auto"/>
            </w:pPr>
            <w:r>
              <w:rPr>
                <w:rFonts w:ascii="Arial" w:hAnsi="Arial" w:eastAsia="Arial"/>
                <w:b/>
                <w:color w:val="F36F21"/>
                <w:sz w:val="20"/>
              </w:rPr>
              <w:t>03  Inspection &amp; Parts Replacement</w:t>
              <w:br/>
            </w:r>
            <w:r>
              <w:rPr>
                <w:rFonts w:ascii="Arial" w:hAnsi="Arial" w:eastAsia="Arial"/>
                <w:b w:val="0"/>
                <w:color w:val="252525"/>
                <w:sz w:val="19"/>
              </w:rPr>
              <w:t>Prepare a technician work area with the required inspection equipment and spare parts.</w:t>
            </w:r>
          </w:p>
        </w:tc>
        <w:tc>
          <w:tcPr>
            <w:tcW w:type="dxa" w:w="4680"/>
            <w:tcMar>
              <w:top w:w="80" w:type="dxa"/>
              <w:start w:w="120" w:type="dxa"/>
              <w:bottom w:w="80" w:type="dxa"/>
              <w:end w:w="120" w:type="dxa"/>
            </w:tcMar>
          </w:tcPr>
          <w:p>
            <w:pPr>
              <w:spacing w:after="0" w:line="269" w:lineRule="auto"/>
            </w:pPr>
            <w:r>
              <w:rPr>
                <w:rFonts w:ascii="Arial" w:hAnsi="Arial" w:eastAsia="Arial"/>
                <w:b/>
                <w:color w:val="F36F21"/>
                <w:sz w:val="20"/>
              </w:rPr>
              <w:t>04  Spare-Parts Booth</w:t>
              <w:br/>
            </w:r>
            <w:r>
              <w:rPr>
                <w:rFonts w:ascii="Arial" w:hAnsi="Arial" w:eastAsia="Arial"/>
                <w:b w:val="0"/>
                <w:color w:val="252525"/>
                <w:sz w:val="19"/>
              </w:rPr>
              <w:t>Display and sell engine oil, filters, belts, and other spare parts.</w:t>
            </w:r>
          </w:p>
        </w:tc>
      </w:tr>
    </w:tbl>
    <w:p>
      <w:pPr>
        <w:keepNext/>
        <w:spacing w:before="160" w:after="100"/>
      </w:pPr>
      <w:r>
        <w:rPr>
          <w:rFonts w:ascii="Arial" w:hAnsi="Arial" w:eastAsia="Arial"/>
          <w:b/>
          <w:color w:val="17365D"/>
          <w:sz w:val="36"/>
        </w:rPr>
        <w:t>Recommended Items for One Event</w:t>
      </w:r>
    </w:p>
    <w:tbl>
      <w:tblPr>
        <w:tblW w:type="dxa" w:w="9360"/>
        <w:jc w:val="center"/>
        <w:tblLayout w:type="fixed"/>
        <w:tblLook w:firstColumn="1" w:firstRow="1" w:lastColumn="0" w:lastRow="0" w:noHBand="0" w:noVBand="1" w:val="04A0"/>
        <w:tblInd w:w="120" w:type="dxa"/>
      </w:tblPr>
      <w:tblGrid>
        <w:gridCol w:w="1900"/>
        <w:gridCol w:w="7460"/>
      </w:tblGrid>
      <w:tr>
        <w:trPr>
          <w:cantSplit/>
        </w:trPr>
        <w:tc>
          <w:tcPr>
            <w:tcW w:type="dxa" w:w="1900"/>
            <w:tcMar>
              <w:top w:w="80" w:type="dxa"/>
              <w:start w:w="120" w:type="dxa"/>
              <w:bottom w:w="80" w:type="dxa"/>
              <w:end w:w="120" w:type="dxa"/>
            </w:tcMar>
            <w:shd w:fill="FFF3E8"/>
            <w:vAlign w:val="center"/>
          </w:tcPr>
          <w:p>
            <w:pPr>
              <w:spacing w:after="0" w:line="264" w:lineRule="auto"/>
              <w:jc w:val="left"/>
            </w:pPr>
            <w:r>
              <w:rPr>
                <w:rFonts w:ascii="Arial" w:hAnsi="Arial" w:eastAsia="Arial"/>
                <w:b/>
                <w:color w:val="17365D"/>
                <w:sz w:val="20"/>
              </w:rPr>
              <w:t>Products Serviced</w:t>
            </w:r>
          </w:p>
        </w:tc>
        <w:tc>
          <w:tcPr>
            <w:tcW w:type="dxa" w:w="7460"/>
            <w:tcMar>
              <w:top w:w="80" w:type="dxa"/>
              <w:start w:w="120" w:type="dxa"/>
              <w:bottom w:w="80" w:type="dxa"/>
              <w:end w:w="120" w:type="dxa"/>
            </w:tcMar>
            <w:shd w:fill="FFF3E8"/>
            <w:vAlign w:val="center"/>
          </w:tcPr>
          <w:p>
            <w:pPr>
              <w:spacing w:after="0" w:line="264" w:lineRule="auto"/>
              <w:jc w:val="left"/>
            </w:pPr>
            <w:r>
              <w:rPr>
                <w:rFonts w:ascii="Arial" w:hAnsi="Arial" w:eastAsia="Arial"/>
                <w:b w:val="0"/>
                <w:color w:val="252525"/>
                <w:sz w:val="18"/>
              </w:rPr>
              <w:t>KUBOTA Diesel Engines and TRA CHANG Power Tillers</w:t>
              <w:br/>
              <w:t>Use the standard 5-point checklist for each product type.</w:t>
            </w:r>
          </w:p>
        </w:tc>
      </w:tr>
      <w:tr>
        <w:trPr>
          <w:cantSplit/>
        </w:trPr>
        <w:tc>
          <w:tcPr>
            <w:tcW w:type="dxa" w:w="1900"/>
            <w:tcMar>
              <w:top w:w="80" w:type="dxa"/>
              <w:start w:w="120" w:type="dxa"/>
              <w:bottom w:w="80" w:type="dxa"/>
              <w:end w:w="120" w:type="dxa"/>
            </w:tcMar>
            <w:vAlign w:val="center"/>
          </w:tcPr>
          <w:p>
            <w:pPr>
              <w:spacing w:after="0" w:line="264" w:lineRule="auto"/>
              <w:jc w:val="left"/>
            </w:pPr>
            <w:r>
              <w:rPr>
                <w:rFonts w:ascii="Arial" w:hAnsi="Arial" w:eastAsia="Arial"/>
                <w:b/>
                <w:color w:val="17365D"/>
                <w:sz w:val="20"/>
              </w:rPr>
              <w:t>Inspection Equipment</w:t>
            </w:r>
          </w:p>
        </w:tc>
        <w:tc>
          <w:tcPr>
            <w:tcW w:type="dxa" w:w="74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8"/>
              </w:rPr>
              <w:t>Basic inspection equipment for diesel engines and power tillers, together with inspection forms.</w:t>
            </w:r>
          </w:p>
        </w:tc>
      </w:tr>
      <w:tr>
        <w:trPr>
          <w:cantSplit/>
        </w:trPr>
        <w:tc>
          <w:tcPr>
            <w:tcW w:type="dxa" w:w="1900"/>
            <w:tcMar>
              <w:top w:w="80" w:type="dxa"/>
              <w:start w:w="120" w:type="dxa"/>
              <w:bottom w:w="80" w:type="dxa"/>
              <w:end w:w="120" w:type="dxa"/>
            </w:tcMar>
            <w:shd w:fill="FFF3E8"/>
            <w:vAlign w:val="center"/>
          </w:tcPr>
          <w:p>
            <w:pPr>
              <w:spacing w:after="0" w:line="264" w:lineRule="auto"/>
              <w:jc w:val="left"/>
            </w:pPr>
            <w:r>
              <w:rPr>
                <w:rFonts w:ascii="Arial" w:hAnsi="Arial" w:eastAsia="Arial"/>
                <w:b/>
                <w:color w:val="17365D"/>
                <w:sz w:val="20"/>
              </w:rPr>
              <w:t>Spare Parts</w:t>
            </w:r>
          </w:p>
        </w:tc>
        <w:tc>
          <w:tcPr>
            <w:tcW w:type="dxa" w:w="7460"/>
            <w:tcMar>
              <w:top w:w="80" w:type="dxa"/>
              <w:start w:w="120" w:type="dxa"/>
              <w:bottom w:w="80" w:type="dxa"/>
              <w:end w:w="120" w:type="dxa"/>
            </w:tcMar>
            <w:shd w:fill="FFF3E8"/>
            <w:vAlign w:val="center"/>
          </w:tcPr>
          <w:p>
            <w:pPr>
              <w:spacing w:after="0" w:line="264" w:lineRule="auto"/>
              <w:jc w:val="left"/>
            </w:pPr>
            <w:r>
              <w:rPr>
                <w:rFonts w:ascii="Arial" w:hAnsi="Arial" w:eastAsia="Arial"/>
                <w:b w:val="0"/>
                <w:color w:val="252525"/>
                <w:sz w:val="18"/>
              </w:rPr>
              <w:t>Engine oil, filters, belts, and other spare parts</w:t>
              <w:br/>
              <w:t>Further advice may be requested from the KUBOTA team.</w:t>
            </w:r>
          </w:p>
        </w:tc>
      </w:tr>
      <w:tr>
        <w:trPr>
          <w:cantSplit/>
        </w:trPr>
        <w:tc>
          <w:tcPr>
            <w:tcW w:type="dxa" w:w="1900"/>
            <w:tcMar>
              <w:top w:w="80" w:type="dxa"/>
              <w:start w:w="120" w:type="dxa"/>
              <w:bottom w:w="80" w:type="dxa"/>
              <w:end w:w="120" w:type="dxa"/>
            </w:tcMar>
            <w:vAlign w:val="center"/>
          </w:tcPr>
          <w:p>
            <w:pPr>
              <w:spacing w:after="0" w:line="264" w:lineRule="auto"/>
              <w:jc w:val="left"/>
            </w:pPr>
            <w:r>
              <w:rPr>
                <w:rFonts w:ascii="Arial" w:hAnsi="Arial" w:eastAsia="Arial"/>
                <w:b/>
                <w:color w:val="17365D"/>
                <w:sz w:val="20"/>
              </w:rPr>
              <w:t>Customer Area</w:t>
            </w:r>
          </w:p>
        </w:tc>
        <w:tc>
          <w:tcPr>
            <w:tcW w:type="dxa" w:w="74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8"/>
              </w:rPr>
              <w:t>A tent or shaded area, chairs, product waiting space, and drinking water for customers.</w:t>
            </w:r>
          </w:p>
        </w:tc>
      </w:tr>
    </w:tbl>
    <w:p>
      <w:pPr>
        <w:keepNext/>
        <w:spacing w:before="160" w:after="100"/>
      </w:pPr>
      <w:r>
        <w:rPr>
          <w:rFonts w:ascii="Arial" w:hAnsi="Arial" w:eastAsia="Arial"/>
          <w:b/>
          <w:color w:val="17365D"/>
          <w:sz w:val="30"/>
        </w:rPr>
        <w:t>Suggested Team</w:t>
      </w:r>
    </w:p>
    <w:p>
      <w:pPr>
        <w:pStyle w:val="ListBullet"/>
        <w:spacing w:after="40" w:line="276" w:lineRule="auto"/>
        <w:ind w:left="432" w:hanging="216"/>
      </w:pPr>
      <w:r>
        <w:rPr>
          <w:rFonts w:ascii="Arial" w:hAnsi="Arial" w:eastAsia="Arial"/>
          <w:b w:val="0"/>
          <w:color w:val="252525"/>
          <w:sz w:val="20"/>
        </w:rPr>
        <w:t>Registration, product reception, and queue-management team</w:t>
      </w:r>
    </w:p>
    <w:p>
      <w:pPr>
        <w:pStyle w:val="ListBullet"/>
        <w:spacing w:after="40" w:line="276" w:lineRule="auto"/>
        <w:ind w:left="432" w:hanging="216"/>
      </w:pPr>
      <w:r>
        <w:rPr>
          <w:rFonts w:ascii="Arial" w:hAnsi="Arial" w:eastAsia="Arial"/>
          <w:b w:val="0"/>
          <w:color w:val="252525"/>
          <w:sz w:val="20"/>
        </w:rPr>
        <w:t>Technicians who can inspect both KUBOTA Diesel Engines and TRA CHANG Power Tillers; one technician for every five customers is recommended</w:t>
      </w:r>
    </w:p>
    <w:p>
      <w:pPr>
        <w:pStyle w:val="ListBullet"/>
        <w:spacing w:after="40" w:line="276" w:lineRule="auto"/>
        <w:ind w:left="432" w:hanging="216"/>
      </w:pPr>
      <w:r>
        <w:rPr>
          <w:rFonts w:ascii="Arial" w:hAnsi="Arial" w:eastAsia="Arial"/>
          <w:b w:val="0"/>
          <w:color w:val="252525"/>
          <w:sz w:val="20"/>
        </w:rPr>
        <w:t>Team responsible for usage guidance, maintenance advice, and spare-parts sales</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FF3E8"/>
          </w:tcPr>
          <w:p>
            <w:pPr>
              <w:spacing w:after="0" w:line="276" w:lineRule="auto"/>
            </w:pPr>
            <w:r>
              <w:rPr>
                <w:rFonts w:ascii="Arial" w:hAnsi="Arial" w:eastAsia="Arial"/>
                <w:b/>
                <w:color w:val="17365D"/>
                <w:sz w:val="21"/>
              </w:rPr>
              <w:t xml:space="preserve">Note  </w:t>
            </w:r>
            <w:r>
              <w:rPr>
                <w:rFonts w:ascii="Arial" w:hAnsi="Arial" w:eastAsia="Arial"/>
                <w:b w:val="0"/>
                <w:color w:val="252525"/>
                <w:sz w:val="21"/>
              </w:rPr>
              <w:t>Adjust the number of technicians, inspection equipment, and spare parts according to the number of customers and the product types and models confirmed in advance.</w:t>
            </w:r>
          </w:p>
        </w:tc>
      </w:tr>
    </w:tbl>
    <w:p>
      <w:pPr>
        <w:keepNext/>
        <w:spacing w:before="160" w:after="100"/>
      </w:pPr>
      <w:r>
        <w:rPr>
          <w:rFonts w:ascii="Arial" w:hAnsi="Arial" w:eastAsia="Arial"/>
          <w:b/>
          <w:color w:val="17365D"/>
          <w:sz w:val="32"/>
        </w:rPr>
        <w:t>Pre-Event Checklist</w:t>
      </w:r>
    </w:p>
    <w:tbl>
      <w:tblPr>
        <w:tblW w:type="dxa" w:w="9360"/>
        <w:jc w:val="center"/>
        <w:tblLayout w:type="fixed"/>
        <w:tblLook w:firstColumn="1" w:firstRow="1" w:lastColumn="0" w:lastRow="0" w:noHBand="0" w:noVBand="1" w:val="04A0"/>
        <w:tblInd w:w="120" w:type="dxa"/>
      </w:tblPr>
      <w:tblGrid>
        <w:gridCol w:w="600"/>
        <w:gridCol w:w="8760"/>
      </w:tblGrid>
      <w:tr>
        <w:trPr>
          <w:cantSplit/>
        </w:trPr>
        <w:tc>
          <w:tcPr>
            <w:tcW w:type="dxa" w:w="600"/>
            <w:tcMar>
              <w:top w:w="80" w:type="dxa"/>
              <w:start w:w="120" w:type="dxa"/>
              <w:bottom w:w="80" w:type="dxa"/>
              <w:end w:w="120" w:type="dxa"/>
            </w:tcMar>
            <w:shd w:fill="FFF3E8"/>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shd w:fill="FFF3E8"/>
            <w:vAlign w:val="center"/>
          </w:tcPr>
          <w:p>
            <w:pPr>
              <w:spacing w:after="0" w:line="264" w:lineRule="auto"/>
              <w:jc w:val="left"/>
            </w:pPr>
            <w:r>
              <w:rPr>
                <w:rFonts w:ascii="Arial" w:hAnsi="Arial" w:eastAsia="Arial"/>
                <w:b w:val="0"/>
                <w:color w:val="252525"/>
                <w:sz w:val="17"/>
              </w:rPr>
              <w:t>Invite at least 20 customers and confirm what type of product each customer will bring.</w:t>
            </w:r>
          </w:p>
        </w:tc>
      </w:tr>
      <w:tr>
        <w:trPr>
          <w:cantSplit/>
        </w:trPr>
        <w:tc>
          <w:tcPr>
            <w:tcW w:type="dxa" w:w="600"/>
            <w:tcMar>
              <w:top w:w="80" w:type="dxa"/>
              <w:start w:w="120" w:type="dxa"/>
              <w:bottom w:w="80" w:type="dxa"/>
              <w:end w:w="120" w:type="dxa"/>
            </w:tcMar>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Prepare the registration area, waiting area, inspection area, and spare-parts booth.</w:t>
            </w:r>
          </w:p>
        </w:tc>
      </w:tr>
      <w:tr>
        <w:trPr>
          <w:cantSplit/>
        </w:trPr>
        <w:tc>
          <w:tcPr>
            <w:tcW w:type="dxa" w:w="600"/>
            <w:tcMar>
              <w:top w:w="80" w:type="dxa"/>
              <w:start w:w="120" w:type="dxa"/>
              <w:bottom w:w="80" w:type="dxa"/>
              <w:end w:w="120" w:type="dxa"/>
            </w:tcMar>
            <w:shd w:fill="FFF3E8"/>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shd w:fill="FFF3E8"/>
            <w:vAlign w:val="center"/>
          </w:tcPr>
          <w:p>
            <w:pPr>
              <w:spacing w:after="0" w:line="264" w:lineRule="auto"/>
              <w:jc w:val="left"/>
            </w:pPr>
            <w:r>
              <w:rPr>
                <w:rFonts w:ascii="Arial" w:hAnsi="Arial" w:eastAsia="Arial"/>
                <w:b w:val="0"/>
                <w:color w:val="252525"/>
                <w:sz w:val="17"/>
              </w:rPr>
              <w:t>Prepare technicians who can inspect both product types; one technician for every five customers is recommended.</w:t>
            </w:r>
          </w:p>
        </w:tc>
      </w:tr>
      <w:tr>
        <w:trPr>
          <w:cantSplit/>
        </w:trPr>
        <w:tc>
          <w:tcPr>
            <w:tcW w:type="dxa" w:w="600"/>
            <w:tcMar>
              <w:top w:w="80" w:type="dxa"/>
              <w:start w:w="120" w:type="dxa"/>
              <w:bottom w:w="80" w:type="dxa"/>
              <w:end w:w="120" w:type="dxa"/>
            </w:tcMar>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Prepare basic inspection equipment for diesel engines and power tillers, together with inspection forms.</w:t>
            </w:r>
          </w:p>
        </w:tc>
      </w:tr>
      <w:tr>
        <w:trPr>
          <w:cantSplit/>
        </w:trPr>
        <w:tc>
          <w:tcPr>
            <w:tcW w:type="dxa" w:w="600"/>
            <w:tcMar>
              <w:top w:w="80" w:type="dxa"/>
              <w:start w:w="120" w:type="dxa"/>
              <w:bottom w:w="80" w:type="dxa"/>
              <w:end w:w="120" w:type="dxa"/>
            </w:tcMar>
            <w:shd w:fill="FFF3E8"/>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shd w:fill="FFF3E8"/>
            <w:vAlign w:val="center"/>
          </w:tcPr>
          <w:p>
            <w:pPr>
              <w:spacing w:after="0" w:line="264" w:lineRule="auto"/>
              <w:jc w:val="left"/>
            </w:pPr>
            <w:r>
              <w:rPr>
                <w:rFonts w:ascii="Arial" w:hAnsi="Arial" w:eastAsia="Arial"/>
                <w:b w:val="0"/>
                <w:color w:val="252525"/>
                <w:sz w:val="17"/>
              </w:rPr>
              <w:t>Prepare engine oil, filters, belts, and other spare parts suitable for the products customers will bring.</w:t>
            </w:r>
          </w:p>
        </w:tc>
      </w:tr>
      <w:tr>
        <w:trPr>
          <w:cantSplit/>
        </w:trPr>
        <w:tc>
          <w:tcPr>
            <w:tcW w:type="dxa" w:w="600"/>
            <w:tcMar>
              <w:top w:w="80" w:type="dxa"/>
              <w:start w:w="120" w:type="dxa"/>
              <w:bottom w:w="80" w:type="dxa"/>
              <w:end w:w="120" w:type="dxa"/>
            </w:tcMar>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Assign the teams for product reception, queue management, inspection, maintenance guidance, and spare-parts sales.</w:t>
            </w:r>
          </w:p>
        </w:tc>
      </w:tr>
      <w:tr>
        <w:trPr>
          <w:cantSplit/>
        </w:trPr>
        <w:tc>
          <w:tcPr>
            <w:tcW w:type="dxa" w:w="600"/>
            <w:tcMar>
              <w:top w:w="80" w:type="dxa"/>
              <w:start w:w="120" w:type="dxa"/>
              <w:bottom w:w="80" w:type="dxa"/>
              <w:end w:w="120" w:type="dxa"/>
            </w:tcMar>
            <w:shd w:fill="FFF3E8"/>
            <w:vAlign w:val="center"/>
          </w:tcPr>
          <w:p>
            <w:pPr>
              <w:spacing w:after="0" w:line="264" w:lineRule="auto"/>
              <w:jc w:val="center"/>
            </w:pPr>
            <w:r>
              <w:rPr>
                <w:rFonts w:ascii="Arial" w:hAnsi="Arial" w:eastAsia="Arial"/>
                <w:b w:val="0"/>
                <w:color w:val="F36F21"/>
                <w:sz w:val="26"/>
              </w:rPr>
              <w:t>☐</w:t>
            </w:r>
          </w:p>
        </w:tc>
        <w:tc>
          <w:tcPr>
            <w:tcW w:type="dxa" w:w="8760"/>
            <w:tcMar>
              <w:top w:w="80" w:type="dxa"/>
              <w:start w:w="120" w:type="dxa"/>
              <w:bottom w:w="80" w:type="dxa"/>
              <w:end w:w="120" w:type="dxa"/>
            </w:tcMar>
            <w:shd w:fill="FFF3E8"/>
            <w:vAlign w:val="center"/>
          </w:tcPr>
          <w:p>
            <w:pPr>
              <w:spacing w:after="0" w:line="264" w:lineRule="auto"/>
              <w:jc w:val="left"/>
            </w:pPr>
            <w:r>
              <w:rPr>
                <w:rFonts w:ascii="Arial" w:hAnsi="Arial" w:eastAsia="Arial"/>
                <w:b w:val="0"/>
                <w:color w:val="252525"/>
                <w:sz w:val="17"/>
              </w:rPr>
              <w:t>Prepare a tent or shaded area, chairs, and drinking water for customers waiting for service.</w:t>
            </w:r>
          </w:p>
        </w:tc>
      </w:tr>
    </w:tbl>
    <w:p>
      <w:pPr>
        <w:sectPr>
          <w:pgSz w:w="12240" w:h="15840"/>
          <w:pgMar w:top="936" w:right="1080" w:bottom="576" w:left="1080" w:header="720" w:footer="720" w:gutter="0"/>
          <w:cols w:space="720"/>
          <w:docGrid w:linePitch="360"/>
        </w:sectPr>
      </w:pPr>
    </w:p>
    <w:p>
      <w:pPr>
        <w:spacing w:after="120" w:line="288" w:lineRule="auto"/>
      </w:pPr>
      <w:r>
        <w:rPr>
          <w:rFonts w:ascii="Arial" w:hAnsi="Arial" w:eastAsia="Arial"/>
          <w:b/>
          <w:color w:val="F36F21"/>
          <w:sz w:val="20"/>
        </w:rPr>
        <w:t>02 | EVENT DAY</w:t>
      </w:r>
    </w:p>
    <w:p>
      <w:pPr>
        <w:keepNext/>
        <w:spacing w:before="160" w:after="100"/>
      </w:pPr>
      <w:r>
        <w:rPr>
          <w:rFonts w:ascii="Arial" w:hAnsi="Arial" w:eastAsia="Arial"/>
          <w:b/>
          <w:color w:val="17365D"/>
          <w:sz w:val="36"/>
        </w:rPr>
        <w:t>Sample Agenda</w:t>
      </w:r>
    </w:p>
    <w:tbl>
      <w:tblPr>
        <w:tblW w:type="dxa" w:w="9360"/>
        <w:jc w:val="center"/>
        <w:tblLayout w:type="fixed"/>
        <w:tblLook w:firstColumn="1" w:firstRow="1" w:lastColumn="0" w:lastRow="0" w:noHBand="0" w:noVBand="1" w:val="04A0"/>
        <w:tblInd w:w="120" w:type="dxa"/>
      </w:tblPr>
      <w:tblGrid>
        <w:gridCol w:w="1700"/>
        <w:gridCol w:w="2200"/>
        <w:gridCol w:w="1800"/>
        <w:gridCol w:w="3660"/>
      </w:tblGrid>
      <w:tr>
        <w:trPr>
          <w:cantSplit/>
        </w:trPr>
        <w:tc>
          <w:tcPr>
            <w:tcW w:type="dxa" w:w="1700"/>
            <w:tcMar>
              <w:top w:w="80" w:type="dxa"/>
              <w:start w:w="120" w:type="dxa"/>
              <w:bottom w:w="80" w:type="dxa"/>
              <w:end w:w="120" w:type="dxa"/>
            </w:tcMar>
            <w:shd w:fill="17365D"/>
            <w:vAlign w:val="center"/>
          </w:tcPr>
          <w:p>
            <w:pPr>
              <w:spacing w:after="0" w:line="264" w:lineRule="auto"/>
              <w:jc w:val="center"/>
            </w:pPr>
            <w:r>
              <w:rPr>
                <w:rFonts w:ascii="Arial" w:hAnsi="Arial" w:eastAsia="Arial"/>
                <w:b/>
                <w:color w:val="FFFFFF"/>
                <w:sz w:val="18"/>
              </w:rPr>
              <w:t>Time &amp; Duration</w:t>
            </w:r>
          </w:p>
        </w:tc>
        <w:tc>
          <w:tcPr>
            <w:tcW w:type="dxa" w:w="2200"/>
            <w:tcMar>
              <w:top w:w="80" w:type="dxa"/>
              <w:start w:w="120" w:type="dxa"/>
              <w:bottom w:w="80" w:type="dxa"/>
              <w:end w:w="120" w:type="dxa"/>
            </w:tcMar>
            <w:shd w:fill="17365D"/>
            <w:vAlign w:val="center"/>
          </w:tcPr>
          <w:p>
            <w:pPr>
              <w:spacing w:after="0" w:line="264" w:lineRule="auto"/>
              <w:jc w:val="center"/>
            </w:pPr>
            <w:r>
              <w:rPr>
                <w:rFonts w:ascii="Arial" w:hAnsi="Arial" w:eastAsia="Arial"/>
                <w:b/>
                <w:color w:val="FFFFFF"/>
                <w:sz w:val="18"/>
              </w:rPr>
              <w:t>Activity</w:t>
            </w:r>
          </w:p>
        </w:tc>
        <w:tc>
          <w:tcPr>
            <w:tcW w:type="dxa" w:w="1800"/>
            <w:tcMar>
              <w:top w:w="80" w:type="dxa"/>
              <w:start w:w="120" w:type="dxa"/>
              <w:bottom w:w="80" w:type="dxa"/>
              <w:end w:w="120" w:type="dxa"/>
            </w:tcMar>
            <w:shd w:fill="17365D"/>
            <w:vAlign w:val="center"/>
          </w:tcPr>
          <w:p>
            <w:pPr>
              <w:spacing w:after="0" w:line="264" w:lineRule="auto"/>
              <w:jc w:val="center"/>
            </w:pPr>
            <w:r>
              <w:rPr>
                <w:rFonts w:ascii="Arial" w:hAnsi="Arial" w:eastAsia="Arial"/>
                <w:b/>
                <w:color w:val="FFFFFF"/>
                <w:sz w:val="18"/>
              </w:rPr>
              <w:t>In Charge</w:t>
            </w:r>
          </w:p>
        </w:tc>
        <w:tc>
          <w:tcPr>
            <w:tcW w:type="dxa" w:w="3660"/>
            <w:tcMar>
              <w:top w:w="80" w:type="dxa"/>
              <w:start w:w="120" w:type="dxa"/>
              <w:bottom w:w="80" w:type="dxa"/>
              <w:end w:w="120" w:type="dxa"/>
            </w:tcMar>
            <w:shd w:fill="17365D"/>
            <w:vAlign w:val="center"/>
          </w:tcPr>
          <w:p>
            <w:pPr>
              <w:spacing w:after="0" w:line="264" w:lineRule="auto"/>
              <w:jc w:val="center"/>
            </w:pPr>
            <w:r>
              <w:rPr>
                <w:rFonts w:ascii="Arial" w:hAnsi="Arial" w:eastAsia="Arial"/>
                <w:b/>
                <w:color w:val="FFFFFF"/>
                <w:sz w:val="18"/>
              </w:rPr>
              <w:t>What to Do</w:t>
            </w:r>
          </w:p>
        </w:tc>
      </w:tr>
      <w:tr>
        <w:trPr>
          <w:cantSplit/>
        </w:trPr>
        <w:tc>
          <w:tcPr>
            <w:tcW w:type="dxa" w:w="1700"/>
            <w:tcMar>
              <w:top w:w="80" w:type="dxa"/>
              <w:start w:w="120" w:type="dxa"/>
              <w:bottom w:w="80" w:type="dxa"/>
              <w:end w:w="120" w:type="dxa"/>
            </w:tcMar>
            <w:vAlign w:val="center"/>
          </w:tcPr>
          <w:p>
            <w:pPr>
              <w:spacing w:after="0" w:line="264" w:lineRule="auto"/>
              <w:jc w:val="center"/>
            </w:pPr>
            <w:r>
              <w:rPr>
                <w:rFonts w:ascii="Arial" w:hAnsi="Arial" w:eastAsia="Arial"/>
                <w:b/>
                <w:color w:val="17365D"/>
                <w:sz w:val="17"/>
              </w:rPr>
              <w:t>08:30–09:00</w:t>
              <w:br/>
              <w:t>(30 min)</w:t>
            </w:r>
          </w:p>
        </w:tc>
        <w:tc>
          <w:tcPr>
            <w:tcW w:type="dxa" w:w="2200"/>
            <w:tcMar>
              <w:top w:w="80" w:type="dxa"/>
              <w:start w:w="120" w:type="dxa"/>
              <w:bottom w:w="80" w:type="dxa"/>
              <w:end w:w="120" w:type="dxa"/>
            </w:tcMar>
            <w:vAlign w:val="center"/>
          </w:tcPr>
          <w:p>
            <w:pPr>
              <w:spacing w:after="0" w:line="264" w:lineRule="auto"/>
              <w:jc w:val="left"/>
            </w:pPr>
            <w:r>
              <w:rPr>
                <w:rFonts w:ascii="Arial" w:hAnsi="Arial" w:eastAsia="Arial"/>
                <w:b/>
                <w:color w:val="17365D"/>
                <w:sz w:val="17"/>
              </w:rPr>
              <w:t>Area and Team Preparation</w:t>
            </w:r>
          </w:p>
        </w:tc>
        <w:tc>
          <w:tcPr>
            <w:tcW w:type="dxa" w:w="180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Lead Technician / Dealer Team</w:t>
            </w:r>
          </w:p>
        </w:tc>
        <w:tc>
          <w:tcPr>
            <w:tcW w:type="dxa" w:w="36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Prepare the area, inspection equipment, spare parts, forms, and review each team member’s responsibilities.</w:t>
            </w:r>
          </w:p>
        </w:tc>
      </w:tr>
      <w:tr>
        <w:trPr>
          <w:cantSplit/>
        </w:trPr>
        <w:tc>
          <w:tcPr>
            <w:tcW w:type="dxa" w:w="1700"/>
            <w:tcMar>
              <w:top w:w="80" w:type="dxa"/>
              <w:start w:w="120" w:type="dxa"/>
              <w:bottom w:w="80" w:type="dxa"/>
              <w:end w:w="120" w:type="dxa"/>
            </w:tcMar>
            <w:shd w:fill="F3F5F7"/>
            <w:vAlign w:val="center"/>
          </w:tcPr>
          <w:p>
            <w:pPr>
              <w:spacing w:after="0" w:line="264" w:lineRule="auto"/>
              <w:jc w:val="center"/>
            </w:pPr>
            <w:r>
              <w:rPr>
                <w:rFonts w:ascii="Arial" w:hAnsi="Arial" w:eastAsia="Arial"/>
                <w:b/>
                <w:color w:val="17365D"/>
                <w:sz w:val="17"/>
              </w:rPr>
              <w:t>09:00–09:30</w:t>
              <w:br/>
              <w:t>(30 min)</w:t>
            </w:r>
          </w:p>
        </w:tc>
        <w:tc>
          <w:tcPr>
            <w:tcW w:type="dxa" w:w="2200"/>
            <w:tcMar>
              <w:top w:w="80" w:type="dxa"/>
              <w:start w:w="120" w:type="dxa"/>
              <w:bottom w:w="80" w:type="dxa"/>
              <w:end w:w="120" w:type="dxa"/>
            </w:tcMar>
            <w:shd w:fill="F3F5F7"/>
            <w:vAlign w:val="center"/>
          </w:tcPr>
          <w:p>
            <w:pPr>
              <w:spacing w:after="0" w:line="264" w:lineRule="auto"/>
              <w:jc w:val="left"/>
            </w:pPr>
            <w:r>
              <w:rPr>
                <w:rFonts w:ascii="Arial" w:hAnsi="Arial" w:eastAsia="Arial"/>
                <w:b/>
                <w:color w:val="17365D"/>
                <w:sz w:val="17"/>
              </w:rPr>
              <w:t>Registration &amp; Product Reception</w:t>
            </w:r>
          </w:p>
        </w:tc>
        <w:tc>
          <w:tcPr>
            <w:tcW w:type="dxa" w:w="1800"/>
            <w:tcMar>
              <w:top w:w="80" w:type="dxa"/>
              <w:start w:w="120" w:type="dxa"/>
              <w:bottom w:w="80" w:type="dxa"/>
              <w:end w:w="120" w:type="dxa"/>
            </w:tcMar>
            <w:shd w:fill="F3F5F7"/>
            <w:vAlign w:val="center"/>
          </w:tcPr>
          <w:p>
            <w:pPr>
              <w:spacing w:after="0" w:line="264" w:lineRule="auto"/>
              <w:jc w:val="left"/>
            </w:pPr>
            <w:r>
              <w:rPr>
                <w:rFonts w:ascii="Arial" w:hAnsi="Arial" w:eastAsia="Arial"/>
                <w:b w:val="0"/>
                <w:color w:val="252525"/>
                <w:sz w:val="17"/>
              </w:rPr>
              <w:t>Registration Team</w:t>
            </w:r>
          </w:p>
        </w:tc>
        <w:tc>
          <w:tcPr>
            <w:tcW w:type="dxa" w:w="3660"/>
            <w:tcMar>
              <w:top w:w="80" w:type="dxa"/>
              <w:start w:w="120" w:type="dxa"/>
              <w:bottom w:w="80" w:type="dxa"/>
              <w:end w:w="120" w:type="dxa"/>
            </w:tcMar>
            <w:shd w:fill="F3F5F7"/>
            <w:vAlign w:val="center"/>
          </w:tcPr>
          <w:p>
            <w:pPr>
              <w:spacing w:after="0" w:line="264" w:lineRule="auto"/>
              <w:jc w:val="left"/>
            </w:pPr>
            <w:r>
              <w:rPr>
                <w:rFonts w:ascii="Arial" w:hAnsi="Arial" w:eastAsia="Arial"/>
                <w:b w:val="0"/>
                <w:color w:val="252525"/>
                <w:sz w:val="17"/>
              </w:rPr>
              <w:t>Register customers, receive their products, and place the products in the inspection queue.</w:t>
            </w:r>
          </w:p>
        </w:tc>
      </w:tr>
      <w:tr>
        <w:trPr>
          <w:cantSplit/>
        </w:trPr>
        <w:tc>
          <w:tcPr>
            <w:tcW w:type="dxa" w:w="1700"/>
            <w:tcMar>
              <w:top w:w="80" w:type="dxa"/>
              <w:start w:w="120" w:type="dxa"/>
              <w:bottom w:w="80" w:type="dxa"/>
              <w:end w:w="120" w:type="dxa"/>
            </w:tcMar>
            <w:vAlign w:val="center"/>
          </w:tcPr>
          <w:p>
            <w:pPr>
              <w:spacing w:after="0" w:line="264" w:lineRule="auto"/>
              <w:jc w:val="center"/>
            </w:pPr>
            <w:r>
              <w:rPr>
                <w:rFonts w:ascii="Arial" w:hAnsi="Arial" w:eastAsia="Arial"/>
                <w:b/>
                <w:color w:val="17365D"/>
                <w:sz w:val="17"/>
              </w:rPr>
              <w:t>09:30–11:30</w:t>
              <w:br/>
              <w:t>(120 min)</w:t>
            </w:r>
          </w:p>
        </w:tc>
        <w:tc>
          <w:tcPr>
            <w:tcW w:type="dxa" w:w="2200"/>
            <w:tcMar>
              <w:top w:w="80" w:type="dxa"/>
              <w:start w:w="120" w:type="dxa"/>
              <w:bottom w:w="80" w:type="dxa"/>
              <w:end w:w="120" w:type="dxa"/>
            </w:tcMar>
            <w:vAlign w:val="center"/>
          </w:tcPr>
          <w:p>
            <w:pPr>
              <w:spacing w:after="0" w:line="264" w:lineRule="auto"/>
              <w:jc w:val="left"/>
            </w:pPr>
            <w:r>
              <w:rPr>
                <w:rFonts w:ascii="Arial" w:hAnsi="Arial" w:eastAsia="Arial"/>
                <w:b/>
                <w:color w:val="17365D"/>
                <w:sz w:val="17"/>
              </w:rPr>
              <w:t>Basic Inspection &amp; Service</w:t>
            </w:r>
          </w:p>
        </w:tc>
        <w:tc>
          <w:tcPr>
            <w:tcW w:type="dxa" w:w="180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Technicians / Parts Team</w:t>
            </w:r>
          </w:p>
        </w:tc>
        <w:tc>
          <w:tcPr>
            <w:tcW w:type="dxa" w:w="36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Complete the basic 5-point check for both product types and show customers how to use and maintain them correctly. If a part has reached its replacement interval, advise the customer and replace it as appropriate.</w:t>
            </w:r>
          </w:p>
        </w:tc>
      </w:tr>
      <w:tr>
        <w:trPr>
          <w:cantSplit/>
        </w:trPr>
        <w:tc>
          <w:tcPr>
            <w:tcW w:type="dxa" w:w="1700"/>
            <w:tcMar>
              <w:top w:w="80" w:type="dxa"/>
              <w:start w:w="120" w:type="dxa"/>
              <w:bottom w:w="80" w:type="dxa"/>
              <w:end w:w="120" w:type="dxa"/>
            </w:tcMar>
            <w:shd w:fill="F3F5F7"/>
            <w:vAlign w:val="center"/>
          </w:tcPr>
          <w:p>
            <w:pPr>
              <w:spacing w:after="0" w:line="264" w:lineRule="auto"/>
              <w:jc w:val="center"/>
            </w:pPr>
            <w:r>
              <w:rPr>
                <w:rFonts w:ascii="Arial" w:hAnsi="Arial" w:eastAsia="Arial"/>
                <w:b/>
                <w:color w:val="17365D"/>
                <w:sz w:val="17"/>
              </w:rPr>
              <w:t>11:30–11:45</w:t>
              <w:br/>
              <w:t>(15 min)</w:t>
            </w:r>
          </w:p>
        </w:tc>
        <w:tc>
          <w:tcPr>
            <w:tcW w:type="dxa" w:w="2200"/>
            <w:tcMar>
              <w:top w:w="80" w:type="dxa"/>
              <w:start w:w="120" w:type="dxa"/>
              <w:bottom w:w="80" w:type="dxa"/>
              <w:end w:w="120" w:type="dxa"/>
            </w:tcMar>
            <w:shd w:fill="F3F5F7"/>
            <w:vAlign w:val="center"/>
          </w:tcPr>
          <w:p>
            <w:pPr>
              <w:spacing w:after="0" w:line="264" w:lineRule="auto"/>
              <w:jc w:val="left"/>
            </w:pPr>
            <w:r>
              <w:rPr>
                <w:rFonts w:ascii="Arial" w:hAnsi="Arial" w:eastAsia="Arial"/>
                <w:b/>
                <w:color w:val="17365D"/>
                <w:sz w:val="17"/>
              </w:rPr>
              <w:t>Group Maintenance Guidance (Optional)</w:t>
            </w:r>
          </w:p>
        </w:tc>
        <w:tc>
          <w:tcPr>
            <w:tcW w:type="dxa" w:w="1800"/>
            <w:tcMar>
              <w:top w:w="80" w:type="dxa"/>
              <w:start w:w="120" w:type="dxa"/>
              <w:bottom w:w="80" w:type="dxa"/>
              <w:end w:w="120" w:type="dxa"/>
            </w:tcMar>
            <w:shd w:fill="F3F5F7"/>
            <w:vAlign w:val="center"/>
          </w:tcPr>
          <w:p>
            <w:pPr>
              <w:spacing w:after="0" w:line="264" w:lineRule="auto"/>
              <w:jc w:val="left"/>
            </w:pPr>
            <w:r>
              <w:rPr>
                <w:rFonts w:ascii="Arial" w:hAnsi="Arial" w:eastAsia="Arial"/>
                <w:b w:val="0"/>
                <w:color w:val="252525"/>
                <w:sz w:val="17"/>
              </w:rPr>
              <w:t>Lead Technician</w:t>
            </w:r>
          </w:p>
        </w:tc>
        <w:tc>
          <w:tcPr>
            <w:tcW w:type="dxa" w:w="3660"/>
            <w:tcMar>
              <w:top w:w="80" w:type="dxa"/>
              <w:start w:w="120" w:type="dxa"/>
              <w:bottom w:w="80" w:type="dxa"/>
              <w:end w:w="120" w:type="dxa"/>
            </w:tcMar>
            <w:shd w:fill="F3F5F7"/>
            <w:vAlign w:val="center"/>
          </w:tcPr>
          <w:p>
            <w:pPr>
              <w:spacing w:after="0" w:line="264" w:lineRule="auto"/>
              <w:jc w:val="left"/>
            </w:pPr>
            <w:r>
              <w:rPr>
                <w:rFonts w:ascii="Arial" w:hAnsi="Arial" w:eastAsia="Arial"/>
                <w:b w:val="0"/>
                <w:color w:val="252525"/>
                <w:sz w:val="17"/>
              </w:rPr>
              <w:t>Review correct usage and the key maintenance points customers should check regularly, then open the floor for questions.</w:t>
            </w:r>
          </w:p>
        </w:tc>
      </w:tr>
      <w:tr>
        <w:trPr>
          <w:cantSplit/>
        </w:trPr>
        <w:tc>
          <w:tcPr>
            <w:tcW w:type="dxa" w:w="1700"/>
            <w:tcMar>
              <w:top w:w="80" w:type="dxa"/>
              <w:start w:w="120" w:type="dxa"/>
              <w:bottom w:w="80" w:type="dxa"/>
              <w:end w:w="120" w:type="dxa"/>
            </w:tcMar>
            <w:vAlign w:val="center"/>
          </w:tcPr>
          <w:p>
            <w:pPr>
              <w:spacing w:after="0" w:line="264" w:lineRule="auto"/>
              <w:jc w:val="center"/>
            </w:pPr>
            <w:r>
              <w:rPr>
                <w:rFonts w:ascii="Arial" w:hAnsi="Arial" w:eastAsia="Arial"/>
                <w:b/>
                <w:color w:val="17365D"/>
                <w:sz w:val="17"/>
              </w:rPr>
              <w:t>11:45–12:00</w:t>
              <w:br/>
              <w:t>(15 min)</w:t>
            </w:r>
          </w:p>
        </w:tc>
        <w:tc>
          <w:tcPr>
            <w:tcW w:type="dxa" w:w="2200"/>
            <w:tcMar>
              <w:top w:w="80" w:type="dxa"/>
              <w:start w:w="120" w:type="dxa"/>
              <w:bottom w:w="80" w:type="dxa"/>
              <w:end w:w="120" w:type="dxa"/>
            </w:tcMar>
            <w:vAlign w:val="center"/>
          </w:tcPr>
          <w:p>
            <w:pPr>
              <w:spacing w:after="0" w:line="264" w:lineRule="auto"/>
              <w:jc w:val="left"/>
            </w:pPr>
            <w:r>
              <w:rPr>
                <w:rFonts w:ascii="Arial" w:hAnsi="Arial" w:eastAsia="Arial"/>
                <w:b/>
                <w:color w:val="17365D"/>
                <w:sz w:val="17"/>
              </w:rPr>
              <w:t>Product Return &amp; Closing</w:t>
            </w:r>
          </w:p>
        </w:tc>
        <w:tc>
          <w:tcPr>
            <w:tcW w:type="dxa" w:w="180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Dealer Team</w:t>
            </w:r>
          </w:p>
        </w:tc>
        <w:tc>
          <w:tcPr>
            <w:tcW w:type="dxa" w:w="3660"/>
            <w:tcMar>
              <w:top w:w="80" w:type="dxa"/>
              <w:start w:w="120" w:type="dxa"/>
              <w:bottom w:w="80" w:type="dxa"/>
              <w:end w:w="120" w:type="dxa"/>
            </w:tcMar>
            <w:vAlign w:val="center"/>
          </w:tcPr>
          <w:p>
            <w:pPr>
              <w:spacing w:after="0" w:line="264" w:lineRule="auto"/>
              <w:jc w:val="left"/>
            </w:pPr>
            <w:r>
              <w:rPr>
                <w:rFonts w:ascii="Arial" w:hAnsi="Arial" w:eastAsia="Arial"/>
                <w:b w:val="0"/>
                <w:color w:val="252525"/>
                <w:sz w:val="17"/>
              </w:rPr>
              <w:t>Return the products, record the service completed, and provide the dealer contact details for any additional service needs.</w:t>
            </w:r>
          </w:p>
        </w:tc>
      </w:tr>
    </w:tbl>
    <w:p>
      <w:pPr>
        <w:spacing w:after="100" w:line="288" w:lineRule="auto"/>
      </w:pPr>
      <w:r>
        <w:rPr>
          <w:rFonts w:ascii="Arial" w:hAnsi="Arial" w:eastAsia="Arial"/>
          <w:b w:val="0"/>
          <w:color w:val="68707A"/>
          <w:sz w:val="19"/>
        </w:rPr>
        <w:t>Note: The timing and activity order may be adjusted according to the number of customers, number of products, and local conditions. If the group guidance session is not included, use the time for inspection and service.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68707A"/>
        <w:sz w:val="16"/>
      </w:rPr>
      <w:t>KUBOTA Activity Standard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8707A"/>
        <w:sz w:val="16"/>
      </w:rPr>
      <w:t>Mobile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