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Arial" w:hAnsi="Arial"/>
          <w:b/>
          <w:color w:val="F36F21"/>
          <w:sz w:val="22"/>
        </w:rPr>
        <w:t>KUBOTA ACTIVITY STANDARD</w:t>
      </w:r>
    </w:p>
    <w:p>
      <w:pPr>
        <w:spacing w:before="0" w:after="60" w:line="264" w:lineRule="auto"/>
      </w:pPr>
      <w:r>
        <w:rPr>
          <w:rFonts w:ascii="Arial" w:hAnsi="Arial"/>
          <w:b/>
          <w:color w:val="17365D"/>
          <w:sz w:val="50"/>
        </w:rPr>
        <w:t>Thank You Customer Activity</w:t>
      </w:r>
    </w:p>
    <w:p>
      <w:pPr>
        <w:spacing w:before="0" w:after="180" w:line="264" w:lineRule="auto"/>
      </w:pPr>
      <w:r>
        <w:rPr>
          <w:rFonts w:ascii="Arial" w:hAnsi="Arial"/>
          <w:b w:val="0"/>
          <w:color w:val="68707A"/>
          <w:sz w:val="24"/>
        </w:rPr>
        <w:t>A simple activity manual for dealers and event organizers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tcBorders>
              <w:top w:val="single" w:sz="5" w:color="F1D4BF"/>
              <w:left w:val="single" w:sz="5" w:color="F1D4BF"/>
              <w:bottom w:val="single" w:sz="5" w:color="F1D4BF"/>
              <w:right w:val="single" w:sz="5" w:color="F1D4BF"/>
            </w:tcBorders>
          </w:tcPr>
          <w:p>
            <w:r>
              <w:rPr>
                <w:rFonts w:ascii="Arial" w:hAnsi="Arial"/>
                <w:b/>
                <w:color w:val="17365D"/>
                <w:sz w:val="21"/>
              </w:rPr>
              <w:t xml:space="preserve">WHY ORGANIZE THIS ACTIVITY  </w:t>
            </w:r>
            <w:r>
              <w:rPr>
                <w:rFonts w:ascii="Arial" w:hAnsi="Arial"/>
                <w:b w:val="0"/>
                <w:color w:val="252525"/>
                <w:sz w:val="21"/>
              </w:rPr>
              <w:t>To thank customers for choosing KUBOTA, create a memorable experience, and strengthen the long-term relationship between customers, dealers, and the KUBOTA brand.</w:t>
            </w:r>
          </w:p>
        </w:tc>
      </w:tr>
    </w:tbl>
    <w:p>
      <w:pPr>
        <w:spacing w:before="0" w:after="20" w:line="264" w:lineRule="auto"/>
      </w:pPr>
    </w:p>
    <w:p>
      <w:pPr>
        <w:pStyle w:val="Heading2"/>
        <w:keepNext/>
      </w:pPr>
      <w:r>
        <w:t>1. Venue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Choose a community venue or dealer location in an area with many KUBOTA customers and convenient access.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The venue must accommodate at least 50 customers, with registration space, a stage, dining tables and chairs, and parking.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Provide space for the product display, photo area, game booths, and souvenir distribution.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If Mobile Service is included, separate the service area from the dining and stage activity areas.</w:t>
      </w:r>
    </w:p>
    <w:p>
      <w:pPr>
        <w:pStyle w:val="Heading2"/>
        <w:keepNext/>
      </w:pPr>
      <w:r>
        <w:t>2. Number of Participants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Invite at least 50 customers per event.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Confirm attendance in advance so there is enough food, seating, souvenirs, and prizes.</w:t>
      </w:r>
    </w:p>
    <w:p>
      <w:pPr>
        <w:pStyle w:val="Heading2"/>
        <w:keepNext/>
      </w:pPr>
      <w:r>
        <w:t>3. Target Customers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Customers who own a KUBOTA Diesel engine or TRA CHANG Power Tiller.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Regular KUBOTA customers whom the dealer wants to maintain a long-term relationship with.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Customers who may recommend KUBOTA products to friends or other farmers.</w:t>
      </w:r>
    </w:p>
    <w:p>
      <w:pPr>
        <w:pStyle w:val="Heading2"/>
        <w:keepNext/>
      </w:pPr>
      <w:r>
        <w:t>4. Basic Activities Required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Register and welcome customers, and distribute souvenirs.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Decorate the venue beautifully in the orange-and-white KUBOTA theme, and provide dining tables and chairs for customers.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Set up a photo area with photo props and encourage customers to share their photos on social media.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Prepare simple game booths, such as ball toss or a prize wheel.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Welcome customers and thank them for choosing KUBOTA.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Display a KUBOTA Diesel engine and TRA CHANG Power Tiller, with a short product and maintenance presentation.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Invite customers to share their KUBOTA product experience on stage.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Provide a meal, stage entertainment, a lucky draw, and a group photo before closing.</w:t>
      </w:r>
    </w:p>
    <w:p>
      <w:pPr>
        <w:pStyle w:val="Heading2"/>
        <w:keepNext/>
      </w:pPr>
      <w:r>
        <w:t>5. Optional Activities</w:t>
      </w:r>
    </w:p>
    <w:p>
      <w:pPr>
        <w:spacing w:after="40" w:line="269" w:lineRule="auto"/>
      </w:pPr>
      <w:r>
        <w:rPr>
          <w:rFonts w:ascii="Arial" w:hAnsi="Arial"/>
          <w:b/>
          <w:color w:val="17365D"/>
          <w:sz w:val="20"/>
        </w:rPr>
        <w:t xml:space="preserve">Mobile Service for a large-scale event: </w:t>
      </w:r>
      <w:r>
        <w:rPr>
          <w:rFonts w:ascii="Arial" w:hAnsi="Arial"/>
          <w:b w:val="0"/>
          <w:color w:val="252525"/>
          <w:sz w:val="20"/>
        </w:rPr>
        <w:t>Prepare technicians, an inspection area, tools, and spare parts separately from the main event area.</w:t>
      </w:r>
    </w:p>
    <w:p>
      <w:pPr>
        <w:spacing w:after="40" w:line="269" w:lineRule="auto"/>
      </w:pPr>
      <w:r>
        <w:rPr>
          <w:rFonts w:ascii="Arial" w:hAnsi="Arial"/>
          <w:b/>
          <w:color w:val="17365D"/>
          <w:sz w:val="20"/>
        </w:rPr>
        <w:t xml:space="preserve">Friend Get Friend: </w:t>
      </w:r>
      <w:r>
        <w:rPr>
          <w:rFonts w:ascii="Arial" w:hAnsi="Arial"/>
          <w:b w:val="0"/>
          <w:color w:val="252525"/>
          <w:sz w:val="20"/>
        </w:rPr>
        <w:t>Prepare a simple referral process and assign a team to follow up after the event.</w:t>
      </w:r>
    </w:p>
    <w:p>
      <w:pPr>
        <w:spacing w:after="40" w:line="269" w:lineRule="auto"/>
      </w:pPr>
      <w:r>
        <w:rPr>
          <w:rFonts w:ascii="Arial" w:hAnsi="Arial"/>
          <w:b/>
          <w:color w:val="17365D"/>
          <w:sz w:val="20"/>
        </w:rPr>
        <w:t xml:space="preserve">New product or promotion introduction: </w:t>
      </w:r>
      <w:r>
        <w:rPr>
          <w:rFonts w:ascii="Arial" w:hAnsi="Arial"/>
          <w:b w:val="0"/>
          <w:color w:val="252525"/>
          <w:sz w:val="20"/>
        </w:rPr>
        <w:t>Prepare the actual product, communication materials, and clear conditions. Keep the presentation concise.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spacing w:before="0" w:after="120" w:line="264" w:lineRule="auto"/>
      </w:pPr>
      <w:r>
        <w:rPr>
          <w:rFonts w:ascii="Arial" w:hAnsi="Arial"/>
          <w:b/>
          <w:color w:val="F36F21"/>
          <w:sz w:val="20"/>
        </w:rPr>
        <w:t>01 | VENUE AND EQUIPMENT PREPARATION</w:t>
      </w:r>
    </w:p>
    <w:p>
      <w:pPr>
        <w:pStyle w:val="Heading1"/>
        <w:keepNext/>
      </w:pPr>
      <w:r>
        <w:t>Recommended Event Zones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36F21"/>
                <w:sz w:val="20"/>
              </w:rPr>
              <w:t>01  Registration and Souvenirs</w:t>
              <w:br/>
            </w:r>
            <w:r>
              <w:rPr>
                <w:rFonts w:ascii="Arial" w:hAnsi="Arial"/>
                <w:b w:val="0"/>
                <w:color w:val="252525"/>
                <w:sz w:val="19"/>
              </w:rPr>
              <w:t>Register and welcome customers, and distribute a calico bag or other souvenir.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36F21"/>
                <w:sz w:val="20"/>
              </w:rPr>
              <w:t>02  Product Display and Photo Area</w:t>
              <w:br/>
            </w:r>
            <w:r>
              <w:rPr>
                <w:rFonts w:ascii="Arial" w:hAnsi="Arial"/>
                <w:b w:val="0"/>
                <w:color w:val="252525"/>
                <w:sz w:val="19"/>
              </w:rPr>
              <w:t>Display both product types with a photo backdrop and photo props.</w:t>
            </w:r>
          </w:p>
        </w:tc>
      </w:tr>
      <w:t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36F21"/>
                <w:sz w:val="20"/>
              </w:rPr>
              <w:t>03  Game Booths</w:t>
              <w:br/>
            </w:r>
            <w:r>
              <w:rPr>
                <w:rFonts w:ascii="Arial" w:hAnsi="Arial"/>
                <w:b w:val="0"/>
                <w:color w:val="252525"/>
                <w:sz w:val="19"/>
              </w:rPr>
              <w:t>Prepare simple games with staff, equipment, and prizes.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F36F21"/>
                <w:sz w:val="20"/>
              </w:rPr>
              <w:t>04  Stage and Dining Area</w:t>
              <w:br/>
            </w:r>
            <w:r>
              <w:rPr>
                <w:rFonts w:ascii="Arial" w:hAnsi="Arial"/>
                <w:b w:val="0"/>
                <w:color w:val="252525"/>
                <w:sz w:val="19"/>
              </w:rPr>
              <w:t>Set up the stage and dining tables and chairs. Use the area for the thank-you speech, product knowledge, customer interviews, meals, and lucky draw.</w:t>
            </w:r>
          </w:p>
        </w:tc>
      </w:tr>
    </w:tbl>
    <w:p>
      <w:pPr>
        <w:pStyle w:val="Heading1"/>
        <w:keepNext/>
      </w:pPr>
      <w:r>
        <w:t>Recommended Items for One Event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20"/>
              </w:rPr>
              <w:t>Products for Display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8"/>
              </w:rPr>
              <w:t>KUBOTA Diesel engine and TRA CHANG Power Tiller</w:t>
              <w:br/>
              <w:t>Use models available in the country.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20"/>
              </w:rPr>
              <w:t>Venue and Equipment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8"/>
              </w:rPr>
              <w:t>Event tent or function room, dining tables and chairs, stage, microphones, sound system, and parking for at least 50 customers.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20"/>
              </w:rPr>
              <w:t>Food and Drinks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8"/>
              </w:rPr>
              <w:t>Chinese banquet or buffet meal, with sufficient drinking water for the number of customers and the venue.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20"/>
              </w:rPr>
              <w:t>Souvenirs and Prizes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8"/>
              </w:rPr>
              <w:t>Calico bags or other souvenirs, game prizes, and lucky-draw prizes.</w:t>
            </w:r>
          </w:p>
        </w:tc>
      </w:tr>
      <w:t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20"/>
              </w:rPr>
              <w:t>Decoration Materials</w:t>
            </w:r>
          </w:p>
        </w:tc>
        <w:tc>
          <w:tcPr>
            <w:tcW w:type="dxa" w:w="746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8"/>
              </w:rPr>
              <w:t>Photo backdrop, flags, banners, and other decorations. Decorate the venue beautifully in the orange-and-white KUBOTA theme.</w:t>
            </w:r>
          </w:p>
        </w:tc>
      </w:tr>
    </w:tbl>
    <w:p>
      <w:pPr>
        <w:pStyle w:val="Heading2"/>
        <w:keepNext/>
      </w:pPr>
      <w:r>
        <w:t>Recommended Team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Registration, welcome, and souvenir team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MC, welcome speaker, and product presenter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Technician for product use and maintenance knowledge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Game booth, photo area, food, entertainment, and lucky-draw team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252525"/>
          <w:sz w:val="20"/>
        </w:rPr>
        <w:t>A separate technician team if Mobile Service is included</w:t>
      </w:r>
    </w:p>
    <w:p>
      <w:pPr>
        <w:spacing w:after="40" w:line="240" w:lineRule="auto"/>
      </w:pPr>
      <w:r>
        <w:rPr>
          <w:rFonts w:ascii="Arial" w:hAnsi="Arial"/>
          <w:b/>
          <w:color w:val="17365D"/>
          <w:sz w:val="17"/>
        </w:rPr>
        <w:t xml:space="preserve">Remark: </w:t>
      </w:r>
      <w:r>
        <w:rPr>
          <w:rFonts w:ascii="Arial" w:hAnsi="Arial"/>
          <w:b w:val="0"/>
          <w:color w:val="252525"/>
          <w:sz w:val="17"/>
        </w:rPr>
        <w:t>The meal format, games, entertainment, and prizes may be adjusted to suit the number of customers, venue, and local conditions.</w:t>
      </w:r>
    </w:p>
    <w:p>
      <w:pPr>
        <w:pStyle w:val="Heading1"/>
        <w:keepNext/>
      </w:pPr>
      <w:r>
        <w:t>Checklist Before the Event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60"/>
      </w:tblGrid>
      <w:tr>
        <w:tc>
          <w:tcPr>
            <w:tcW w:type="dxa" w:w="60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5"/>
              </w:rPr>
              <w:t>Confirm at least 50 customers and prepare the registration list.</w:t>
            </w:r>
          </w:p>
        </w:tc>
      </w:tr>
      <w:tr>
        <w:tc>
          <w:tcPr>
            <w:tcW w:type="dxa" w:w="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5"/>
              </w:rPr>
              <w:t>Prepare the KUBOTA Diesel engine and TRA CHANG Power Tiller product display.</w:t>
            </w:r>
          </w:p>
        </w:tc>
      </w:tr>
      <w:tr>
        <w:tc>
          <w:tcPr>
            <w:tcW w:type="dxa" w:w="60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5"/>
              </w:rPr>
              <w:t>Prepare the registration area, photo area, game booths, stage, dining tables and chairs, and parking.</w:t>
            </w:r>
          </w:p>
        </w:tc>
      </w:tr>
      <w:tr>
        <w:tc>
          <w:tcPr>
            <w:tcW w:type="dxa" w:w="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5"/>
              </w:rPr>
              <w:t>Prepare the backdrop, photo props, flags, banners, and other materials, and decorate the venue beautifully in the orange-and-white KUBOTA theme.</w:t>
            </w:r>
          </w:p>
        </w:tc>
      </w:tr>
      <w:tr>
        <w:tc>
          <w:tcPr>
            <w:tcW w:type="dxa" w:w="60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5" w:type="dxa"/>
              <w:start w:w="120" w:type="dxa"/>
              <w:bottom w:w="85" w:type="dxa"/>
              <w:end w:w="120" w:type="dxa"/>
            </w:tcMar>
            <w:shd w:fill="FFF3E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5"/>
              </w:rPr>
              <w:t>Prepare enough food, drinking water, souvenirs, game prizes, and lucky-draw prizes.</w:t>
            </w:r>
          </w:p>
        </w:tc>
      </w:tr>
      <w:tr>
        <w:tc>
          <w:tcPr>
            <w:tcW w:type="dxa" w:w="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5"/>
              </w:rPr>
              <w:t>Confirm the MC, welcome speaker, product presenter, customer testimonial speakers, and all event teams. If Mobile Service is included, also prepare a separate area, technicians, tools, and spare parts.</w:t>
            </w:r>
          </w:p>
        </w:tc>
      </w:tr>
    </w:tbl>
    <w:p>
      <w:pPr>
        <w:sectPr>
          <w:pgSz w:w="12240" w:h="15840"/>
          <w:pgMar w:top="936" w:right="1080" w:bottom="576" w:left="1080" w:header="720" w:footer="720" w:gutter="0"/>
          <w:cols w:space="720"/>
          <w:docGrid w:linePitch="360"/>
        </w:sectPr>
      </w:pPr>
    </w:p>
    <w:p>
      <w:pPr>
        <w:spacing w:before="0" w:after="120" w:line="264" w:lineRule="auto"/>
      </w:pPr>
      <w:r>
        <w:rPr>
          <w:rFonts w:ascii="Arial" w:hAnsi="Arial"/>
          <w:b/>
          <w:color w:val="F36F21"/>
          <w:sz w:val="20"/>
        </w:rPr>
        <w:t>02 | EVENT DAY</w:t>
      </w:r>
    </w:p>
    <w:p>
      <w:pPr>
        <w:pStyle w:val="Heading1"/>
        <w:keepNext/>
      </w:pPr>
      <w:r>
        <w:t>Suggested Schedule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200"/>
        <w:gridCol w:w="1800"/>
        <w:gridCol w:w="3660"/>
      </w:tblGrid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shd w:fill="17365D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TIME &amp; DURATION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shd w:fill="17365D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shd w:fill="17365D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 CHARGE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shd w:fill="17365D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08:30–09:30</w:t>
              <w:br/>
              <w:t>(60 min)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>Welcome, Games, and Mobile Service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All Staff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Register customers and distribute calico bags. Take photos with props and share them on social media. Run game booths such as ball toss or a prize wheel. For a large-scale event, Mobile Service may be provided.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09:30–09:45</w:t>
              <w:br/>
              <w:t>(15 min)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>Opening and Welcome Speech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Dealer Owner / KUBOTA Representative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Open the event, welcome customers, and thank them for choosing KUBOTA.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09:45–10:15</w:t>
              <w:br/>
              <w:t>(30 min)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>Product and Maintenance Knowledge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Presenter / Technician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Introduce product highlights, the five genuine product check points, and seasonal maintenance advice.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10:15–10:30</w:t>
              <w:br/>
              <w:t>(15 min)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>Customer Testimonial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MC / Two Key Customers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Interview two actual users on stage and invite them to share their experience and satisfaction with KUBOTA products.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10:30–11:15</w:t>
              <w:br/>
              <w:t>(45 min)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>Meal and Stage Entertainment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MC / Entertainment Team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Serve a Chinese banquet or buffet meal. Run stage games such as the longest KUBOTA voice contest or musical chairs with prizes.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17365D"/>
                <w:sz w:val="17"/>
              </w:rPr>
              <w:t>11:15–12:00</w:t>
              <w:br/>
              <w:t>(45 min)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17365D"/>
                <w:sz w:val="17"/>
              </w:rPr>
              <w:t>Grand Lucky Draw and Closing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Dealer Owner / MC</w:t>
            </w:r>
          </w:p>
        </w:tc>
        <w:tc>
          <w:tcPr>
            <w:tcW w:type="dxa" w:w="3660"/>
            <w:tcMar>
              <w:top w:w="85" w:type="dxa"/>
              <w:start w:w="120" w:type="dxa"/>
              <w:bottom w:w="85" w:type="dxa"/>
              <w:end w:w="120" w:type="dxa"/>
            </w:tcMar>
            <w:shd w:fill="F3F5F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52525"/>
                <w:sz w:val="17"/>
              </w:rPr>
              <w:t>Draw grand prizes such as home appliances or engine-oil sets, followed by a group photo and closing appreciation speech.</w:t>
            </w:r>
          </w:p>
        </w:tc>
      </w:tr>
    </w:tbl>
    <w:p>
      <w:pPr>
        <w:spacing w:before="0" w:after="100" w:line="264" w:lineRule="auto"/>
      </w:pPr>
      <w:r>
        <w:rPr>
          <w:rFonts w:ascii="Arial" w:hAnsi="Arial"/>
          <w:b w:val="0"/>
          <w:color w:val="68707A"/>
          <w:sz w:val="19"/>
        </w:rPr>
        <w:t>Remark: The timing, activity order, meal format, games, and entertainment may be adjusted to suit the number of customers, venue, and local conditions. Mobile Service is recommended only for a large-scale event.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8707A"/>
        <w:sz w:val="16"/>
      </w:rPr>
      <w:t>KUBOTA Activity Standard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8707A"/>
        <w:sz w:val="16"/>
      </w:rPr>
      <w:t>Thank You Customer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