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line="288" w:lineRule="auto"/>
      </w:pPr>
      <w:r>
        <w:rPr>
          <w:rFonts w:ascii="Arial" w:hAnsi="Arial" w:eastAsia="Arial"/>
          <w:b/>
          <w:color w:val="F36F21"/>
          <w:sz w:val="22"/>
        </w:rPr>
        <w:t>KUBOTA ACTIVITY STANDARD</w:t>
      </w:r>
    </w:p>
    <w:p>
      <w:pPr>
        <w:spacing w:after="60" w:line="288" w:lineRule="auto"/>
      </w:pPr>
      <w:r>
        <w:rPr>
          <w:rFonts w:ascii="Arial" w:hAnsi="Arial" w:eastAsia="Arial"/>
          <w:b/>
          <w:color w:val="17365D"/>
          <w:sz w:val="54"/>
        </w:rPr>
        <w:t>KUBOTA Family Day (KFD)</w:t>
      </w:r>
    </w:p>
    <w:p>
      <w:pPr>
        <w:spacing w:after="180" w:line="288" w:lineRule="auto"/>
      </w:pPr>
      <w:r>
        <w:rPr>
          <w:rFonts w:ascii="Arial" w:hAnsi="Arial" w:eastAsia="Arial"/>
          <w:b w:val="0"/>
          <w:color w:val="68707A"/>
          <w:sz w:val="24"/>
        </w:rPr>
        <w:t>A simple event guide for distributors, dealers, and event teams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3E8"/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/>
                <w:color w:val="17365D"/>
                <w:sz w:val="21"/>
              </w:rPr>
              <w:t xml:space="preserve">Purpose of this activity  </w:t>
            </w:r>
            <w:r>
              <w:rPr>
                <w:rFonts w:ascii="Arial" w:hAnsi="Arial" w:eastAsia="Arial"/>
                <w:b w:val="0"/>
                <w:color w:val="252525"/>
                <w:sz w:val="21"/>
              </w:rPr>
              <w:t>Bring real products into the local community so customers can see them, understand their key benefits, and know where to get product advice, service, and spare parts.</w:t>
            </w:r>
          </w:p>
        </w:tc>
      </w:tr>
    </w:tbl>
    <w:p>
      <w:pPr>
        <w:keepNext/>
        <w:spacing w:before="160" w:after="100"/>
      </w:pPr>
      <w:r>
        <w:rPr>
          <w:rFonts w:ascii="Arial" w:hAnsi="Arial" w:eastAsia="Arial"/>
          <w:b/>
          <w:color w:val="17365D"/>
          <w:sz w:val="30"/>
        </w:rPr>
        <w:t>1. Venue</w:t>
      </w:r>
    </w:p>
    <w:p>
      <w:pPr>
        <w:pStyle w:val="ListBullet"/>
        <w:spacing w:after="40" w:line="276" w:lineRule="auto"/>
        <w:ind w:left="432" w:hanging="216"/>
      </w:pPr>
      <w:r>
        <w:rPr>
          <w:rFonts w:ascii="Arial" w:hAnsi="Arial" w:eastAsia="Arial"/>
          <w:b w:val="0"/>
          <w:color w:val="252525"/>
          <w:sz w:val="20"/>
        </w:rPr>
        <w:t>Choose an easy-to-reach location such as a village square, community center, temple yard, or dealer area.</w:t>
      </w:r>
    </w:p>
    <w:p>
      <w:pPr>
        <w:pStyle w:val="ListBullet"/>
        <w:spacing w:after="40" w:line="276" w:lineRule="auto"/>
        <w:ind w:left="432" w:hanging="216"/>
      </w:pPr>
      <w:r>
        <w:rPr>
          <w:rFonts w:ascii="Arial" w:hAnsi="Arial" w:eastAsia="Arial"/>
          <w:b w:val="0"/>
          <w:color w:val="252525"/>
          <w:sz w:val="20"/>
        </w:rPr>
        <w:t>Provide space for registration, product display, customer seating, parking, and a tent or shaded area.</w:t>
      </w:r>
    </w:p>
    <w:p>
      <w:pPr>
        <w:pStyle w:val="ListBullet"/>
        <w:spacing w:after="40" w:line="276" w:lineRule="auto"/>
        <w:ind w:left="432" w:hanging="216"/>
      </w:pPr>
      <w:r>
        <w:rPr>
          <w:rFonts w:ascii="Arial" w:hAnsi="Arial" w:eastAsia="Arial"/>
          <w:b w:val="0"/>
          <w:color w:val="252525"/>
          <w:sz w:val="20"/>
        </w:rPr>
        <w:t>Prepare seating and tent space for around 30–50 people, with room to expand if more customers are invited.</w:t>
      </w:r>
    </w:p>
    <w:p>
      <w:pPr>
        <w:keepNext/>
        <w:spacing w:before="160" w:after="100"/>
      </w:pPr>
      <w:r>
        <w:rPr>
          <w:rFonts w:ascii="Arial" w:hAnsi="Arial" w:eastAsia="Arial"/>
          <w:b/>
          <w:color w:val="17365D"/>
          <w:sz w:val="30"/>
        </w:rPr>
        <w:t>2. Number of Participants</w:t>
      </w:r>
    </w:p>
    <w:p>
      <w:pPr>
        <w:pStyle w:val="ListBullet"/>
        <w:spacing w:after="40" w:line="276" w:lineRule="auto"/>
        <w:ind w:left="432" w:hanging="216"/>
      </w:pPr>
      <w:r>
        <w:rPr>
          <w:rFonts w:ascii="Arial" w:hAnsi="Arial" w:eastAsia="Arial"/>
          <w:b w:val="0"/>
          <w:color w:val="252525"/>
          <w:sz w:val="20"/>
        </w:rPr>
        <w:t>Invite at least 30 customers per event.</w:t>
      </w:r>
    </w:p>
    <w:p>
      <w:pPr>
        <w:pStyle w:val="ListBullet"/>
        <w:spacing w:after="40" w:line="276" w:lineRule="auto"/>
        <w:ind w:left="432" w:hanging="216"/>
      </w:pPr>
      <w:r>
        <w:rPr>
          <w:rFonts w:ascii="Arial" w:hAnsi="Arial" w:eastAsia="Arial"/>
          <w:b w:val="0"/>
          <w:color w:val="252525"/>
          <w:sz w:val="20"/>
        </w:rPr>
        <w:t>If the venue and team can support it, 30–50 people is recommended so the team can talk with and support customers properly.</w:t>
      </w:r>
    </w:p>
    <w:p>
      <w:pPr>
        <w:keepNext/>
        <w:spacing w:before="160" w:after="100"/>
      </w:pPr>
      <w:r>
        <w:rPr>
          <w:rFonts w:ascii="Arial" w:hAnsi="Arial" w:eastAsia="Arial"/>
          <w:b/>
          <w:color w:val="17365D"/>
          <w:sz w:val="30"/>
        </w:rPr>
        <w:t>3. Target Customers</w:t>
      </w:r>
    </w:p>
    <w:p>
      <w:pPr>
        <w:pStyle w:val="ListBullet"/>
        <w:spacing w:after="40" w:line="276" w:lineRule="auto"/>
        <w:ind w:left="432" w:hanging="216"/>
      </w:pPr>
      <w:r>
        <w:rPr>
          <w:rFonts w:ascii="Arial" w:hAnsi="Arial" w:eastAsia="Arial"/>
          <w:b w:val="0"/>
          <w:color w:val="252525"/>
          <w:sz w:val="20"/>
        </w:rPr>
        <w:t>Farmers using other brands of diesel engines or power tillers who may be ready to change products.</w:t>
      </w:r>
    </w:p>
    <w:p>
      <w:pPr>
        <w:pStyle w:val="ListBullet"/>
        <w:spacing w:after="40" w:line="276" w:lineRule="auto"/>
        <w:ind w:left="432" w:hanging="216"/>
      </w:pPr>
      <w:r>
        <w:rPr>
          <w:rFonts w:ascii="Arial" w:hAnsi="Arial" w:eastAsia="Arial"/>
          <w:b w:val="0"/>
          <w:color w:val="252525"/>
          <w:sz w:val="20"/>
        </w:rPr>
        <w:t>Customers whose current engine or power tiller has been used for a long time and may need replacement.</w:t>
      </w:r>
    </w:p>
    <w:p>
      <w:pPr>
        <w:pStyle w:val="ListBullet"/>
        <w:spacing w:after="40" w:line="276" w:lineRule="auto"/>
        <w:ind w:left="432" w:hanging="216"/>
      </w:pPr>
      <w:r>
        <w:rPr>
          <w:rFonts w:ascii="Arial" w:hAnsi="Arial" w:eastAsia="Arial"/>
          <w:b w:val="0"/>
          <w:color w:val="252525"/>
          <w:sz w:val="20"/>
        </w:rPr>
        <w:t>New customers in areas where the dealer would like to introduce KUBOTA products.</w:t>
      </w:r>
    </w:p>
    <w:p>
      <w:pPr>
        <w:keepNext/>
        <w:spacing w:before="160" w:after="100"/>
      </w:pPr>
      <w:r>
        <w:rPr>
          <w:rFonts w:ascii="Arial" w:hAnsi="Arial" w:eastAsia="Arial"/>
          <w:b/>
          <w:color w:val="17365D"/>
          <w:sz w:val="30"/>
        </w:rPr>
        <w:t>4. Required Activities</w:t>
      </w:r>
    </w:p>
    <w:p>
      <w:pPr>
        <w:pStyle w:val="ListBullet"/>
        <w:spacing w:after="40" w:line="276" w:lineRule="auto"/>
        <w:ind w:left="432" w:hanging="216"/>
      </w:pPr>
      <w:r>
        <w:rPr>
          <w:rFonts w:ascii="Arial" w:hAnsi="Arial" w:eastAsia="Arial"/>
          <w:b w:val="0"/>
          <w:color w:val="252525"/>
          <w:sz w:val="20"/>
        </w:rPr>
        <w:t>Register customers, collect contact details, and record which product they are interested in.</w:t>
      </w:r>
    </w:p>
    <w:p>
      <w:pPr>
        <w:pStyle w:val="ListBullet"/>
        <w:spacing w:after="40" w:line="276" w:lineRule="auto"/>
        <w:ind w:left="432" w:hanging="216"/>
      </w:pPr>
      <w:r>
        <w:rPr>
          <w:rFonts w:ascii="Arial" w:hAnsi="Arial" w:eastAsia="Arial"/>
          <w:b w:val="0"/>
          <w:color w:val="252525"/>
          <w:sz w:val="20"/>
        </w:rPr>
        <w:t>Display a KUBOTA Diesel Engine and a TRA CHANG Power Tiller so customers can see the real products.</w:t>
      </w:r>
    </w:p>
    <w:p>
      <w:pPr>
        <w:pStyle w:val="ListBullet"/>
        <w:spacing w:after="40" w:line="276" w:lineRule="auto"/>
        <w:ind w:left="432" w:hanging="216"/>
      </w:pPr>
      <w:r>
        <w:rPr>
          <w:rFonts w:ascii="Arial" w:hAnsi="Arial" w:eastAsia="Arial"/>
          <w:b w:val="0"/>
          <w:color w:val="252525"/>
          <w:sz w:val="20"/>
        </w:rPr>
        <w:t>Explain the key product benefits and how to choose the right product in a short and simple way.</w:t>
      </w:r>
    </w:p>
    <w:p>
      <w:pPr>
        <w:pStyle w:val="ListBullet"/>
        <w:spacing w:after="40" w:line="276" w:lineRule="auto"/>
        <w:ind w:left="432" w:hanging="216"/>
      </w:pPr>
      <w:r>
        <w:rPr>
          <w:rFonts w:ascii="Arial" w:hAnsi="Arial" w:eastAsia="Arial"/>
          <w:b w:val="0"/>
          <w:color w:val="252525"/>
          <w:sz w:val="20"/>
        </w:rPr>
        <w:t>Introduce the dealer, contact channels, after-sales service, and spare parts support.</w:t>
      </w:r>
    </w:p>
    <w:p>
      <w:pPr>
        <w:pStyle w:val="ListBullet"/>
        <w:spacing w:after="40" w:line="276" w:lineRule="auto"/>
        <w:ind w:left="432" w:hanging="216"/>
      </w:pPr>
      <w:r>
        <w:rPr>
          <w:rFonts w:ascii="Arial" w:hAnsi="Arial" w:eastAsia="Arial"/>
          <w:b w:val="0"/>
          <w:color w:val="252525"/>
          <w:sz w:val="20"/>
        </w:rPr>
        <w:t>Allow time for customers to ask questions and talk with the team.</w:t>
      </w:r>
    </w:p>
    <w:p>
      <w:pPr>
        <w:keepNext/>
        <w:spacing w:before="160" w:after="100"/>
      </w:pPr>
      <w:r>
        <w:rPr>
          <w:rFonts w:ascii="Arial" w:hAnsi="Arial" w:eastAsia="Arial"/>
          <w:b/>
          <w:color w:val="17365D"/>
          <w:sz w:val="30"/>
        </w:rPr>
        <w:t>5. Optional Activities</w:t>
      </w:r>
    </w:p>
    <w:p>
      <w:pPr>
        <w:spacing w:after="40" w:line="269" w:lineRule="auto"/>
      </w:pPr>
      <w:r>
        <w:rPr>
          <w:rFonts w:ascii="Arial" w:hAnsi="Arial" w:eastAsia="Arial"/>
          <w:b/>
          <w:color w:val="17365D"/>
          <w:sz w:val="20"/>
        </w:rPr>
        <w:t xml:space="preserve">Customer experience sharing: </w:t>
      </w:r>
      <w:r>
        <w:rPr>
          <w:rFonts w:ascii="Arial" w:hAnsi="Arial" w:eastAsia="Arial"/>
          <w:b w:val="0"/>
          <w:color w:val="252525"/>
          <w:sz w:val="20"/>
        </w:rPr>
        <w:t>Invite a local product owner to share a short, real experience.</w:t>
      </w:r>
    </w:p>
    <w:p>
      <w:pPr>
        <w:spacing w:after="40" w:line="269" w:lineRule="auto"/>
      </w:pPr>
      <w:r>
        <w:rPr>
          <w:rFonts w:ascii="Arial" w:hAnsi="Arial" w:eastAsia="Arial"/>
          <w:b/>
          <w:color w:val="17365D"/>
          <w:sz w:val="20"/>
        </w:rPr>
        <w:t xml:space="preserve">Genuine product check: </w:t>
      </w:r>
      <w:r>
        <w:rPr>
          <w:rFonts w:ascii="Arial" w:hAnsi="Arial" w:eastAsia="Arial"/>
          <w:b w:val="0"/>
          <w:color w:val="252525"/>
          <w:sz w:val="20"/>
        </w:rPr>
        <w:t>Show customers a few simple points they can check by themselves.</w:t>
      </w:r>
    </w:p>
    <w:p>
      <w:pPr>
        <w:spacing w:after="40" w:line="269" w:lineRule="auto"/>
      </w:pPr>
      <w:r>
        <w:rPr>
          <w:rFonts w:ascii="Arial" w:hAnsi="Arial" w:eastAsia="Arial"/>
          <w:b/>
          <w:color w:val="17365D"/>
          <w:sz w:val="20"/>
        </w:rPr>
        <w:t xml:space="preserve">Promotion or installment plan: </w:t>
      </w:r>
      <w:r>
        <w:rPr>
          <w:rFonts w:ascii="Arial" w:hAnsi="Arial" w:eastAsia="Arial"/>
          <w:b w:val="0"/>
          <w:color w:val="252525"/>
          <w:sz w:val="20"/>
        </w:rPr>
        <w:t>Prepare clear conditions and assign a team member to explain them.</w:t>
      </w:r>
    </w:p>
    <w:p>
      <w:pPr>
        <w:spacing w:after="40" w:line="269" w:lineRule="auto"/>
      </w:pPr>
      <w:r>
        <w:rPr>
          <w:rFonts w:ascii="Arial" w:hAnsi="Arial" w:eastAsia="Arial"/>
          <w:b/>
          <w:color w:val="17365D"/>
          <w:sz w:val="20"/>
        </w:rPr>
        <w:t xml:space="preserve">Quiz or Lucky Draw: </w:t>
      </w:r>
      <w:r>
        <w:rPr>
          <w:rFonts w:ascii="Arial" w:hAnsi="Arial" w:eastAsia="Arial"/>
          <w:b w:val="0"/>
          <w:color w:val="252525"/>
          <w:sz w:val="20"/>
        </w:rPr>
        <w:t>Prepare questions, coupons, equipment, and prizes.</w:t>
      </w:r>
    </w:p>
    <w:p>
      <w:pPr>
        <w:sectPr>
          <w:headerReference w:type="default" r:id="rId9"/>
          <w:footerReference w:type="default" r:id="rId10"/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>
      <w:pPr>
        <w:spacing w:after="120" w:line="288" w:lineRule="auto"/>
      </w:pPr>
      <w:r>
        <w:rPr>
          <w:rFonts w:ascii="Arial" w:hAnsi="Arial" w:eastAsia="Arial"/>
          <w:b/>
          <w:color w:val="F36F21"/>
          <w:sz w:val="20"/>
        </w:rPr>
        <w:t>01 | VENUE AND EQUIPMENT PREPARATION</w:t>
      </w:r>
    </w:p>
    <w:p>
      <w:pPr>
        <w:keepNext/>
        <w:spacing w:before="160" w:after="100"/>
      </w:pPr>
      <w:r>
        <w:rPr>
          <w:rFonts w:ascii="Arial" w:hAnsi="Arial" w:eastAsia="Arial"/>
          <w:b/>
          <w:color w:val="17365D"/>
          <w:sz w:val="36"/>
        </w:rPr>
        <w:t>Suggested Event Zones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Arial"/>
                <w:b/>
                <w:color w:val="F36F21"/>
                <w:sz w:val="20"/>
              </w:rPr>
              <w:t>01  Registration</w:t>
              <w:br/>
            </w:r>
            <w:r>
              <w:rPr>
                <w:rFonts w:ascii="Arial" w:hAnsi="Arial" w:eastAsia="Arial"/>
                <w:b w:val="0"/>
                <w:color w:val="252525"/>
                <w:sz w:val="19"/>
              </w:rPr>
              <w:t>Welcome customers, register them, and collect contact details.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Arial"/>
                <w:b/>
                <w:color w:val="F36F21"/>
                <w:sz w:val="20"/>
              </w:rPr>
              <w:t>02  Product Display</w:t>
              <w:br/>
            </w:r>
            <w:r>
              <w:rPr>
                <w:rFonts w:ascii="Arial" w:hAnsi="Arial" w:eastAsia="Arial"/>
                <w:b w:val="0"/>
                <w:color w:val="252525"/>
                <w:sz w:val="19"/>
              </w:rPr>
              <w:t>Display both product types with model names and product information.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Arial"/>
                <w:b/>
                <w:color w:val="F36F21"/>
                <w:sz w:val="20"/>
              </w:rPr>
              <w:t>03  Presentation Area</w:t>
              <w:br/>
            </w:r>
            <w:r>
              <w:rPr>
                <w:rFonts w:ascii="Arial" w:hAnsi="Arial" w:eastAsia="Arial"/>
                <w:b w:val="0"/>
                <w:color w:val="252525"/>
                <w:sz w:val="19"/>
              </w:rPr>
              <w:t>Prepare customer seating, sound equipment, and space for the presenter.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Arial"/>
                <w:b/>
                <w:color w:val="F36F21"/>
                <w:sz w:val="20"/>
              </w:rPr>
              <w:t>04  Discussion &amp; Refreshments</w:t>
              <w:br/>
            </w:r>
            <w:r>
              <w:rPr>
                <w:rFonts w:ascii="Arial" w:hAnsi="Arial" w:eastAsia="Arial"/>
                <w:b w:val="0"/>
                <w:color w:val="252525"/>
                <w:sz w:val="19"/>
              </w:rPr>
              <w:t>Provide a place for sales follow-up, drinking water, and refreshments.</w:t>
            </w:r>
          </w:p>
        </w:tc>
      </w:tr>
    </w:tbl>
    <w:p>
      <w:pPr>
        <w:keepNext/>
        <w:spacing w:before="160" w:after="100"/>
      </w:pPr>
      <w:r>
        <w:rPr>
          <w:rFonts w:ascii="Arial" w:hAnsi="Arial" w:eastAsia="Arial"/>
          <w:b/>
          <w:color w:val="17365D"/>
          <w:sz w:val="36"/>
        </w:rPr>
        <w:t>Recommended Items for One Event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FF3E8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20"/>
              </w:rPr>
              <w:t>Products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shd w:fill="FFF3E8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252525"/>
                <w:sz w:val="18"/>
              </w:rPr>
              <w:t>1–2 KUBOTA Diesel Engines with display stands</w:t>
              <w:br/>
              <w:t>1 fully assembled TRA CHANG Power Tiller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20"/>
              </w:rPr>
              <w:t>Venue Setup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252525"/>
                <w:sz w:val="18"/>
              </w:rPr>
              <w:t>Tent, registration table, and around 30–50 chairs</w:t>
              <w:br/>
              <w:t>1 microphone and sound system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FF3E8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20"/>
              </w:rPr>
              <w:t>Decoration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shd w:fill="FFF3E8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252525"/>
                <w:sz w:val="18"/>
              </w:rPr>
              <w:t>1 backdrop, around 3 × 3 m</w:t>
              <w:br/>
              <w:t>4–6 J-Flags, around 1.65 × 0.45 m</w:t>
              <w:br/>
              <w:t>2 Mini A-Boards and KUBOTA bunting as appropriate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20"/>
              </w:rPr>
              <w:t>Product Materials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252525"/>
                <w:sz w:val="18"/>
              </w:rPr>
              <w:t>Model name cards and product information</w:t>
              <w:br/>
              <w:t>Brochures and dealer contact details for all customers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FF3E8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20"/>
              </w:rPr>
              <w:t>Refreshments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shd w:fill="FFF3E8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252525"/>
                <w:sz w:val="18"/>
              </w:rPr>
              <w:t>Drinking water and refreshments for all customers</w:t>
              <w:br/>
              <w:t>Prizes or souvenirs if optional activities are included</w:t>
            </w:r>
          </w:p>
        </w:tc>
      </w:tr>
    </w:tbl>
    <w:p>
      <w:pPr>
        <w:keepNext/>
        <w:spacing w:before="160" w:after="100"/>
      </w:pPr>
      <w:r>
        <w:rPr>
          <w:rFonts w:ascii="Arial" w:hAnsi="Arial" w:eastAsia="Arial"/>
          <w:b/>
          <w:color w:val="17365D"/>
          <w:sz w:val="30"/>
        </w:rPr>
        <w:t>Suggested Team</w:t>
      </w:r>
    </w:p>
    <w:p>
      <w:pPr>
        <w:pStyle w:val="ListBullet"/>
        <w:spacing w:after="40" w:line="276" w:lineRule="auto"/>
        <w:ind w:left="432" w:hanging="216"/>
      </w:pPr>
      <w:r>
        <w:rPr>
          <w:rFonts w:ascii="Arial" w:hAnsi="Arial" w:eastAsia="Arial"/>
          <w:b w:val="0"/>
          <w:color w:val="252525"/>
          <w:sz w:val="20"/>
        </w:rPr>
        <w:t>Registration and customer welcome team</w:t>
      </w:r>
    </w:p>
    <w:p>
      <w:pPr>
        <w:pStyle w:val="ListBullet"/>
        <w:spacing w:after="40" w:line="276" w:lineRule="auto"/>
        <w:ind w:left="432" w:hanging="216"/>
      </w:pPr>
      <w:r>
        <w:rPr>
          <w:rFonts w:ascii="Arial" w:hAnsi="Arial" w:eastAsia="Arial"/>
          <w:b w:val="0"/>
          <w:color w:val="252525"/>
          <w:sz w:val="20"/>
        </w:rPr>
        <w:t>Product presenter and Q&amp;A support</w:t>
      </w:r>
    </w:p>
    <w:p>
      <w:pPr>
        <w:pStyle w:val="ListBullet"/>
        <w:spacing w:after="40" w:line="276" w:lineRule="auto"/>
        <w:ind w:left="432" w:hanging="216"/>
      </w:pPr>
      <w:r>
        <w:rPr>
          <w:rFonts w:ascii="Arial" w:hAnsi="Arial" w:eastAsia="Arial"/>
          <w:b w:val="0"/>
          <w:color w:val="252525"/>
          <w:sz w:val="20"/>
        </w:rPr>
        <w:t>Sales team for customer discussion and follow-up</w:t>
      </w:r>
    </w:p>
    <w:p>
      <w:pPr>
        <w:pStyle w:val="ListBullet"/>
        <w:spacing w:after="40" w:line="276" w:lineRule="auto"/>
        <w:ind w:left="432" w:hanging="216"/>
      </w:pPr>
      <w:r>
        <w:rPr>
          <w:rFonts w:ascii="Arial" w:hAnsi="Arial" w:eastAsia="Arial"/>
          <w:b w:val="0"/>
          <w:color w:val="252525"/>
          <w:sz w:val="20"/>
        </w:rPr>
        <w:t>Team member responsible for sound, refreshments, and optional activities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3E8"/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/>
                <w:color w:val="17365D"/>
                <w:sz w:val="21"/>
              </w:rPr>
              <w:t xml:space="preserve">Note  </w:t>
            </w:r>
            <w:r>
              <w:rPr>
                <w:rFonts w:ascii="Arial" w:hAnsi="Arial" w:eastAsia="Arial"/>
                <w:b w:val="0"/>
                <w:color w:val="252525"/>
                <w:sz w:val="21"/>
              </w:rPr>
              <w:t>The quantities above are recommendations. Adjust them to suit the venue, number of customers, and local event format.</w:t>
            </w:r>
          </w:p>
        </w:tc>
      </w:tr>
    </w:tbl>
    <w:p>
      <w:pPr>
        <w:keepNext/>
        <w:spacing w:before="160" w:after="100"/>
      </w:pPr>
      <w:r>
        <w:rPr>
          <w:rFonts w:ascii="Arial" w:hAnsi="Arial" w:eastAsia="Arial"/>
          <w:b/>
          <w:color w:val="17365D"/>
          <w:sz w:val="32"/>
        </w:rPr>
        <w:t>Pre-Event Checklist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00"/>
        <w:gridCol w:w="8760"/>
      </w:tblGrid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shd w:fill="FFF3E8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/>
                <w:b w:val="0"/>
                <w:color w:val="F36F21"/>
                <w:sz w:val="26"/>
              </w:rPr>
              <w:t>☐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shd w:fill="FFF3E8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252525"/>
                <w:sz w:val="17"/>
              </w:rPr>
              <w:t>Invite at least 30 customers and prepare a form or simple method to collect qualified customer details for follow-up.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/>
                <w:b w:val="0"/>
                <w:color w:val="F36F21"/>
                <w:sz w:val="26"/>
              </w:rPr>
              <w:t>☐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252525"/>
                <w:sz w:val="17"/>
              </w:rPr>
              <w:t>Prepare 1–2 KUBOTA Diesel Engines and 1 TRA CHANG Power Tiller for display.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shd w:fill="FFF3E8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/>
                <w:b w:val="0"/>
                <w:color w:val="F36F21"/>
                <w:sz w:val="26"/>
              </w:rPr>
              <w:t>☐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shd w:fill="FFF3E8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252525"/>
                <w:sz w:val="17"/>
              </w:rPr>
              <w:t>Prepare the tent, registration table, around 30–50 chairs, microphone, and sound system.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/>
                <w:b w:val="0"/>
                <w:color w:val="F36F21"/>
                <w:sz w:val="26"/>
              </w:rPr>
              <w:t>☐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252525"/>
                <w:sz w:val="17"/>
              </w:rPr>
              <w:t>Prepare KUBOTA-themed materials such as a backdrop, J-Flags, Mini A-Boards, and bunting, together with model cards, brochures, and dealer contact details.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shd w:fill="FFF3E8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/>
                <w:b w:val="0"/>
                <w:color w:val="F36F21"/>
                <w:sz w:val="26"/>
              </w:rPr>
              <w:t>☐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shd w:fill="FFF3E8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252525"/>
                <w:sz w:val="17"/>
              </w:rPr>
              <w:t>Assign team responsibilities and check the products, venue, materials, and sound system.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/>
                <w:b w:val="0"/>
                <w:color w:val="F36F21"/>
                <w:sz w:val="26"/>
              </w:rPr>
              <w:t>☐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252525"/>
                <w:sz w:val="17"/>
              </w:rPr>
              <w:t>Prepare enough drinking water and refreshments for all customers.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shd w:fill="FFF3E8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/>
                <w:b w:val="0"/>
                <w:color w:val="F36F21"/>
                <w:sz w:val="26"/>
              </w:rPr>
              <w:t>☐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shd w:fill="FFF3E8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252525"/>
                <w:sz w:val="17"/>
              </w:rPr>
              <w:t>Prepare prizes, souvenirs, or Lucky Draw coupons if optional activities are included.</w:t>
            </w:r>
          </w:p>
        </w:tc>
      </w:tr>
    </w:tbl>
    <w:p>
      <w:pPr>
        <w:sectPr>
          <w:pgSz w:w="12240" w:h="15840"/>
          <w:pgMar w:top="936" w:right="1080" w:bottom="576" w:left="1080" w:header="720" w:footer="720" w:gutter="0"/>
          <w:cols w:space="720"/>
          <w:docGrid w:linePitch="360"/>
        </w:sectPr>
      </w:pPr>
    </w:p>
    <w:p>
      <w:pPr>
        <w:spacing w:after="120" w:line="288" w:lineRule="auto"/>
      </w:pPr>
      <w:r>
        <w:rPr>
          <w:rFonts w:ascii="Arial" w:hAnsi="Arial" w:eastAsia="Arial"/>
          <w:b/>
          <w:color w:val="F36F21"/>
          <w:sz w:val="20"/>
        </w:rPr>
        <w:t>02 | EVENT DAY</w:t>
      </w:r>
    </w:p>
    <w:p>
      <w:pPr>
        <w:keepNext/>
        <w:spacing w:before="160" w:after="100"/>
      </w:pPr>
      <w:r>
        <w:rPr>
          <w:rFonts w:ascii="Arial" w:hAnsi="Arial" w:eastAsia="Arial"/>
          <w:b/>
          <w:color w:val="17365D"/>
          <w:sz w:val="36"/>
        </w:rPr>
        <w:t>Sample Agenda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200"/>
        <w:gridCol w:w="1800"/>
        <w:gridCol w:w="3660"/>
      </w:tblGrid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Time &amp; Duration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In Charge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What to Do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/>
                <w:b/>
                <w:color w:val="17365D"/>
                <w:sz w:val="17"/>
              </w:rPr>
              <w:t>09:00–09:30</w:t>
              <w:br/>
              <w:t>(30 min)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Registration and Customer Screening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252525"/>
                <w:sz w:val="18"/>
              </w:rPr>
              <w:t>Dealer Team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252525"/>
                <w:sz w:val="18"/>
              </w:rPr>
              <w:t>If attendance is high, use separate registration points for target prospects and general customers. Flag interested customers for sales follow-up. Distribute souvenirs or Lucky Draw coupons if provided.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/>
                <w:b/>
                <w:color w:val="17365D"/>
                <w:sz w:val="17"/>
              </w:rPr>
              <w:t>09:30–09:45</w:t>
              <w:br/>
              <w:t>(15 min)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Welcome and Dealer Introduction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252525"/>
                <w:sz w:val="18"/>
              </w:rPr>
              <w:t>Dealer Owner / MC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252525"/>
                <w:sz w:val="18"/>
              </w:rPr>
              <w:t>Welcome customers. Introduce the dealer, service center, spare parts support, and any event promotion.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/>
                <w:b/>
                <w:color w:val="17365D"/>
                <w:sz w:val="17"/>
              </w:rPr>
              <w:t>09:45–10:15</w:t>
              <w:br/>
              <w:t>(30 min)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Product Presentation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252525"/>
                <w:sz w:val="18"/>
              </w:rPr>
              <w:t>Product Presenter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252525"/>
                <w:sz w:val="18"/>
              </w:rPr>
              <w:t>Use the real KUBOTA Diesel Engine and TRA CHANG Power Tiller to explain key benefits, basic applications, and simple genuine-product checks.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/>
                <w:b/>
                <w:color w:val="17365D"/>
                <w:sz w:val="17"/>
              </w:rPr>
              <w:t>10:15–10:30</w:t>
              <w:br/>
              <w:t>(15 min)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Customer Experience Sharing (Optional)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252525"/>
                <w:sz w:val="18"/>
              </w:rPr>
              <w:t>Product Owner / MC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252525"/>
                <w:sz w:val="18"/>
              </w:rPr>
              <w:t>If included, invite a local product owner to share a short real experience. The MC should guide the questions and keep the session on time.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/>
                <w:b/>
                <w:color w:val="17365D"/>
                <w:sz w:val="17"/>
              </w:rPr>
              <w:t>10:30–11:00</w:t>
              <w:br/>
              <w:t>(30 min)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Q&amp;A and Installment Plan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252525"/>
                <w:sz w:val="18"/>
              </w:rPr>
              <w:t>Sales Team / Finance Partner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252525"/>
                <w:sz w:val="18"/>
              </w:rPr>
              <w:t>Answer customer questions. Explain the selected installment plan or promotion. Small prizes may be prepared for the Q&amp;A session.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/>
                <w:b/>
                <w:color w:val="17365D"/>
                <w:sz w:val="17"/>
              </w:rPr>
              <w:t>11:00–11:30</w:t>
              <w:br/>
              <w:t>(30 min)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Lucky Draw, Sales Discussion, and Closing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252525"/>
                <w:sz w:val="18"/>
              </w:rPr>
              <w:t>MC / Dealer Owner / Sales Team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/>
                <w:b w:val="0"/>
                <w:color w:val="252525"/>
                <w:sz w:val="18"/>
              </w:rPr>
              <w:t>Run the Lucky Draw, thank customers, and take a group photo. The sales team continues discussions with interested customers. Serve refreshments or meal boxes as appropriate.</w:t>
            </w:r>
          </w:p>
        </w:tc>
      </w:tr>
    </w:tbl>
    <w:p>
      <w:pPr>
        <w:spacing w:after="100" w:line="288" w:lineRule="auto"/>
      </w:pPr>
      <w:r>
        <w:rPr>
          <w:rFonts w:ascii="Arial" w:hAnsi="Arial" w:eastAsia="Arial"/>
          <w:b w:val="0"/>
          <w:color w:val="68707A"/>
          <w:sz w:val="19"/>
        </w:rPr>
        <w:t>Note: The timing and activity order may be adjusted to suit customers in each area. If Customer Experience Sharing is not included, use the time for the product presentation, Q&amp;A, or customer discussion.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b w:val="0"/>
        <w:color w:val="68707A"/>
        <w:sz w:val="16"/>
      </w:rPr>
      <w:t>KUBOTA Activity Standard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b/>
        <w:color w:val="68707A"/>
        <w:sz w:val="16"/>
      </w:rPr>
      <w:t>KUBOTA Family Day (KFD)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