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rFonts w:ascii="Calibri" w:cs="Calibri" w:eastAsia="Calibri" w:hAnsi="Calibri"/>
          <w:color w:val="222222"/>
        </w:rPr>
      </w:pPr>
      <w:r w:rsidDel="00000000" w:rsidR="00000000" w:rsidRPr="00000000">
        <w:rPr>
          <w:rFonts w:ascii="Calibri" w:cs="Calibri" w:eastAsia="Calibri" w:hAnsi="Calibri"/>
          <w:color w:val="222222"/>
          <w:rtl w:val="0"/>
        </w:rPr>
        <w:t xml:space="preserve">Comme convenu et le contrat PoC ayant été signé, nous vous envoyons le lien du PoC ATT :</w:t>
      </w:r>
    </w:p>
    <w:p w:rsidR="00000000" w:rsidDel="00000000" w:rsidP="00000000" w:rsidRDefault="00000000" w:rsidRPr="00000000" w14:paraId="00000002">
      <w:pPr>
        <w:shd w:fill="ffffff" w:val="clear"/>
        <w:rPr>
          <w:rFonts w:ascii="Calibri" w:cs="Calibri" w:eastAsia="Calibri" w:hAnsi="Calibri"/>
          <w:color w:val="222222"/>
        </w:rPr>
      </w:pPr>
      <w:r w:rsidDel="00000000" w:rsidR="00000000" w:rsidRPr="00000000">
        <w:rPr>
          <w:rFonts w:ascii="Calibri" w:cs="Calibri" w:eastAsia="Calibri" w:hAnsi="Calibri"/>
          <w:color w:val="222222"/>
          <w:rtl w:val="0"/>
        </w:rPr>
        <w:t xml:space="preserve"> </w:t>
      </w:r>
    </w:p>
    <w:p w:rsidR="00000000" w:rsidDel="00000000" w:rsidP="00000000" w:rsidRDefault="00000000" w:rsidRPr="00000000" w14:paraId="00000003">
      <w:pPr>
        <w:shd w:fill="ffffff" w:val="clear"/>
        <w:rPr>
          <w:rFonts w:ascii="Calibri" w:cs="Calibri" w:eastAsia="Calibri" w:hAnsi="Calibri"/>
          <w:color w:val="1155cc"/>
          <w:sz w:val="24"/>
          <w:szCs w:val="24"/>
          <w:u w:val="single"/>
        </w:rPr>
      </w:pPr>
      <w:r w:rsidDel="00000000" w:rsidR="00000000" w:rsidRPr="00000000">
        <w:rPr>
          <w:rFonts w:ascii="Calibri" w:cs="Calibri" w:eastAsia="Calibri" w:hAnsi="Calibri"/>
          <w:sz w:val="24"/>
          <w:szCs w:val="24"/>
          <w:rtl w:val="0"/>
        </w:rPr>
        <w:t xml:space="preserve">Lien : </w:t>
      </w:r>
      <w:hyperlink r:id="rId6">
        <w:r w:rsidDel="00000000" w:rsidR="00000000" w:rsidRPr="00000000">
          <w:rPr>
            <w:rFonts w:ascii="Calibri" w:cs="Calibri" w:eastAsia="Calibri" w:hAnsi="Calibri"/>
            <w:color w:val="1155cc"/>
            <w:sz w:val="24"/>
            <w:szCs w:val="24"/>
            <w:u w:val="single"/>
            <w:rtl w:val="0"/>
          </w:rPr>
          <w:t xml:space="preserve">https://reflex-demo-euc-56.hannover-re.cloud/att</w:t>
        </w:r>
      </w:hyperlink>
      <w:r w:rsidDel="00000000" w:rsidR="00000000" w:rsidRPr="00000000">
        <w:rPr>
          <w:rtl w:val="0"/>
        </w:rPr>
      </w:r>
    </w:p>
    <w:p w:rsidR="00000000" w:rsidDel="00000000" w:rsidP="00000000" w:rsidRDefault="00000000" w:rsidRPr="00000000" w14:paraId="00000004">
      <w:pPr>
        <w:shd w:fill="ffffff" w:val="clear"/>
        <w:rPr>
          <w:rFonts w:ascii="Calibri" w:cs="Calibri" w:eastAsia="Calibri" w:hAnsi="Calibri"/>
          <w:color w:val="172b4d"/>
          <w:sz w:val="24"/>
          <w:szCs w:val="24"/>
        </w:rPr>
      </w:pPr>
      <w:r w:rsidDel="00000000" w:rsidR="00000000" w:rsidRPr="00000000">
        <w:rPr>
          <w:rFonts w:ascii="Calibri" w:cs="Calibri" w:eastAsia="Calibri" w:hAnsi="Calibri"/>
          <w:color w:val="172b4d"/>
          <w:sz w:val="24"/>
          <w:szCs w:val="24"/>
          <w:rtl w:val="0"/>
        </w:rPr>
        <w:t xml:space="preserve">Utilisateur: reflex</w:t>
      </w:r>
    </w:p>
    <w:p w:rsidR="00000000" w:rsidDel="00000000" w:rsidP="00000000" w:rsidRDefault="00000000" w:rsidRPr="00000000" w14:paraId="00000005">
      <w:pPr>
        <w:shd w:fill="ffffff" w:val="clear"/>
        <w:rPr>
          <w:rFonts w:ascii="Calibri" w:cs="Calibri" w:eastAsia="Calibri" w:hAnsi="Calibri"/>
          <w:color w:val="172b4d"/>
          <w:sz w:val="24"/>
          <w:szCs w:val="24"/>
        </w:rPr>
      </w:pPr>
      <w:r w:rsidDel="00000000" w:rsidR="00000000" w:rsidRPr="00000000">
        <w:rPr>
          <w:rFonts w:ascii="Calibri" w:cs="Calibri" w:eastAsia="Calibri" w:hAnsi="Calibri"/>
          <w:color w:val="172b4d"/>
          <w:sz w:val="24"/>
          <w:szCs w:val="24"/>
          <w:rtl w:val="0"/>
        </w:rPr>
        <w:t xml:space="preserve">Mot de passe: Jb6kDHF47q</w:t>
      </w:r>
    </w:p>
    <w:p w:rsidR="00000000" w:rsidDel="00000000" w:rsidP="00000000" w:rsidRDefault="00000000" w:rsidRPr="00000000" w14:paraId="00000006">
      <w:pPr>
        <w:shd w:fill="ffffff" w:val="clear"/>
        <w:rPr>
          <w:rFonts w:ascii="Calibri" w:cs="Calibri" w:eastAsia="Calibri" w:hAnsi="Calibri"/>
          <w:color w:val="222222"/>
        </w:rPr>
      </w:pPr>
      <w:r w:rsidDel="00000000" w:rsidR="00000000" w:rsidRPr="00000000">
        <w:rPr>
          <w:rFonts w:ascii="Calibri" w:cs="Calibri" w:eastAsia="Calibri" w:hAnsi="Calibri"/>
          <w:color w:val="222222"/>
          <w:rtl w:val="0"/>
        </w:rPr>
        <w:t xml:space="preserve"> </w:t>
      </w:r>
    </w:p>
    <w:p w:rsidR="00000000" w:rsidDel="00000000" w:rsidP="00000000" w:rsidRDefault="00000000" w:rsidRPr="00000000" w14:paraId="00000007">
      <w:pPr>
        <w:shd w:fill="ffffff" w:val="clear"/>
        <w:rPr>
          <w:rFonts w:ascii="Calibri" w:cs="Calibri" w:eastAsia="Calibri" w:hAnsi="Calibri"/>
          <w:color w:val="222222"/>
        </w:rPr>
      </w:pPr>
      <w:r w:rsidDel="00000000" w:rsidR="00000000" w:rsidRPr="00000000">
        <w:rPr>
          <w:rFonts w:ascii="Calibri" w:cs="Calibri" w:eastAsia="Calibri" w:hAnsi="Calibri"/>
          <w:color w:val="222222"/>
          <w:rtl w:val="0"/>
        </w:rPr>
        <w:t xml:space="preserve">De plus nous vous envoyons une présentation de cet outils qui pourra vous aider lors de vos tests.</w:t>
      </w:r>
    </w:p>
    <w:p w:rsidR="00000000" w:rsidDel="00000000" w:rsidP="00000000" w:rsidRDefault="00000000" w:rsidRPr="00000000" w14:paraId="00000008">
      <w:pPr>
        <w:shd w:fill="ffffff" w:val="clear"/>
        <w:rPr>
          <w:rFonts w:ascii="Calibri" w:cs="Calibri" w:eastAsia="Calibri" w:hAnsi="Calibri"/>
          <w:color w:val="222222"/>
        </w:rPr>
      </w:pPr>
      <w:r w:rsidDel="00000000" w:rsidR="00000000" w:rsidRPr="00000000">
        <w:rPr>
          <w:rFonts w:ascii="Calibri" w:cs="Calibri" w:eastAsia="Calibri" w:hAnsi="Calibri"/>
          <w:color w:val="222222"/>
          <w:rtl w:val="0"/>
        </w:rPr>
        <w:t xml:space="preserve"> </w:t>
      </w:r>
    </w:p>
    <w:p w:rsidR="00000000" w:rsidDel="00000000" w:rsidP="00000000" w:rsidRDefault="00000000" w:rsidRPr="00000000" w14:paraId="00000009">
      <w:pPr>
        <w:shd w:fill="ffffff" w:val="clear"/>
        <w:rPr>
          <w:rFonts w:ascii="Calibri" w:cs="Calibri" w:eastAsia="Calibri" w:hAnsi="Calibri"/>
          <w:color w:val="222222"/>
        </w:rPr>
      </w:pPr>
      <w:r w:rsidDel="00000000" w:rsidR="00000000" w:rsidRPr="00000000">
        <w:rPr>
          <w:rFonts w:ascii="Calibri" w:cs="Calibri" w:eastAsia="Calibri" w:hAnsi="Calibri"/>
          <w:color w:val="222222"/>
          <w:rtl w:val="0"/>
        </w:rPr>
        <w:t xml:space="preserve">Pour le bon déroulement de vos tests, quelques petites informations supplémentaires :</w:t>
      </w:r>
    </w:p>
    <w:p w:rsidR="00000000" w:rsidDel="00000000" w:rsidP="00000000" w:rsidRDefault="00000000" w:rsidRPr="00000000" w14:paraId="0000000A">
      <w:pPr>
        <w:shd w:fill="ffffff" w:val="clear"/>
        <w:rPr>
          <w:color w:val="222222"/>
        </w:rPr>
      </w:pPr>
      <w:r w:rsidDel="00000000" w:rsidR="00000000" w:rsidRPr="00000000">
        <w:rPr>
          <w:rFonts w:ascii="Calibri" w:cs="Calibri" w:eastAsia="Calibri" w:hAnsi="Calibri"/>
          <w:color w:val="ff0000"/>
          <w:rtl w:val="0"/>
        </w:rPr>
        <w:t xml:space="preserve">- Si jamais sur la page d’entrée d’ATT vous avez le commentaire « Insufficient rights », clickez en haut à gauche sur « Simulation ». Le problème devrait disparaître</w:t>
      </w:r>
      <w:r w:rsidDel="00000000" w:rsidR="00000000" w:rsidRPr="00000000">
        <w:rPr>
          <w:color w:val="222222"/>
          <w:rtl w:val="0"/>
        </w:rPr>
        <w:t xml:space="preserve">. De plus n’hésitez pas à mettre cet page en anglais. Une fois dans le questionnaire, ceci sera en français ;</w:t>
      </w:r>
    </w:p>
    <w:p w:rsidR="00000000" w:rsidDel="00000000" w:rsidP="00000000" w:rsidRDefault="00000000" w:rsidRPr="00000000" w14:paraId="0000000B">
      <w:pPr>
        <w:shd w:fill="ffffff" w:val="clear"/>
        <w:rPr>
          <w:rFonts w:ascii="Calibri" w:cs="Calibri" w:eastAsia="Calibri" w:hAnsi="Calibri"/>
          <w:color w:val="222222"/>
        </w:rPr>
      </w:pPr>
      <w:r w:rsidDel="00000000" w:rsidR="00000000" w:rsidRPr="00000000">
        <w:rPr>
          <w:rFonts w:ascii="Calibri" w:cs="Calibri" w:eastAsia="Calibri" w:hAnsi="Calibri"/>
          <w:color w:val="222222"/>
          <w:rtl w:val="0"/>
        </w:rPr>
        <w:t xml:space="preserve">- Vous avez deux produits : Emprunteur et prévoyance avec leur garanties complémentaires. Sur l’emprunteur vous aurez les règles sur la convention Aeras (non retenues pour la prévoyance).</w:t>
      </w:r>
    </w:p>
    <w:p w:rsidR="00000000" w:rsidDel="00000000" w:rsidP="00000000" w:rsidRDefault="00000000" w:rsidRPr="00000000" w14:paraId="0000000C">
      <w:pPr>
        <w:shd w:fill="ffffff" w:val="clear"/>
        <w:rPr>
          <w:rFonts w:ascii="Calibri" w:cs="Calibri" w:eastAsia="Calibri" w:hAnsi="Calibri"/>
          <w:color w:val="222222"/>
        </w:rPr>
      </w:pPr>
      <w:r w:rsidDel="00000000" w:rsidR="00000000" w:rsidRPr="00000000">
        <w:rPr>
          <w:rFonts w:ascii="Calibri" w:cs="Calibri" w:eastAsia="Calibri" w:hAnsi="Calibri"/>
          <w:color w:val="222222"/>
          <w:rtl w:val="0"/>
        </w:rPr>
        <w:t xml:space="preserve">- Les questionnaires pour le produit Crédit et Prévoyance sont des questionnaires fictifs que nous revoyons avec vous lors de votre intégration. Nous avons mis ces questionnaires en place, d’avantage pour montrer la palette des fonctionnalités du système que pour suivre une stratégie de sélection médicale.</w:t>
      </w:r>
    </w:p>
    <w:p w:rsidR="00000000" w:rsidDel="00000000" w:rsidP="00000000" w:rsidRDefault="00000000" w:rsidRPr="00000000" w14:paraId="0000000D">
      <w:pPr>
        <w:shd w:fill="ffffff" w:val="clear"/>
        <w:rPr>
          <w:rFonts w:ascii="Calibri" w:cs="Calibri" w:eastAsia="Calibri" w:hAnsi="Calibri"/>
          <w:color w:val="222222"/>
        </w:rPr>
      </w:pPr>
      <w:r w:rsidDel="00000000" w:rsidR="00000000" w:rsidRPr="00000000">
        <w:rPr>
          <w:rFonts w:ascii="Calibri" w:cs="Calibri" w:eastAsia="Calibri" w:hAnsi="Calibri"/>
          <w:color w:val="222222"/>
          <w:rtl w:val="0"/>
        </w:rPr>
        <w:t xml:space="preserve"> </w:t>
      </w:r>
    </w:p>
    <w:p w:rsidR="00000000" w:rsidDel="00000000" w:rsidP="00000000" w:rsidRDefault="00000000" w:rsidRPr="00000000" w14:paraId="0000000E">
      <w:pPr>
        <w:shd w:fill="ffffff" w:val="clear"/>
        <w:rPr>
          <w:rFonts w:ascii="Calibri" w:cs="Calibri" w:eastAsia="Calibri" w:hAnsi="Calibri"/>
          <w:b w:val="1"/>
          <w:color w:val="222222"/>
        </w:rPr>
      </w:pPr>
      <w:r w:rsidDel="00000000" w:rsidR="00000000" w:rsidRPr="00000000">
        <w:rPr>
          <w:rFonts w:ascii="Calibri" w:cs="Calibri" w:eastAsia="Calibri" w:hAnsi="Calibri"/>
          <w:color w:val="222222"/>
          <w:rtl w:val="0"/>
        </w:rPr>
        <w:t xml:space="preserve">Octavi s’occupera de vous envoyer notre « Integrator Handbook » qui pourra vous donner un complément d’information d’un point de vue technique. </w:t>
      </w:r>
      <w:r w:rsidDel="00000000" w:rsidR="00000000" w:rsidRPr="00000000">
        <w:rPr>
          <w:rFonts w:ascii="Calibri" w:cs="Calibri" w:eastAsia="Calibri" w:hAnsi="Calibri"/>
          <w:b w:val="1"/>
          <w:color w:val="222222"/>
          <w:rtl w:val="0"/>
        </w:rPr>
        <w:t xml:space="preserve">Pourriez-vous nous préciser quelles sont les personnes qui seraient intéressées pas cet IH ?</w:t>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flex-demo-euc-56.hannover-re.cloud/a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