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aryx-o — OCI Services Cost Estimation</w:t>
      </w:r>
    </w:p>
    <w:p/>
    <w:p>
      <w:r>
        <w:rPr>
          <w:b/>
          <w:color w:val="1F3864"/>
          <w:sz w:val="32"/>
        </w:rPr>
        <w:t>aryx-o — OCI Services Cost Estimation</w:t>
      </w:r>
    </w:p>
    <w:p>
      <w:r>
        <w:rPr>
          <w:b/>
          <w:sz w:val="20"/>
        </w:rPr>
        <w:t>Project:</w:t>
      </w:r>
      <w:r>
        <w:rPr>
          <w:b w:val="0"/>
          <w:sz w:val="20"/>
        </w:rPr>
        <w:t xml:space="preserve"> aryx — Knowledge Graph &amp; Ontology Platform</w:t>
      </w:r>
    </w:p>
    <w:p>
      <w:r>
        <w:rPr>
          <w:b/>
          <w:sz w:val="20"/>
        </w:rPr>
        <w:t>Edition:</w:t>
      </w:r>
      <w:r>
        <w:rPr>
          <w:b w:val="0"/>
          <w:sz w:val="20"/>
        </w:rPr>
        <w:t xml:space="preserve"> aryx-o (Enterprise with Oracle adapter set)</w:t>
      </w:r>
    </w:p>
    <w:p>
      <w:r>
        <w:rPr>
          <w:b/>
          <w:sz w:val="20"/>
        </w:rPr>
        <w:t>Prepared:</w:t>
      </w:r>
      <w:r>
        <w:rPr>
          <w:b w:val="0"/>
          <w:sz w:val="20"/>
        </w:rPr>
        <w:t xml:space="preserve"> 2026-06-20</w:t>
      </w:r>
    </w:p>
    <w:p>
      <w:r>
        <w:rPr>
          <w:b/>
          <w:sz w:val="20"/>
        </w:rPr>
        <w:t>Owner:</w:t>
      </w:r>
      <w:r>
        <w:rPr>
          <w:b w:val="0"/>
          <w:sz w:val="20"/>
        </w:rPr>
        <w:t xml:space="preserve"> m.munir@giggso.com</w:t>
      </w:r>
    </w:p>
    <w:p>
      <w:r>
        <w:rPr>
          <w:b w:val="0"/>
          <w:sz w:val="20"/>
        </w:rPr>
        <w:t>This document covers every OCI service required to run aryx-o, including</w:t>
      </w:r>
    </w:p>
    <w:p>
      <w:r>
        <w:rPr>
          <w:b w:val="0"/>
          <w:sz w:val="20"/>
        </w:rPr>
        <w:t>the configuration needed to create each service, its purpose in the aryx</w:t>
      </w:r>
    </w:p>
    <w:p>
      <w:r>
        <w:rPr>
          <w:b w:val="0"/>
          <w:sz w:val="20"/>
        </w:rPr>
        <w:t>pipeline, the pricing model, and the estimated monthly cost across three</w:t>
      </w:r>
    </w:p>
    <w:p>
      <w:r>
        <w:rPr>
          <w:b w:val="0"/>
          <w:sz w:val="20"/>
        </w:rPr>
        <w:t>deployment tiers.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Deployment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Dev / Always Free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Local development, proof of concept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 developer, &lt;10K entities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/>
                <w:sz w:val="18"/>
              </w:rPr>
              <w:t>Small Production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Team deployment, live workloads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5 users, ~500K entities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Enterprise Scale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Full production, large datasets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20+ users, 5M+ entities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Service 1 — Oracle Autonomous Database 23ai (ADB)</w:t>
      </w:r>
    </w:p>
    <w:p>
      <w:pPr>
        <w:spacing w:before="160"/>
      </w:pPr>
      <w:r>
        <w:rPr>
          <w:b/>
          <w:color w:val="374151"/>
          <w:sz w:val="22"/>
        </w:rPr>
        <w:t>Purpose in aryx</w:t>
      </w:r>
    </w:p>
    <w:p>
      <w:r>
        <w:rPr>
          <w:b w:val="0"/>
          <w:sz w:val="20"/>
        </w:rPr>
        <w:t xml:space="preserve">ADB 23ai is the </w:t>
      </w:r>
      <w:r>
        <w:rPr>
          <w:b/>
          <w:sz w:val="20"/>
        </w:rPr>
        <w:t>central relational store</w:t>
      </w:r>
      <w:r>
        <w:rPr>
          <w:b w:val="0"/>
          <w:sz w:val="20"/>
        </w:rPr>
        <w:t xml:space="preserve"> for aryx-o. It replaces both</w:t>
      </w:r>
    </w:p>
    <w:p>
      <w:r>
        <w:rPr>
          <w:b w:val="0"/>
          <w:sz w:val="20"/>
        </w:rPr>
        <w:t>Postgres (source of truth) and the FalkorDB projection layer by hosting:</w:t>
      </w:r>
    </w:p>
    <w:p>
      <w:pPr>
        <w:pStyle w:val="ListBullet"/>
        <w:ind w:left="288"/>
      </w:pPr>
      <w:r>
        <w:rPr>
          <w:b w:val="0"/>
          <w:sz w:val="20"/>
        </w:rPr>
        <w:t>All 29 aryx migration tables (</w:t>
      </w:r>
      <w:r>
        <w:rPr>
          <w:rFonts w:ascii="Courier New" w:hAnsi="Courier New"/>
          <w:b w:val="0"/>
          <w:color w:val="BE123C"/>
          <w:sz w:val="18"/>
        </w:rPr>
        <w:t>aryx_entity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BE123C"/>
          <w:sz w:val="18"/>
        </w:rPr>
        <w:t>aryx_relationship</w:t>
      </w:r>
      <w:r>
        <w:rPr>
          <w:b w:val="0"/>
          <w:sz w:val="20"/>
        </w:rPr>
        <w:t>,</w:t>
      </w:r>
    </w:p>
    <w:p>
      <w:r>
        <w:rPr>
          <w:rFonts w:ascii="Courier New" w:hAnsi="Courier New"/>
          <w:b w:val="0"/>
          <w:color w:val="BE123C"/>
          <w:sz w:val="18"/>
        </w:rPr>
        <w:t>aryx_chunk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BE123C"/>
          <w:sz w:val="18"/>
        </w:rPr>
        <w:t>aryx_ontology_type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BE123C"/>
          <w:sz w:val="18"/>
        </w:rPr>
        <w:t>aryx_ontology_axiom</w:t>
      </w:r>
      <w:r>
        <w:rPr>
          <w:b w:val="0"/>
          <w:sz w:val="20"/>
        </w:rPr>
        <w:t>, etc.)</w:t>
      </w:r>
    </w:p>
    <w:p>
      <w:pPr>
        <w:pStyle w:val="ListBullet"/>
        <w:ind w:left="288"/>
      </w:pPr>
      <w:r>
        <w:rPr>
          <w:b w:val="0"/>
          <w:sz w:val="20"/>
        </w:rPr>
        <w:t xml:space="preserve">SQL:2023 Property Graph views over </w:t>
      </w:r>
      <w:r>
        <w:rPr>
          <w:rFonts w:ascii="Courier New" w:hAnsi="Courier New"/>
          <w:b w:val="0"/>
          <w:color w:val="BE123C"/>
          <w:sz w:val="18"/>
        </w:rPr>
        <w:t>aryx_entity</w:t>
      </w:r>
      <w:r>
        <w:rPr>
          <w:b w:val="0"/>
          <w:sz w:val="20"/>
        </w:rPr>
        <w:t xml:space="preserve"> and </w:t>
      </w:r>
      <w:r>
        <w:rPr>
          <w:rFonts w:ascii="Courier New" w:hAnsi="Courier New"/>
          <w:b w:val="0"/>
          <w:color w:val="BE123C"/>
          <w:sz w:val="18"/>
        </w:rPr>
        <w:t>aryx_relationship</w:t>
      </w:r>
    </w:p>
    <w:p>
      <w:r>
        <w:rPr>
          <w:b w:val="0"/>
          <w:sz w:val="20"/>
        </w:rPr>
        <w:t>— enabling direct graph queries without a separate FalkorDB store</w:t>
      </w:r>
    </w:p>
    <w:p>
      <w:pPr>
        <w:pStyle w:val="ListBullet"/>
        <w:ind w:left="288"/>
      </w:pPr>
      <w:r>
        <w:rPr>
          <w:b w:val="0"/>
          <w:sz w:val="20"/>
        </w:rPr>
        <w:t>Oracle Graph Studio — the RDF semantic graph and SPARQL endpoint</w:t>
      </w:r>
    </w:p>
    <w:p>
      <w:r>
        <w:rPr>
          <w:b w:val="0"/>
          <w:sz w:val="20"/>
        </w:rPr>
        <w:t>(bundled inside ADB, no separate service needed)</w:t>
      </w:r>
    </w:p>
    <w:p>
      <w:pPr>
        <w:pStyle w:val="ListBullet"/>
        <w:ind w:left="288"/>
      </w:pPr>
      <w:r>
        <w:rPr>
          <w:b w:val="0"/>
          <w:sz w:val="20"/>
        </w:rPr>
        <w:t>pgvector replacement — Oracle ADB 23ai has native vector storage</w:t>
      </w:r>
    </w:p>
    <w:p>
      <w:r>
        <w:rPr>
          <w:b w:val="0"/>
          <w:sz w:val="20"/>
        </w:rPr>
        <w:t xml:space="preserve">(768-dim embeddings from </w:t>
      </w:r>
      <w:r>
        <w:rPr>
          <w:rFonts w:ascii="Courier New" w:hAnsi="Courier New"/>
          <w:b w:val="0"/>
          <w:color w:val="BE123C"/>
          <w:sz w:val="18"/>
        </w:rPr>
        <w:t>aryx_chunk_embedding</w:t>
      </w:r>
      <w:r>
        <w:rPr>
          <w:b w:val="0"/>
          <w:sz w:val="20"/>
        </w:rPr>
        <w:t xml:space="preserve"> migrate here)</w:t>
      </w:r>
    </w:p>
    <w:p>
      <w:pPr>
        <w:pStyle w:val="ListBullet"/>
        <w:ind w:left="288"/>
      </w:pPr>
      <w:r>
        <w:rPr>
          <w:b w:val="0"/>
          <w:sz w:val="20"/>
        </w:rPr>
        <w:t>Select AI (</w:t>
      </w:r>
      <w:r>
        <w:rPr>
          <w:rFonts w:ascii="Courier New" w:hAnsi="Courier New"/>
          <w:b w:val="0"/>
          <w:color w:val="BE123C"/>
          <w:sz w:val="18"/>
        </w:rPr>
        <w:t>DBMS_CLOUD_AI</w:t>
      </w:r>
      <w:r>
        <w:rPr>
          <w:b w:val="0"/>
          <w:sz w:val="20"/>
        </w:rPr>
        <w:t>) — NL-to-SQL/PGQL for the Ask flow</w:t>
      </w:r>
    </w:p>
    <w:p>
      <w:pPr>
        <w:spacing w:before="160"/>
      </w:pPr>
      <w:r>
        <w:rPr>
          <w:b/>
          <w:color w:val="374151"/>
          <w:sz w:val="22"/>
        </w:rPr>
        <w:t>Why ADB and not self-managed Oracle DB</w:t>
      </w:r>
    </w:p>
    <w:p>
      <w:pPr>
        <w:pStyle w:val="ListBullet"/>
        <w:ind w:left="288"/>
      </w:pPr>
      <w:r>
        <w:rPr>
          <w:b w:val="0"/>
          <w:sz w:val="20"/>
        </w:rPr>
        <w:t>ADB auto-patches, auto-tunes, and auto-scales — no DBA needed</w:t>
      </w:r>
    </w:p>
    <w:p>
      <w:pPr>
        <w:pStyle w:val="ListBullet"/>
        <w:ind w:left="288"/>
      </w:pPr>
      <w:r>
        <w:rPr>
          <w:b w:val="0"/>
          <w:sz w:val="20"/>
        </w:rPr>
        <w:t>Graph Studio is pre-installed and activated in ADB — no manual setup</w:t>
      </w:r>
    </w:p>
    <w:p>
      <w:pPr>
        <w:pStyle w:val="ListBullet"/>
        <w:ind w:left="288"/>
      </w:pPr>
      <w:r>
        <w:rPr>
          <w:b w:val="0"/>
          <w:sz w:val="20"/>
        </w:rPr>
        <w:t>Select AI is only available in ADB (not self-managed Oracle DB)</w:t>
      </w:r>
    </w:p>
    <w:p>
      <w:pPr>
        <w:pStyle w:val="ListBullet"/>
        <w:ind w:left="288"/>
      </w:pPr>
      <w:r>
        <w:rPr>
          <w:b w:val="0"/>
          <w:sz w:val="20"/>
        </w:rPr>
        <w:t>ADB Serverless scales ECPUs to zero when idle — dev cost = $0 when not running</w:t>
      </w:r>
    </w:p>
    <w:p>
      <w:pPr>
        <w:spacing w:before="160"/>
      </w:pPr>
      <w:r>
        <w:rPr>
          <w:b/>
          <w:color w:val="374151"/>
          <w:sz w:val="22"/>
        </w:rPr>
        <w:t>Configuration to Create</w:t>
      </w:r>
    </w:p>
    <w:p>
      <w:r>
        <w:rPr>
          <w:b/>
          <w:sz w:val="20"/>
        </w:rPr>
        <w:t>Step 1 — Provision the ADB instance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Oracle Database → Autonomous Database → Create Autonomous Database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 xml:space="preserve">  Display name:       aryx-db</w:t>
        <w:br/>
      </w:r>
      <w:r>
        <w:rPr>
          <w:rFonts w:ascii="Courier New" w:hAnsi="Courier New"/>
          <w:color w:val="1E293B"/>
          <w:sz w:val="17"/>
        </w:rPr>
        <w:t xml:space="preserve">  Database name:      ARYXDB</w:t>
        <w:br/>
      </w:r>
      <w:r>
        <w:rPr>
          <w:rFonts w:ascii="Courier New" w:hAnsi="Courier New"/>
          <w:color w:val="1E293B"/>
          <w:sz w:val="17"/>
        </w:rPr>
        <w:t xml:space="preserve">  Workload type:      Transaction Processing (OLTP)</w:t>
        <w:br/>
      </w:r>
      <w:r>
        <w:rPr>
          <w:rFonts w:ascii="Courier New" w:hAnsi="Courier New"/>
          <w:color w:val="1E293B"/>
          <w:sz w:val="17"/>
        </w:rPr>
        <w:t xml:space="preserve">  Deployment type:    Serverless</w:t>
        <w:br/>
      </w:r>
      <w:r>
        <w:rPr>
          <w:rFonts w:ascii="Courier New" w:hAnsi="Courier New"/>
          <w:color w:val="1E293B"/>
          <w:sz w:val="17"/>
        </w:rPr>
        <w:t xml:space="preserve">  Database version:   23ai</w:t>
        <w:br/>
      </w:r>
      <w:r>
        <w:rPr>
          <w:rFonts w:ascii="Courier New" w:hAnsi="Courier New"/>
          <w:color w:val="1E293B"/>
          <w:sz w:val="17"/>
        </w:rPr>
        <w:t xml:space="preserve">  ECPU count:         2 (auto-scaling enabled, max: 8)</w:t>
        <w:br/>
      </w:r>
      <w:r>
        <w:rPr>
          <w:rFonts w:ascii="Courier New" w:hAnsi="Courier New"/>
          <w:color w:val="1E293B"/>
          <w:sz w:val="17"/>
        </w:rPr>
        <w:t xml:space="preserve">  Storage (TB):       1</w:t>
        <w:br/>
      </w:r>
      <w:r>
        <w:rPr>
          <w:rFonts w:ascii="Courier New" w:hAnsi="Courier New"/>
          <w:color w:val="1E293B"/>
          <w:sz w:val="17"/>
        </w:rPr>
        <w:t xml:space="preserve">  Password:           [set admin password]</w:t>
        <w:br/>
      </w:r>
      <w:r>
        <w:rPr>
          <w:rFonts w:ascii="Courier New" w:hAnsi="Courier New"/>
          <w:color w:val="1E293B"/>
          <w:sz w:val="17"/>
        </w:rPr>
        <w:t xml:space="preserve">  Network:            Allow secure access from everywhere (or VCN-only)</w:t>
        <w:br/>
      </w:r>
      <w:r>
        <w:rPr>
          <w:rFonts w:ascii="Courier New" w:hAnsi="Courier New"/>
          <w:color w:val="1E293B"/>
          <w:sz w:val="17"/>
        </w:rPr>
        <w:t xml:space="preserve">  License:            License Included</w:t>
        <w:br/>
      </w:r>
    </w:p>
    <w:p>
      <w:r>
        <w:rPr>
          <w:b/>
          <w:sz w:val="20"/>
        </w:rPr>
        <w:t>Step 2 — Enable Graph Studio</w:t>
      </w:r>
    </w:p>
    <w:p>
      <w:r>
        <w:rPr>
          <w:b w:val="0"/>
          <w:sz w:val="20"/>
        </w:rPr>
        <w:t>Graph Studio is auto-enabled. Access via:</w:t>
      </w:r>
    </w:p>
    <w:p>
      <w:r>
        <w:rPr>
          <w:rFonts w:ascii="Courier New" w:hAnsi="Courier New"/>
          <w:b w:val="0"/>
          <w:color w:val="BE123C"/>
          <w:sz w:val="18"/>
        </w:rPr>
        <w:t>Tools → Open Graph Studio</w:t>
      </w:r>
      <w:r>
        <w:rPr>
          <w:b w:val="0"/>
          <w:sz w:val="20"/>
        </w:rPr>
        <w:t xml:space="preserve"> from the ADB console.</w:t>
      </w:r>
    </w:p>
    <w:p>
      <w:r>
        <w:rPr>
          <w:b/>
          <w:sz w:val="20"/>
        </w:rPr>
        <w:t>Step 3 — Configure Select AI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-- Run inside ADB SQL Worksheet</w:t>
        <w:br/>
      </w:r>
      <w:r>
        <w:rPr>
          <w:rFonts w:ascii="Courier New" w:hAnsi="Courier New"/>
          <w:color w:val="1E293B"/>
          <w:sz w:val="17"/>
        </w:rPr>
        <w:t>EXEC DBMS_CLOUD_AI.CREATE_PROFILE(</w:t>
        <w:br/>
      </w:r>
      <w:r>
        <w:rPr>
          <w:rFonts w:ascii="Courier New" w:hAnsi="Courier New"/>
          <w:color w:val="1E293B"/>
          <w:sz w:val="17"/>
        </w:rPr>
        <w:t xml:space="preserve">  profile_name =&gt; 'ARYX_SELECTAI',</w:t>
        <w:br/>
      </w:r>
      <w:r>
        <w:rPr>
          <w:rFonts w:ascii="Courier New" w:hAnsi="Courier New"/>
          <w:color w:val="1E293B"/>
          <w:sz w:val="17"/>
        </w:rPr>
        <w:t xml:space="preserve">  attributes   =&gt; '{</w:t>
        <w:br/>
      </w:r>
      <w:r>
        <w:rPr>
          <w:rFonts w:ascii="Courier New" w:hAnsi="Courier New"/>
          <w:color w:val="1E293B"/>
          <w:sz w:val="17"/>
        </w:rPr>
        <w:t xml:space="preserve">    "provider": "oci",</w:t>
        <w:br/>
      </w:r>
      <w:r>
        <w:rPr>
          <w:rFonts w:ascii="Courier New" w:hAnsi="Courier New"/>
          <w:color w:val="1E293B"/>
          <w:sz w:val="17"/>
        </w:rPr>
        <w:t xml:space="preserve">    "credential_name": "OCI_GENAI_CRED",</w:t>
        <w:br/>
      </w:r>
      <w:r>
        <w:rPr>
          <w:rFonts w:ascii="Courier New" w:hAnsi="Courier New"/>
          <w:color w:val="1E293B"/>
          <w:sz w:val="17"/>
        </w:rPr>
        <w:t xml:space="preserve">    "object_list": [</w:t>
        <w:br/>
      </w:r>
      <w:r>
        <w:rPr>
          <w:rFonts w:ascii="Courier New" w:hAnsi="Courier New"/>
          <w:color w:val="1E293B"/>
          <w:sz w:val="17"/>
        </w:rPr>
        <w:t xml:space="preserve">      {"owner": "ARYX", "name": "ARYX_ENTITY"},</w:t>
        <w:br/>
      </w:r>
      <w:r>
        <w:rPr>
          <w:rFonts w:ascii="Courier New" w:hAnsi="Courier New"/>
          <w:color w:val="1E293B"/>
          <w:sz w:val="17"/>
        </w:rPr>
        <w:t xml:space="preserve">      {"owner": "ARYX", "name": "ARYX_RELATIONSHIP"},</w:t>
        <w:br/>
      </w:r>
      <w:r>
        <w:rPr>
          <w:rFonts w:ascii="Courier New" w:hAnsi="Courier New"/>
          <w:color w:val="1E293B"/>
          <w:sz w:val="17"/>
        </w:rPr>
        <w:t xml:space="preserve">      {"owner": "ARYX", "name": "ARYX_ONTOLOGY_TYPE"},</w:t>
        <w:br/>
      </w:r>
      <w:r>
        <w:rPr>
          <w:rFonts w:ascii="Courier New" w:hAnsi="Courier New"/>
          <w:color w:val="1E293B"/>
          <w:sz w:val="17"/>
        </w:rPr>
        <w:t xml:space="preserve">      {"owner": "ARYX", "name": "ARYX_ONTOLOGY_AXIOM"}</w:t>
        <w:br/>
      </w:r>
      <w:r>
        <w:rPr>
          <w:rFonts w:ascii="Courier New" w:hAnsi="Courier New"/>
          <w:color w:val="1E293B"/>
          <w:sz w:val="17"/>
        </w:rPr>
        <w:t xml:space="preserve">    ]</w:t>
        <w:br/>
      </w:r>
      <w:r>
        <w:rPr>
          <w:rFonts w:ascii="Courier New" w:hAnsi="Courier New"/>
          <w:color w:val="1E293B"/>
          <w:sz w:val="17"/>
        </w:rPr>
        <w:t xml:space="preserve">  }'</w:t>
        <w:br/>
      </w:r>
      <w:r>
        <w:rPr>
          <w:rFonts w:ascii="Courier New" w:hAnsi="Courier New"/>
          <w:color w:val="1E293B"/>
          <w:sz w:val="17"/>
        </w:rPr>
        <w:t>);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>EXEC DBMS_CLOUD_AI.SET_PROFILE('ARYX_SELECTAI');</w:t>
        <w:br/>
      </w:r>
    </w:p>
    <w:p>
      <w:r>
        <w:rPr>
          <w:b/>
          <w:sz w:val="20"/>
        </w:rPr>
        <w:t>Step 4 — Create the SQL:2023 Property Graph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CREATE PROPERTY GRAPH aryx_ws_graph</w:t>
        <w:br/>
      </w:r>
      <w:r>
        <w:rPr>
          <w:rFonts w:ascii="Courier New" w:hAnsi="Courier New"/>
          <w:color w:val="1E293B"/>
          <w:sz w:val="17"/>
        </w:rPr>
        <w:t xml:space="preserve">  VERTEX TABLES (</w:t>
        <w:br/>
      </w:r>
      <w:r>
        <w:rPr>
          <w:rFonts w:ascii="Courier New" w:hAnsi="Courier New"/>
          <w:color w:val="1E293B"/>
          <w:sz w:val="17"/>
        </w:rPr>
        <w:t xml:space="preserve">    aryx_entity LABEL Entity</w:t>
        <w:br/>
      </w:r>
      <w:r>
        <w:rPr>
          <w:rFonts w:ascii="Courier New" w:hAnsi="Courier New"/>
          <w:color w:val="1E293B"/>
          <w:sz w:val="17"/>
        </w:rPr>
        <w:t xml:space="preserve">      PROPERTIES (id, name, ontology_type, attributes)</w:t>
        <w:br/>
      </w:r>
      <w:r>
        <w:rPr>
          <w:rFonts w:ascii="Courier New" w:hAnsi="Courier New"/>
          <w:color w:val="1E293B"/>
          <w:sz w:val="17"/>
        </w:rPr>
        <w:t xml:space="preserve">  )</w:t>
        <w:br/>
      </w:r>
      <w:r>
        <w:rPr>
          <w:rFonts w:ascii="Courier New" w:hAnsi="Courier New"/>
          <w:color w:val="1E293B"/>
          <w:sz w:val="17"/>
        </w:rPr>
        <w:t xml:space="preserve">  EDGE TABLES (</w:t>
        <w:br/>
      </w:r>
      <w:r>
        <w:rPr>
          <w:rFonts w:ascii="Courier New" w:hAnsi="Courier New"/>
          <w:color w:val="1E293B"/>
          <w:sz w:val="17"/>
        </w:rPr>
        <w:t xml:space="preserve">    aryx_relationship LABEL RELATES</w:t>
        <w:br/>
      </w:r>
      <w:r>
        <w:rPr>
          <w:rFonts w:ascii="Courier New" w:hAnsi="Courier New"/>
          <w:color w:val="1E293B"/>
          <w:sz w:val="17"/>
        </w:rPr>
        <w:t xml:space="preserve">      SOURCE KEY (source_entity_id) REFERENCES aryx_entity(id)</w:t>
        <w:br/>
      </w:r>
      <w:r>
        <w:rPr>
          <w:rFonts w:ascii="Courier New" w:hAnsi="Courier New"/>
          <w:color w:val="1E293B"/>
          <w:sz w:val="17"/>
        </w:rPr>
        <w:t xml:space="preserve">      DESTINATION KEY (target_entity_id) REFERENCES aryx_entity(id)</w:t>
        <w:br/>
      </w:r>
      <w:r>
        <w:rPr>
          <w:rFonts w:ascii="Courier New" w:hAnsi="Courier New"/>
          <w:color w:val="1E293B"/>
          <w:sz w:val="17"/>
        </w:rPr>
        <w:t xml:space="preserve">      PROPERTIES (name)</w:t>
        <w:br/>
      </w:r>
      <w:r>
        <w:rPr>
          <w:rFonts w:ascii="Courier New" w:hAnsi="Courier New"/>
          <w:color w:val="1E293B"/>
          <w:sz w:val="17"/>
        </w:rPr>
        <w:t xml:space="preserve">  );</w:t>
        <w:br/>
      </w:r>
    </w:p>
    <w:p>
      <w:r>
        <w:rPr>
          <w:b/>
          <w:sz w:val="20"/>
        </w:rPr>
        <w:t>Step 5 — Migrate aryx schema</w:t>
      </w:r>
    </w:p>
    <w:p>
      <w:r>
        <w:rPr>
          <w:b w:val="0"/>
          <w:sz w:val="20"/>
        </w:rPr>
        <w:t>Run the 29 aryx migration SQL files (0001–0029) against ADB using SQL*Plus</w:t>
      </w:r>
    </w:p>
    <w:p>
      <w:r>
        <w:rPr>
          <w:b w:val="0"/>
          <w:sz w:val="20"/>
        </w:rPr>
        <w:t xml:space="preserve">or SQL Developer, adjusting </w:t>
      </w:r>
      <w:r>
        <w:rPr>
          <w:rFonts w:ascii="Courier New" w:hAnsi="Courier New"/>
          <w:b w:val="0"/>
          <w:color w:val="BE123C"/>
          <w:sz w:val="18"/>
        </w:rPr>
        <w:t>BIGSERIAL</w:t>
      </w:r>
      <w:r>
        <w:rPr>
          <w:b w:val="0"/>
          <w:sz w:val="20"/>
        </w:rPr>
        <w:t xml:space="preserve"> → </w:t>
      </w:r>
      <w:r>
        <w:rPr>
          <w:rFonts w:ascii="Courier New" w:hAnsi="Courier New"/>
          <w:b w:val="0"/>
          <w:color w:val="BE123C"/>
          <w:sz w:val="18"/>
        </w:rPr>
        <w:t>NUMBER GENERATED ALWAYS AS IDENTITY</w:t>
      </w:r>
    </w:p>
    <w:p>
      <w:r>
        <w:rPr>
          <w:b w:val="0"/>
          <w:sz w:val="20"/>
        </w:rPr>
        <w:t xml:space="preserve">and </w:t>
      </w:r>
      <w:r>
        <w:rPr>
          <w:rFonts w:ascii="Courier New" w:hAnsi="Courier New"/>
          <w:b w:val="0"/>
          <w:color w:val="BE123C"/>
          <w:sz w:val="18"/>
        </w:rPr>
        <w:t>JSONB</w:t>
      </w:r>
      <w:r>
        <w:rPr>
          <w:b w:val="0"/>
          <w:sz w:val="20"/>
        </w:rPr>
        <w:t xml:space="preserve"> → </w:t>
      </w:r>
      <w:r>
        <w:rPr>
          <w:rFonts w:ascii="Courier New" w:hAnsi="Courier New"/>
          <w:b w:val="0"/>
          <w:color w:val="BE123C"/>
          <w:sz w:val="18"/>
        </w:rPr>
        <w:t>JSON</w:t>
      </w:r>
      <w:r>
        <w:rPr>
          <w:b w:val="0"/>
          <w:sz w:val="20"/>
        </w:rPr>
        <w:t xml:space="preserve"> (Oracle 23ai supports ISO JSON).</w:t>
      </w:r>
    </w:p>
    <w:p>
      <w:pPr>
        <w:spacing w:before="160"/>
      </w:pPr>
      <w:r>
        <w:rPr>
          <w:b/>
          <w:color w:val="374151"/>
          <w:sz w:val="22"/>
        </w:rPr>
        <w:t>aryx Adapter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ARYX_ADAPTER_RELATIONAL=aryx.adapters.oracle.rdb:OracleRelationalAdapter</w:t>
        <w:br/>
      </w:r>
      <w:r>
        <w:rPr>
          <w:rFonts w:ascii="Courier New" w:hAnsi="Courier New"/>
          <w:color w:val="1E293B"/>
          <w:sz w:val="17"/>
        </w:rPr>
        <w:t>ARYX_ADAPTER_GRAPH_READER=aryx.adapters.oracle.graph:OracleGraphReader</w:t>
        <w:br/>
      </w:r>
      <w:r>
        <w:rPr>
          <w:rFonts w:ascii="Courier New" w:hAnsi="Courier New"/>
          <w:color w:val="1E293B"/>
          <w:sz w:val="17"/>
        </w:rPr>
        <w:t>ARYX_ADAPTER_GRAPH_STORE=aryx.adapters.oracle.graph:OracleGraphStore</w:t>
        <w:br/>
      </w:r>
    </w:p>
    <w:p>
      <w:pPr>
        <w:spacing w:before="160"/>
      </w:pPr>
      <w:r>
        <w:rPr>
          <w:b/>
          <w:color w:val="374151"/>
          <w:sz w:val="22"/>
        </w:rPr>
        <w:t>Pricing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ECPU (compute)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per ECPU/hr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$0.2072/ECPU/hr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per GB/month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$0.0218/GB/month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Graph Studio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Included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Select AI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Included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SQL:2023 Property Graphs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Included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Always Free allocation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2 ADB instances, 1 OCPU, 20 GB each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</w:tbl>
    <w:p/>
    <w:p>
      <w:pPr>
        <w:spacing w:before="160"/>
      </w:pPr>
      <w:r>
        <w:rPr>
          <w:b/>
          <w:color w:val="374151"/>
          <w:sz w:val="22"/>
        </w:rPr>
        <w:t>Monthly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ECPUs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Storage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Uptime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Dev / Always Free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 OCPU (free)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20 GB (free)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Always 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$0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Small Production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2 ECPUs (auto-scale off-hours)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100 GB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12 hrs/day avg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/>
                <w:sz w:val="18"/>
              </w:rPr>
              <w:t>~$40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Enterprise Scale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 ECPUs (auto-scale to 8)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500 GB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20 hrs/day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~$180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Service 2 — OCI Generative AI</w:t>
      </w:r>
    </w:p>
    <w:p>
      <w:pPr>
        <w:spacing w:before="160"/>
      </w:pPr>
      <w:r>
        <w:rPr>
          <w:b/>
          <w:color w:val="374151"/>
          <w:sz w:val="22"/>
        </w:rPr>
        <w:t>Purpose in aryx</w:t>
      </w:r>
    </w:p>
    <w:p>
      <w:r>
        <w:rPr>
          <w:b w:val="0"/>
          <w:sz w:val="20"/>
        </w:rPr>
        <w:t xml:space="preserve">OCI Generative AI is the </w:t>
      </w:r>
      <w:r>
        <w:rPr>
          <w:b/>
          <w:sz w:val="20"/>
        </w:rPr>
        <w:t>LLM provider</w:t>
      </w:r>
      <w:r>
        <w:rPr>
          <w:b w:val="0"/>
          <w:sz w:val="20"/>
        </w:rPr>
        <w:t xml:space="preserve"> for aryx-o. It replaces the local</w:t>
      </w:r>
    </w:p>
    <w:p>
      <w:r>
        <w:rPr>
          <w:b w:val="0"/>
          <w:sz w:val="20"/>
        </w:rPr>
        <w:t>Ollama models (</w:t>
      </w:r>
      <w:r>
        <w:rPr>
          <w:rFonts w:ascii="Courier New" w:hAnsi="Courier New"/>
          <w:b w:val="0"/>
          <w:color w:val="BE123C"/>
          <w:sz w:val="18"/>
        </w:rPr>
        <w:t>qwen3.5:0.8b</w:t>
      </w:r>
      <w:r>
        <w:rPr>
          <w:b w:val="0"/>
          <w:sz w:val="20"/>
        </w:rPr>
        <w:t xml:space="preserve"> for menial, </w:t>
      </w:r>
      <w:r>
        <w:rPr>
          <w:rFonts w:ascii="Courier New" w:hAnsi="Courier New"/>
          <w:b w:val="0"/>
          <w:color w:val="BE123C"/>
          <w:sz w:val="18"/>
        </w:rPr>
        <w:t>lfm2.5-thinking</w:t>
      </w:r>
      <w:r>
        <w:rPr>
          <w:b w:val="0"/>
          <w:sz w:val="20"/>
        </w:rPr>
        <w:t xml:space="preserve"> for reasoning)</w:t>
      </w:r>
    </w:p>
    <w:p>
      <w:r>
        <w:rPr>
          <w:b w:val="0"/>
          <w:sz w:val="20"/>
        </w:rPr>
        <w:t>and external APIs (Anthropic, OpenAI) with enterprise models hosted inside</w:t>
      </w:r>
    </w:p>
    <w:p>
      <w:r>
        <w:rPr>
          <w:b w:val="0"/>
          <w:sz w:val="20"/>
        </w:rPr>
        <w:t>the customer's OCI tenancy.</w:t>
      </w:r>
    </w:p>
    <w:p>
      <w:r>
        <w:rPr>
          <w:b w:val="0"/>
          <w:sz w:val="20"/>
        </w:rPr>
        <w:t>aryx uses LLMs at three points in the pipeline: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aryx stage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Model tier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OCI GenAI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Entity + relationship extraction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menial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Cohere Command R (fast, low cost)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Brief drafting, NL→SPARQL, CQ generation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frontier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Cohere Command R+ (highest quality)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Ask flow — final answer synthesis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frontier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Cohere Command R+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Embeddings (</w:t>
            </w:r>
            <w:r>
              <w:rPr>
                <w:rFonts w:ascii="Courier New" w:hAnsi="Courier New"/>
                <w:b w:val="0"/>
                <w:color w:val="BE123C"/>
                <w:sz w:val="18"/>
              </w:rPr>
              <w:t>aryx_chunk_embedding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embed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Cohere Embed v3 (Multilingual)</w:t>
            </w:r>
          </w:p>
        </w:tc>
      </w:tr>
    </w:tbl>
    <w:p/>
    <w:p>
      <w:r>
        <w:rPr>
          <w:b/>
          <w:sz w:val="20"/>
        </w:rPr>
        <w:t>Key advantage over external APIs:</w:t>
      </w:r>
      <w:r>
        <w:rPr>
          <w:b w:val="0"/>
          <w:sz w:val="20"/>
        </w:rPr>
        <w:t xml:space="preserve"> Data never leaves the OCI tenancy.</w:t>
      </w:r>
    </w:p>
    <w:p>
      <w:r>
        <w:rPr>
          <w:b w:val="0"/>
          <w:sz w:val="20"/>
        </w:rPr>
        <w:t>No GDPR/data residency concerns for enterprise customers.</w:t>
      </w:r>
    </w:p>
    <w:p>
      <w:pPr>
        <w:spacing w:before="160"/>
      </w:pPr>
      <w:r>
        <w:rPr>
          <w:b/>
          <w:color w:val="374151"/>
          <w:sz w:val="22"/>
        </w:rPr>
        <w:t>Configuration to Create</w:t>
      </w:r>
    </w:p>
    <w:p>
      <w:r>
        <w:rPr>
          <w:b/>
          <w:sz w:val="20"/>
        </w:rPr>
        <w:t>Step 1 — Enable OCI Generative AI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Analytics &amp; AI → Generative AI → Get Started</w:t>
        <w:br/>
      </w:r>
      <w:r>
        <w:rPr>
          <w:rFonts w:ascii="Courier New" w:hAnsi="Courier New"/>
          <w:color w:val="1E293B"/>
          <w:sz w:val="17"/>
        </w:rPr>
        <w:t>Region: US Midwest (Chicago) — currently the primary GenAI region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>No provisioning needed — it is a managed service accessed via API.</w:t>
        <w:br/>
      </w:r>
    </w:p>
    <w:p>
      <w:r>
        <w:rPr>
          <w:b/>
          <w:sz w:val="20"/>
        </w:rPr>
        <w:t>Step 2 — Create API credentials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Identity → API Keys → Add API Key</w:t>
        <w:br/>
      </w:r>
      <w:r>
        <w:rPr>
          <w:rFonts w:ascii="Courier New" w:hAnsi="Courier New"/>
          <w:color w:val="1E293B"/>
          <w:sz w:val="17"/>
        </w:rPr>
        <w:t>Download the private key → store in aryx secrets store</w:t>
        <w:br/>
      </w:r>
    </w:p>
    <w:p>
      <w:r>
        <w:rPr>
          <w:b/>
          <w:sz w:val="20"/>
        </w:rPr>
        <w:t>Step 3 — Create the OCI credential in ADB (for Select AI)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-- Run inside ADB SQL Worksheet</w:t>
        <w:br/>
      </w:r>
      <w:r>
        <w:rPr>
          <w:rFonts w:ascii="Courier New" w:hAnsi="Courier New"/>
          <w:color w:val="1E293B"/>
          <w:sz w:val="17"/>
        </w:rPr>
        <w:t>BEGIN</w:t>
        <w:br/>
      </w:r>
      <w:r>
        <w:rPr>
          <w:rFonts w:ascii="Courier New" w:hAnsi="Courier New"/>
          <w:color w:val="1E293B"/>
          <w:sz w:val="17"/>
        </w:rPr>
        <w:t xml:space="preserve">  DBMS_CLOUD.CREATE_CREDENTIAL(</w:t>
        <w:br/>
      </w:r>
      <w:r>
        <w:rPr>
          <w:rFonts w:ascii="Courier New" w:hAnsi="Courier New"/>
          <w:color w:val="1E293B"/>
          <w:sz w:val="17"/>
        </w:rPr>
        <w:t xml:space="preserve">    credential_name =&gt; 'OCI_GENAI_CRED',</w:t>
        <w:br/>
      </w:r>
      <w:r>
        <w:rPr>
          <w:rFonts w:ascii="Courier New" w:hAnsi="Courier New"/>
          <w:color w:val="1E293B"/>
          <w:sz w:val="17"/>
        </w:rPr>
        <w:t xml:space="preserve">    user_ocid       =&gt; 'ocid1.user.oc1...',</w:t>
        <w:br/>
      </w:r>
      <w:r>
        <w:rPr>
          <w:rFonts w:ascii="Courier New" w:hAnsi="Courier New"/>
          <w:color w:val="1E293B"/>
          <w:sz w:val="17"/>
        </w:rPr>
        <w:t xml:space="preserve">    tenancy_ocid    =&gt; 'ocid1.tenancy.oc1...',</w:t>
        <w:br/>
      </w:r>
      <w:r>
        <w:rPr>
          <w:rFonts w:ascii="Courier New" w:hAnsi="Courier New"/>
          <w:color w:val="1E293B"/>
          <w:sz w:val="17"/>
        </w:rPr>
        <w:t xml:space="preserve">    private_key     =&gt; '[contents of private key file]',</w:t>
        <w:br/>
      </w:r>
      <w:r>
        <w:rPr>
          <w:rFonts w:ascii="Courier New" w:hAnsi="Courier New"/>
          <w:color w:val="1E293B"/>
          <w:sz w:val="17"/>
        </w:rPr>
        <w:t xml:space="preserve">    fingerprint     =&gt; '[key fingerprint]'</w:t>
        <w:br/>
      </w:r>
      <w:r>
        <w:rPr>
          <w:rFonts w:ascii="Courier New" w:hAnsi="Courier New"/>
          <w:color w:val="1E293B"/>
          <w:sz w:val="17"/>
        </w:rPr>
        <w:t xml:space="preserve">  );</w:t>
        <w:br/>
      </w:r>
      <w:r>
        <w:rPr>
          <w:rFonts w:ascii="Courier New" w:hAnsi="Courier New"/>
          <w:color w:val="1E293B"/>
          <w:sz w:val="17"/>
        </w:rPr>
        <w:t>END;</w:t>
        <w:br/>
      </w:r>
    </w:p>
    <w:p>
      <w:r>
        <w:rPr>
          <w:b/>
          <w:sz w:val="20"/>
        </w:rPr>
        <w:t>Step 4 — Configure aryx LlmPort adapter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ARYX_ADAPTER_LLM=aryx.adapters.oracle.genai:OracleGenAiLlm</w:t>
        <w:br/>
      </w:r>
      <w:r>
        <w:rPr>
          <w:rFonts w:ascii="Courier New" w:hAnsi="Courier New"/>
          <w:color w:val="1E293B"/>
          <w:sz w:val="17"/>
        </w:rPr>
        <w:t>OCI_GENAI_ENDPOINT=https://inference.generativeai.us-chicago-1.oci.oraclecloud.com</w:t>
        <w:br/>
      </w:r>
      <w:r>
        <w:rPr>
          <w:rFonts w:ascii="Courier New" w:hAnsi="Courier New"/>
          <w:color w:val="1E293B"/>
          <w:sz w:val="17"/>
        </w:rPr>
        <w:t>OCI_GENAI_COMPARTMENT_ID=ocid1.compartment.oc1...</w:t>
        <w:br/>
      </w:r>
      <w:r>
        <w:rPr>
          <w:rFonts w:ascii="Courier New" w:hAnsi="Courier New"/>
          <w:color w:val="1E293B"/>
          <w:sz w:val="17"/>
        </w:rPr>
        <w:t>OCI_GENAI_MENIAL_MODEL=cohere.command-r-08-2024</w:t>
        <w:br/>
      </w:r>
      <w:r>
        <w:rPr>
          <w:rFonts w:ascii="Courier New" w:hAnsi="Courier New"/>
          <w:color w:val="1E293B"/>
          <w:sz w:val="17"/>
        </w:rPr>
        <w:t>OCI_GENAI_FRONTIER_MODEL=cohere.command-r-plus-08-2024</w:t>
        <w:br/>
      </w:r>
      <w:r>
        <w:rPr>
          <w:rFonts w:ascii="Courier New" w:hAnsi="Courier New"/>
          <w:color w:val="1E293B"/>
          <w:sz w:val="17"/>
        </w:rPr>
        <w:t>OCI_GENAI_EMBED_MODEL=cohere.embed-multilingual-v3</w:t>
        <w:br/>
      </w:r>
    </w:p>
    <w:p>
      <w:pPr>
        <w:spacing w:before="160"/>
      </w:pPr>
      <w:r>
        <w:rPr>
          <w:b/>
          <w:color w:val="374151"/>
          <w:sz w:val="22"/>
        </w:rPr>
        <w:t>Pricing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Input tokens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Output tokens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Cohere Command R (menial)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$0.00015/1K tokens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$0.00060/1K tokens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Cohere Command R+ (frontier)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$0.00300/1K tokens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$0.01500/1K tokens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Cohere Embed v3 (embed)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$0.00010/1K tokens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Meta Llama 3.1 70B (alternative)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$0.00060/1K tokens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$0.00060/1K tokens</w:t>
            </w:r>
          </w:p>
        </w:tc>
      </w:tr>
    </w:tbl>
    <w:p/>
    <w:p>
      <w:pPr>
        <w:spacing w:before="160"/>
      </w:pPr>
      <w:r>
        <w:rPr>
          <w:b/>
          <w:color w:val="374151"/>
          <w:sz w:val="22"/>
        </w:rPr>
        <w:t>Usage Assumptions for Cost Estimate</w:t>
      </w:r>
    </w:p>
    <w:p>
      <w:r>
        <w:rPr>
          <w:b w:val="0"/>
          <w:sz w:val="20"/>
        </w:rPr>
        <w:t xml:space="preserve">aryx processes documents in chunks of 1,000 characters (config: </w:t>
      </w:r>
      <w:r>
        <w:rPr>
          <w:rFonts w:ascii="Courier New" w:hAnsi="Courier New"/>
          <w:b w:val="0"/>
          <w:color w:val="BE123C"/>
          <w:sz w:val="18"/>
        </w:rPr>
        <w:t>chunk_size=1000</w:t>
      </w:r>
      <w:r>
        <w:rPr>
          <w:b w:val="0"/>
          <w:sz w:val="20"/>
        </w:rPr>
        <w:t>).</w:t>
      </w:r>
    </w:p>
    <w:p>
      <w:r>
        <w:rPr>
          <w:b w:val="0"/>
          <w:sz w:val="20"/>
        </w:rPr>
        <w:t>Each chunk generates one extraction call (menial) and one embed call.</w:t>
      </w:r>
    </w:p>
    <w:p>
      <w:r>
        <w:rPr>
          <w:b w:val="0"/>
          <w:sz w:val="20"/>
        </w:rPr>
        <w:t>A typical 20-page PDF produces ~40 chunks.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Tokens per call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Calls per doc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Cost per doc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Entity extraction (Command R)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1,500 in + 400 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40 chunks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~$0.019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Embedding (Embed v3)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250 per chunk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40 chunks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~$0.001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Brief draft (Command R+)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2,000 in + 800 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 per workspace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~$0.018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Ask query answer (Command R+)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3,000 in + 500 out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per question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~$0.017</w:t>
            </w:r>
          </w:p>
        </w:tc>
      </w:tr>
    </w:tbl>
    <w:p/>
    <w:p>
      <w:pPr>
        <w:spacing w:before="160"/>
      </w:pPr>
      <w:r>
        <w:rPr>
          <w:b/>
          <w:color w:val="374151"/>
          <w:sz w:val="22"/>
        </w:rPr>
        <w:t>Monthly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Docs/month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Ask queries/month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Dev / Always Free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~$4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Small Production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2,000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/>
                <w:sz w:val="18"/>
              </w:rPr>
              <w:t>~$50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Enterprise Scale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5,000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20,000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~$480</w:t>
            </w:r>
          </w:p>
        </w:tc>
      </w:tr>
    </w:tbl>
    <w:p/>
    <w:p>
      <w:r>
        <w:rPr>
          <w:b w:val="0"/>
          <w:sz w:val="20"/>
        </w:rPr>
        <w:t>*Note: OCI GenAI has no Always Free tier. All usage is billed from first call.*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Service 3 — OCI Document Understanding</w:t>
      </w:r>
    </w:p>
    <w:p>
      <w:pPr>
        <w:spacing w:before="160"/>
      </w:pPr>
      <w:r>
        <w:rPr>
          <w:b/>
          <w:color w:val="374151"/>
          <w:sz w:val="22"/>
        </w:rPr>
        <w:t>Purpose in aryx</w:t>
      </w:r>
    </w:p>
    <w:p>
      <w:r>
        <w:rPr>
          <w:b w:val="0"/>
          <w:sz w:val="20"/>
        </w:rPr>
        <w:t xml:space="preserve">OCI Document Understanding replaces </w:t>
      </w:r>
      <w:r>
        <w:rPr>
          <w:rFonts w:ascii="Courier New" w:hAnsi="Courier New"/>
          <w:b w:val="0"/>
          <w:color w:val="BE123C"/>
          <w:sz w:val="18"/>
        </w:rPr>
        <w:t>PdfConnector</w:t>
      </w:r>
      <w:r>
        <w:rPr>
          <w:b w:val="0"/>
          <w:sz w:val="20"/>
        </w:rPr>
        <w:t xml:space="preserve"> (pymupdf + pytesseract)</w:t>
      </w:r>
    </w:p>
    <w:p>
      <w:r>
        <w:rPr>
          <w:b w:val="0"/>
          <w:sz w:val="20"/>
        </w:rPr>
        <w:t>in the document ingestion pipeline. It provides **layout-aware document</w:t>
      </w:r>
    </w:p>
    <w:p>
      <w:r>
        <w:rPr>
          <w:b w:val="0"/>
          <w:sz w:val="20"/>
        </w:rPr>
        <w:t>analysis** — instead of raw text extraction, it returns structured output</w:t>
      </w:r>
    </w:p>
    <w:p>
      <w:r>
        <w:rPr>
          <w:b w:val="0"/>
          <w:sz w:val="20"/>
        </w:rPr>
        <w:t>with table structure, form field detection, key-value pairs, and per-block</w:t>
      </w:r>
    </w:p>
    <w:p>
      <w:r>
        <w:rPr>
          <w:b w:val="0"/>
          <w:sz w:val="20"/>
        </w:rPr>
        <w:t>confidence scores.</w:t>
      </w:r>
    </w:p>
    <w:p>
      <w:r>
        <w:rPr>
          <w:b w:val="0"/>
          <w:sz w:val="20"/>
        </w:rPr>
        <w:t xml:space="preserve">aryx's </w:t>
      </w:r>
      <w:r>
        <w:rPr>
          <w:rFonts w:ascii="Courier New" w:hAnsi="Courier New"/>
          <w:b w:val="0"/>
          <w:color w:val="BE123C"/>
          <w:sz w:val="18"/>
        </w:rPr>
        <w:t>doc_router.py</w:t>
      </w:r>
      <w:r>
        <w:rPr>
          <w:b w:val="0"/>
          <w:sz w:val="20"/>
        </w:rPr>
        <w:t xml:space="preserve"> dispatches to a connector per file extension. For</w:t>
      </w:r>
    </w:p>
    <w:p>
      <w:r>
        <w:rPr>
          <w:b w:val="0"/>
          <w:sz w:val="20"/>
        </w:rPr>
        <w:t xml:space="preserve">aryx-o, </w:t>
      </w:r>
      <w:r>
        <w:rPr>
          <w:rFonts w:ascii="Courier New" w:hAnsi="Courier New"/>
          <w:b w:val="0"/>
          <w:color w:val="BE123C"/>
          <w:sz w:val="18"/>
        </w:rPr>
        <w:t>OciDocumentConnector</w:t>
      </w:r>
      <w:r>
        <w:rPr>
          <w:b w:val="0"/>
          <w:sz w:val="20"/>
        </w:rPr>
        <w:t xml:space="preserve"> replaces </w:t>
      </w:r>
      <w:r>
        <w:rPr>
          <w:rFonts w:ascii="Courier New" w:hAnsi="Courier New"/>
          <w:b w:val="0"/>
          <w:color w:val="BE123C"/>
          <w:sz w:val="18"/>
        </w:rPr>
        <w:t>PdfConnector</w:t>
      </w:r>
      <w:r>
        <w:rPr>
          <w:b w:val="0"/>
          <w:sz w:val="20"/>
        </w:rPr>
        <w:t xml:space="preserve"> for PDF files and</w:t>
      </w:r>
    </w:p>
    <w:p>
      <w:r>
        <w:rPr>
          <w:rFonts w:ascii="Courier New" w:hAnsi="Courier New"/>
          <w:b w:val="0"/>
          <w:color w:val="BE123C"/>
          <w:sz w:val="18"/>
        </w:rPr>
        <w:t>ImageConnector</w:t>
      </w:r>
      <w:r>
        <w:rPr>
          <w:b w:val="0"/>
          <w:sz w:val="20"/>
        </w:rPr>
        <w:t xml:space="preserve"> for scanned images and TIFF files.</w:t>
      </w:r>
    </w:p>
    <w:p>
      <w:r>
        <w:rPr>
          <w:b/>
          <w:sz w:val="20"/>
        </w:rPr>
        <w:t>What it handles that aryx's current stack cannot:</w:t>
      </w:r>
    </w:p>
    <w:p>
      <w:pPr>
        <w:pStyle w:val="ListBullet"/>
        <w:ind w:left="288"/>
      </w:pPr>
      <w:r>
        <w:rPr>
          <w:b w:val="0"/>
          <w:sz w:val="20"/>
        </w:rPr>
        <w:t>Multi-column PDF layouts (newsletters, reports, legal documents)</w:t>
      </w:r>
    </w:p>
    <w:p>
      <w:pPr>
        <w:pStyle w:val="ListBullet"/>
        <w:ind w:left="288"/>
      </w:pPr>
      <w:r>
        <w:rPr>
          <w:b w:val="0"/>
          <w:sz w:val="20"/>
        </w:rPr>
        <w:t>Scanned PDFs — direct OCR with 98%+ accuracy on clean scans</w:t>
      </w:r>
    </w:p>
    <w:p>
      <w:pPr>
        <w:pStyle w:val="ListBullet"/>
        <w:ind w:left="288"/>
      </w:pPr>
      <w:r>
        <w:rPr>
          <w:b w:val="0"/>
          <w:sz w:val="20"/>
        </w:rPr>
        <w:t>Table extraction — cells, spans, headers preserved in structured JSON</w:t>
      </w:r>
    </w:p>
    <w:p>
      <w:pPr>
        <w:pStyle w:val="ListBullet"/>
        <w:ind w:left="288"/>
      </w:pPr>
      <w:r>
        <w:rPr>
          <w:b w:val="0"/>
          <w:sz w:val="20"/>
        </w:rPr>
        <w:t xml:space="preserve">Form field detection — </w:t>
      </w:r>
      <w:r>
        <w:rPr>
          <w:rFonts w:ascii="Courier New" w:hAnsi="Courier New"/>
          <w:b w:val="0"/>
          <w:color w:val="BE123C"/>
          <w:sz w:val="18"/>
        </w:rPr>
        <w:t>"Invoice Date": "2024-01-15"</w:t>
      </w:r>
      <w:r>
        <w:rPr>
          <w:b w:val="0"/>
          <w:sz w:val="20"/>
        </w:rPr>
        <w:t xml:space="preserve"> as explicit KV pairs</w:t>
      </w:r>
    </w:p>
    <w:p>
      <w:pPr>
        <w:pStyle w:val="ListBullet"/>
        <w:ind w:left="288"/>
      </w:pPr>
      <w:r>
        <w:rPr>
          <w:b w:val="0"/>
          <w:sz w:val="20"/>
        </w:rPr>
        <w:t>Handwriting recognition (premium tier)</w:t>
      </w:r>
    </w:p>
    <w:p>
      <w:pPr>
        <w:spacing w:before="160"/>
      </w:pPr>
      <w:r>
        <w:rPr>
          <w:b/>
          <w:color w:val="374151"/>
          <w:sz w:val="22"/>
        </w:rPr>
        <w:t>Configuration to Create</w:t>
      </w:r>
    </w:p>
    <w:p>
      <w:r>
        <w:rPr>
          <w:b/>
          <w:sz w:val="20"/>
        </w:rPr>
        <w:t>Step 1 — Enable the service (no provisioning)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Analytics &amp; AI → Document Understanding</w:t>
        <w:br/>
      </w:r>
      <w:r>
        <w:rPr>
          <w:rFonts w:ascii="Courier New" w:hAnsi="Courier New"/>
          <w:color w:val="1E293B"/>
          <w:sz w:val="17"/>
        </w:rPr>
        <w:t>No instance needed — it is a REST API service, pay-per-page.</w:t>
        <w:br/>
      </w:r>
    </w:p>
    <w:p>
      <w:r>
        <w:rPr>
          <w:b/>
          <w:sz w:val="20"/>
        </w:rPr>
        <w:t>Step 2 — Create an Object Storage bucket for output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Storage → Object Storage → Create Bucket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 xml:space="preserve">  Bucket name:    aryx-doc-output</w:t>
        <w:br/>
      </w:r>
      <w:r>
        <w:rPr>
          <w:rFonts w:ascii="Courier New" w:hAnsi="Courier New"/>
          <w:color w:val="1E293B"/>
          <w:sz w:val="17"/>
        </w:rPr>
        <w:t xml:space="preserve">  Storage tier:   Standard</w:t>
        <w:br/>
      </w:r>
      <w:r>
        <w:rPr>
          <w:rFonts w:ascii="Courier New" w:hAnsi="Courier New"/>
          <w:color w:val="1E293B"/>
          <w:sz w:val="17"/>
        </w:rPr>
        <w:t xml:space="preserve">  Encryption:     Oracle-managed keys</w:t>
        <w:br/>
      </w:r>
    </w:p>
    <w:p>
      <w:r>
        <w:rPr>
          <w:b/>
          <w:sz w:val="20"/>
        </w:rPr>
        <w:t>Step 3 — Create IAM policy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Allow group aryx-group to use ai-service-document-family in compartment aryx-compartment</w:t>
        <w:br/>
      </w:r>
      <w:r>
        <w:rPr>
          <w:rFonts w:ascii="Courier New" w:hAnsi="Courier New"/>
          <w:color w:val="1E293B"/>
          <w:sz w:val="17"/>
        </w:rPr>
        <w:t>Allow group aryx-group to manage object-family in compartment aryx-compartment</w:t>
        <w:br/>
      </w:r>
    </w:p>
    <w:p>
      <w:r>
        <w:rPr>
          <w:b/>
          <w:sz w:val="20"/>
        </w:rPr>
        <w:t>Step 4 — Configure in aryx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ARYX_DOCUMENT_CONNECTOR=oci</w:t>
        <w:br/>
      </w:r>
      <w:r>
        <w:rPr>
          <w:rFonts w:ascii="Courier New" w:hAnsi="Courier New"/>
          <w:color w:val="1E293B"/>
          <w:sz w:val="17"/>
        </w:rPr>
        <w:t>OCI_DOCUMENT_NAMESPACE=&lt;object-storage-namespace&gt;</w:t>
        <w:br/>
      </w:r>
      <w:r>
        <w:rPr>
          <w:rFonts w:ascii="Courier New" w:hAnsi="Courier New"/>
          <w:color w:val="1E293B"/>
          <w:sz w:val="17"/>
        </w:rPr>
        <w:t>OCI_DOCUMENT_BUCKET=aryx-doc-output</w:t>
        <w:br/>
      </w:r>
      <w:r>
        <w:rPr>
          <w:rFonts w:ascii="Courier New" w:hAnsi="Courier New"/>
          <w:color w:val="1E293B"/>
          <w:sz w:val="17"/>
        </w:rPr>
        <w:t>OCI_DOCUMENT_FEATURES=TEXT_DETECTION,TABLE_DETECTION,KEY_VALUE_DETECTION</w:t>
        <w:br/>
      </w:r>
    </w:p>
    <w:p>
      <w:r>
        <w:rPr>
          <w:b/>
          <w:sz w:val="20"/>
        </w:rPr>
        <w:t>Step 5 — Processor configuration (per API call)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{</w:t>
        <w:br/>
      </w:r>
      <w:r>
        <w:rPr>
          <w:rFonts w:ascii="Courier New" w:hAnsi="Courier New"/>
          <w:color w:val="1E293B"/>
          <w:sz w:val="17"/>
        </w:rPr>
        <w:t xml:space="preserve">  "processorType": "GENERAL",</w:t>
        <w:br/>
      </w:r>
      <w:r>
        <w:rPr>
          <w:rFonts w:ascii="Courier New" w:hAnsi="Courier New"/>
          <w:color w:val="1E293B"/>
          <w:sz w:val="17"/>
        </w:rPr>
        <w:t xml:space="preserve">  "documentType": "INVOICE",</w:t>
        <w:br/>
      </w:r>
      <w:r>
        <w:rPr>
          <w:rFonts w:ascii="Courier New" w:hAnsi="Courier New"/>
          <w:color w:val="1E293B"/>
          <w:sz w:val="17"/>
        </w:rPr>
        <w:t xml:space="preserve">  "features": [</w:t>
        <w:br/>
      </w:r>
      <w:r>
        <w:rPr>
          <w:rFonts w:ascii="Courier New" w:hAnsi="Courier New"/>
          <w:color w:val="1E293B"/>
          <w:sz w:val="17"/>
        </w:rPr>
        <w:t xml:space="preserve">    {"featureType": "TEXT_DETECTION"},</w:t>
        <w:br/>
      </w:r>
      <w:r>
        <w:rPr>
          <w:rFonts w:ascii="Courier New" w:hAnsi="Courier New"/>
          <w:color w:val="1E293B"/>
          <w:sz w:val="17"/>
        </w:rPr>
        <w:t xml:space="preserve">    {"featureType": "TABLE_DETECTION"},</w:t>
        <w:br/>
      </w:r>
      <w:r>
        <w:rPr>
          <w:rFonts w:ascii="Courier New" w:hAnsi="Courier New"/>
          <w:color w:val="1E293B"/>
          <w:sz w:val="17"/>
        </w:rPr>
        <w:t xml:space="preserve">    {"featureType": "KEY_VALUE_DETECTION"}</w:t>
        <w:br/>
      </w:r>
      <w:r>
        <w:rPr>
          <w:rFonts w:ascii="Courier New" w:hAnsi="Courier New"/>
          <w:color w:val="1E293B"/>
          <w:sz w:val="17"/>
        </w:rPr>
        <w:t xml:space="preserve">  ],</w:t>
        <w:br/>
      </w:r>
      <w:r>
        <w:rPr>
          <w:rFonts w:ascii="Courier New" w:hAnsi="Courier New"/>
          <w:color w:val="1E293B"/>
          <w:sz w:val="17"/>
        </w:rPr>
        <w:t xml:space="preserve">  "outputLocation": {</w:t>
        <w:br/>
      </w:r>
      <w:r>
        <w:rPr>
          <w:rFonts w:ascii="Courier New" w:hAnsi="Courier New"/>
          <w:color w:val="1E293B"/>
          <w:sz w:val="17"/>
        </w:rPr>
        <w:t xml:space="preserve">    "namespaceName": "&lt;namespace&gt;",</w:t>
        <w:br/>
      </w:r>
      <w:r>
        <w:rPr>
          <w:rFonts w:ascii="Courier New" w:hAnsi="Courier New"/>
          <w:color w:val="1E293B"/>
          <w:sz w:val="17"/>
        </w:rPr>
        <w:t xml:space="preserve">    "bucketName": "aryx-doc-output",</w:t>
        <w:br/>
      </w:r>
      <w:r>
        <w:rPr>
          <w:rFonts w:ascii="Courier New" w:hAnsi="Courier New"/>
          <w:color w:val="1E293B"/>
          <w:sz w:val="17"/>
        </w:rPr>
        <w:t xml:space="preserve">    "prefix": "results/"</w:t>
        <w:br/>
      </w:r>
      <w:r>
        <w:rPr>
          <w:rFonts w:ascii="Courier New" w:hAnsi="Courier New"/>
          <w:color w:val="1E293B"/>
          <w:sz w:val="17"/>
        </w:rPr>
        <w:t xml:space="preserve">  }</w:t>
        <w:br/>
      </w:r>
      <w:r>
        <w:rPr>
          <w:rFonts w:ascii="Courier New" w:hAnsi="Courier New"/>
          <w:color w:val="1E293B"/>
          <w:sz w:val="17"/>
        </w:rPr>
        <w:t>}</w:t>
        <w:br/>
      </w:r>
    </w:p>
    <w:p>
      <w:pPr>
        <w:spacing w:before="160"/>
      </w:pPr>
      <w:r>
        <w:rPr>
          <w:b/>
          <w:color w:val="374151"/>
          <w:sz w:val="22"/>
        </w:rPr>
        <w:t>Pricing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Text Detection (OCR)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$1.50 per 1,000 pages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Table Detection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$10.00 per 1,000 pages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Key-Value Detection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$10.00 per 1,000 pages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Document Classification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$10.00 per 1,000 pages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Always Free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First 1,000 pages/month across all features</w:t>
            </w:r>
          </w:p>
        </w:tc>
      </w:tr>
    </w:tbl>
    <w:p/>
    <w:p>
      <w:r>
        <w:rPr>
          <w:b w:val="0"/>
          <w:sz w:val="20"/>
        </w:rPr>
        <w:t>*Most aryx documents use Text Detection + Table Detection = $11.50/1,000 pages.*</w:t>
      </w:r>
    </w:p>
    <w:p>
      <w:pPr>
        <w:spacing w:before="160"/>
      </w:pPr>
      <w:r>
        <w:rPr>
          <w:b/>
          <w:color w:val="374151"/>
          <w:sz w:val="22"/>
        </w:rPr>
        <w:t>Monthly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Pages/month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Features used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Dev / Always Free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&lt;1,000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$0</w:t>
            </w:r>
            <w:r>
              <w:rPr>
                <w:b w:val="0"/>
                <w:sz w:val="18"/>
              </w:rPr>
              <w:t xml:space="preserve"> (free tier covers it)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Small Production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~5,000 (500 docs × 10 pages)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 w:val="0"/>
                <w:sz w:val="18"/>
              </w:rPr>
              <w:t>Text + Table</w:t>
            </w:r>
          </w:p>
        </w:tc>
        <w:tc>
          <w:tcPr>
            <w:tcW w:type="dxa" w:w="2160"/>
            <w:shd w:val="clear" w:color="auto" w:fill="EFF6FF"/>
          </w:tcPr>
          <w:p>
            <w:r/>
            <w:r>
              <w:rPr>
                <w:b/>
                <w:sz w:val="18"/>
              </w:rPr>
              <w:t>~$52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Enterprise Scale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~50,000 (5,000 docs × 10 pages)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Text + Table + KV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~$575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Service 4 — Oracle Graph Server (PGX)</w:t>
      </w:r>
    </w:p>
    <w:p>
      <w:pPr>
        <w:spacing w:before="160"/>
      </w:pPr>
      <w:r>
        <w:rPr>
          <w:b/>
          <w:color w:val="374151"/>
          <w:sz w:val="22"/>
        </w:rPr>
        <w:t>Purpose in aryx</w:t>
      </w:r>
    </w:p>
    <w:p>
      <w:r>
        <w:rPr>
          <w:b w:val="0"/>
          <w:sz w:val="20"/>
        </w:rPr>
        <w:t xml:space="preserve">Oracle Graph Server (PGX) is the </w:t>
      </w:r>
      <w:r>
        <w:rPr>
          <w:b/>
          <w:sz w:val="20"/>
        </w:rPr>
        <w:t>reasoning engine</w:t>
      </w:r>
      <w:r>
        <w:rPr>
          <w:b w:val="0"/>
          <w:sz w:val="20"/>
        </w:rPr>
        <w:t xml:space="preserve"> for aryx-o. It replaces</w:t>
      </w:r>
    </w:p>
    <w:p>
      <w:r>
        <w:rPr>
          <w:b w:val="0"/>
          <w:sz w:val="20"/>
        </w:rPr>
        <w:t>aryx's Python rule loop (</w:t>
      </w:r>
      <w:r>
        <w:rPr>
          <w:rFonts w:ascii="Courier New" w:hAnsi="Courier New"/>
          <w:b w:val="0"/>
          <w:color w:val="BE123C"/>
          <w:sz w:val="18"/>
        </w:rPr>
        <w:t>src/aryx/reasoning/engine.py</w:t>
      </w:r>
      <w:r>
        <w:rPr>
          <w:b w:val="0"/>
          <w:sz w:val="20"/>
        </w:rPr>
        <w:t>) with a native graph</w:t>
      </w:r>
    </w:p>
    <w:p>
      <w:r>
        <w:rPr>
          <w:b w:val="0"/>
          <w:sz w:val="20"/>
        </w:rPr>
        <w:t>engine that applies OWL 2 RL and RDFS++ rules inside the graph, with zero</w:t>
      </w:r>
    </w:p>
    <w:p>
      <w:r>
        <w:rPr>
          <w:b w:val="0"/>
          <w:sz w:val="20"/>
        </w:rPr>
        <w:t>Python iterations.</w:t>
      </w:r>
    </w:p>
    <w:p>
      <w:r>
        <w:rPr>
          <w:b w:val="0"/>
          <w:sz w:val="20"/>
        </w:rPr>
        <w:t xml:space="preserve">aryx uses PGX through the </w:t>
      </w:r>
      <w:r>
        <w:rPr>
          <w:rFonts w:ascii="Courier New" w:hAnsi="Courier New"/>
          <w:b w:val="0"/>
          <w:color w:val="BE123C"/>
          <w:sz w:val="18"/>
        </w:rPr>
        <w:t>ReasonerPort</w:t>
      </w:r>
      <w:r>
        <w:rPr>
          <w:b w:val="0"/>
          <w:sz w:val="20"/>
        </w:rPr>
        <w:t xml:space="preserve"> adapter for:</w:t>
      </w:r>
    </w:p>
    <w:p>
      <w:pPr>
        <w:pStyle w:val="ListBullet"/>
        <w:ind w:left="288"/>
      </w:pPr>
      <w:r>
        <w:rPr>
          <w:b w:val="0"/>
          <w:sz w:val="20"/>
        </w:rPr>
        <w:t xml:space="preserve">OWL 2 RL inference — </w:t>
      </w:r>
      <w:r>
        <w:rPr>
          <w:rFonts w:ascii="Courier New" w:hAnsi="Courier New"/>
          <w:b w:val="0"/>
          <w:color w:val="BE123C"/>
          <w:sz w:val="18"/>
        </w:rPr>
        <w:t>rdfs:subClassOf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BE123C"/>
          <w:sz w:val="18"/>
        </w:rPr>
        <w:t>owl:sameAs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BE123C"/>
          <w:sz w:val="18"/>
        </w:rPr>
        <w:t>owl:equivalentClass</w:t>
      </w:r>
      <w:r>
        <w:rPr>
          <w:b w:val="0"/>
          <w:sz w:val="20"/>
        </w:rPr>
        <w:t>,</w:t>
      </w:r>
    </w:p>
    <w:p>
      <w:r>
        <w:rPr>
          <w:rFonts w:ascii="Courier New" w:hAnsi="Courier New"/>
          <w:b w:val="0"/>
          <w:color w:val="BE123C"/>
          <w:sz w:val="18"/>
        </w:rPr>
        <w:t>owl:FunctionalProperty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BE123C"/>
          <w:sz w:val="18"/>
        </w:rPr>
        <w:t>owl:TransitiveProperty</w:t>
      </w:r>
      <w:r>
        <w:rPr>
          <w:b w:val="0"/>
          <w:sz w:val="20"/>
        </w:rPr>
        <w:t xml:space="preserve"> (unbounded closure)</w:t>
      </w:r>
    </w:p>
    <w:p>
      <w:pPr>
        <w:pStyle w:val="ListBullet"/>
        <w:ind w:left="288"/>
      </w:pPr>
      <w:r>
        <w:rPr>
          <w:b w:val="0"/>
          <w:sz w:val="20"/>
        </w:rPr>
        <w:t>Inverse / symmetric relationship materialisation</w:t>
      </w:r>
    </w:p>
    <w:p>
      <w:pPr>
        <w:pStyle w:val="ListBullet"/>
        <w:ind w:left="288"/>
      </w:pPr>
      <w:r>
        <w:rPr>
          <w:b w:val="0"/>
          <w:sz w:val="20"/>
        </w:rPr>
        <w:t>Competency Question path validation — verifying that a CQ's property chain</w:t>
      </w:r>
    </w:p>
    <w:p>
      <w:r>
        <w:rPr>
          <w:b w:val="0"/>
          <w:sz w:val="20"/>
        </w:rPr>
        <w:t>is structurally declared in the ontology before query execution</w:t>
      </w:r>
    </w:p>
    <w:p>
      <w:pPr>
        <w:pStyle w:val="ListBullet"/>
        <w:ind w:left="288"/>
      </w:pPr>
      <w:r>
        <w:rPr>
          <w:b w:val="0"/>
          <w:sz w:val="20"/>
        </w:rPr>
        <w:t>PGQL graph queries as an alternative to FalkorDB Cypher</w:t>
      </w:r>
    </w:p>
    <w:p>
      <w:pPr>
        <w:spacing w:before="160"/>
      </w:pPr>
      <w:r>
        <w:rPr>
          <w:b/>
          <w:color w:val="374151"/>
          <w:sz w:val="22"/>
        </w:rPr>
        <w:t>Configuration to Create</w:t>
      </w:r>
    </w:p>
    <w:p>
      <w:r>
        <w:rPr>
          <w:b/>
          <w:sz w:val="20"/>
        </w:rPr>
        <w:t>Step 1 — Deploy from OCI Marketplace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Marketplace → Search "Oracle Graph Server"</w:t>
        <w:br/>
      </w:r>
      <w:r>
        <w:rPr>
          <w:rFonts w:ascii="Courier New" w:hAnsi="Courier New"/>
          <w:color w:val="1E293B"/>
          <w:sz w:val="17"/>
        </w:rPr>
        <w:t>Publisher: Oracle</w:t>
        <w:br/>
      </w:r>
      <w:r>
        <w:rPr>
          <w:rFonts w:ascii="Courier New" w:hAnsi="Courier New"/>
          <w:color w:val="1E293B"/>
          <w:sz w:val="17"/>
        </w:rPr>
        <w:t>→ Launch Stack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 xml:space="preserve">  Shape:          VM.Standard.E4.Flex</w:t>
        <w:br/>
      </w:r>
      <w:r>
        <w:rPr>
          <w:rFonts w:ascii="Courier New" w:hAnsi="Courier New"/>
          <w:color w:val="1E293B"/>
          <w:sz w:val="17"/>
        </w:rPr>
        <w:t xml:space="preserve">  OCPUs:          2</w:t>
        <w:br/>
      </w:r>
      <w:r>
        <w:rPr>
          <w:rFonts w:ascii="Courier New" w:hAnsi="Courier New"/>
          <w:color w:val="1E293B"/>
          <w:sz w:val="17"/>
        </w:rPr>
        <w:t xml:space="preserve">  Memory:         16 GB</w:t>
        <w:br/>
      </w:r>
      <w:r>
        <w:rPr>
          <w:rFonts w:ascii="Courier New" w:hAnsi="Courier New"/>
          <w:color w:val="1E293B"/>
          <w:sz w:val="17"/>
        </w:rPr>
        <w:t xml:space="preserve">  OS:             Oracle Linux 8</w:t>
        <w:br/>
      </w:r>
      <w:r>
        <w:rPr>
          <w:rFonts w:ascii="Courier New" w:hAnsi="Courier New"/>
          <w:color w:val="1E293B"/>
          <w:sz w:val="17"/>
        </w:rPr>
        <w:t xml:space="preserve">  VCN:            aryx-vcn</w:t>
        <w:br/>
      </w:r>
      <w:r>
        <w:rPr>
          <w:rFonts w:ascii="Courier New" w:hAnsi="Courier New"/>
          <w:color w:val="1E293B"/>
          <w:sz w:val="17"/>
        </w:rPr>
        <w:t xml:space="preserve">  Subnet:         aryx-private-subnet</w:t>
        <w:br/>
      </w:r>
      <w:r>
        <w:rPr>
          <w:rFonts w:ascii="Courier New" w:hAnsi="Courier New"/>
          <w:color w:val="1E293B"/>
          <w:sz w:val="17"/>
        </w:rPr>
        <w:t xml:space="preserve">  HTTPS port:     7007</w:t>
        <w:br/>
      </w:r>
    </w:p>
    <w:p>
      <w:r>
        <w:rPr>
          <w:b/>
          <w:sz w:val="20"/>
        </w:rPr>
        <w:t>Step 2 — Configure PGX to connect to ADB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# /etc/oracle/graph/pgx.conf</w:t>
        <w:br/>
      </w:r>
      <w:r>
        <w:rPr>
          <w:rFonts w:ascii="Courier New" w:hAnsi="Courier New"/>
          <w:color w:val="1E293B"/>
          <w:sz w:val="17"/>
        </w:rPr>
        <w:t>{</w:t>
        <w:br/>
      </w:r>
      <w:r>
        <w:rPr>
          <w:rFonts w:ascii="Courier New" w:hAnsi="Courier New"/>
          <w:color w:val="1E293B"/>
          <w:sz w:val="17"/>
        </w:rPr>
        <w:t xml:space="preserve">  "pgx_realm": {</w:t>
        <w:br/>
      </w:r>
      <w:r>
        <w:rPr>
          <w:rFonts w:ascii="Courier New" w:hAnsi="Courier New"/>
          <w:color w:val="1E293B"/>
          <w:sz w:val="17"/>
        </w:rPr>
        <w:t xml:space="preserve">    "implementation": "oracle.pgx.realm.ADBRealm",</w:t>
        <w:br/>
      </w:r>
      <w:r>
        <w:rPr>
          <w:rFonts w:ascii="Courier New" w:hAnsi="Courier New"/>
          <w:color w:val="1E293B"/>
          <w:sz w:val="17"/>
        </w:rPr>
        <w:t xml:space="preserve">    "adb_wallet": "/opt/oracle/wallet/aryx_wallet.zip"</w:t>
        <w:br/>
      </w:r>
      <w:r>
        <w:rPr>
          <w:rFonts w:ascii="Courier New" w:hAnsi="Courier New"/>
          <w:color w:val="1E293B"/>
          <w:sz w:val="17"/>
        </w:rPr>
        <w:t xml:space="preserve">  },</w:t>
        <w:br/>
      </w:r>
      <w:r>
        <w:rPr>
          <w:rFonts w:ascii="Courier New" w:hAnsi="Courier New"/>
          <w:color w:val="1E293B"/>
          <w:sz w:val="17"/>
        </w:rPr>
        <w:t xml:space="preserve">  "enable_tls": true,</w:t>
        <w:br/>
      </w:r>
      <w:r>
        <w:rPr>
          <w:rFonts w:ascii="Courier New" w:hAnsi="Courier New"/>
          <w:color w:val="1E293B"/>
          <w:sz w:val="17"/>
        </w:rPr>
        <w:t xml:space="preserve">  "port": 7007</w:t>
        <w:br/>
      </w:r>
      <w:r>
        <w:rPr>
          <w:rFonts w:ascii="Courier New" w:hAnsi="Courier New"/>
          <w:color w:val="1E293B"/>
          <w:sz w:val="17"/>
        </w:rPr>
        <w:t>}</w:t>
        <w:br/>
      </w:r>
    </w:p>
    <w:p>
      <w:r>
        <w:rPr>
          <w:b/>
          <w:sz w:val="20"/>
        </w:rPr>
        <w:t>Step 3 — Load the aryx OWL ontology at startup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# aryx.adapters.oracle.pgx — OraclePgxReasoner.__init__</w:t>
        <w:br/>
      </w:r>
      <w:r>
        <w:rPr>
          <w:rFonts w:ascii="Courier New" w:hAnsi="Courier New"/>
          <w:color w:val="1E293B"/>
          <w:sz w:val="17"/>
        </w:rPr>
        <w:t>session = server.create_session("aryx_reasoner")</w:t>
        <w:br/>
      </w:r>
      <w:r>
        <w:rPr>
          <w:rFonts w:ascii="Courier New" w:hAnsi="Courier New"/>
          <w:color w:val="1E293B"/>
          <w:sz w:val="17"/>
        </w:rPr>
        <w:t>graph = session.read_graph_with_properties(</w:t>
        <w:br/>
      </w:r>
      <w:r>
        <w:rPr>
          <w:rFonts w:ascii="Courier New" w:hAnsi="Courier New"/>
          <w:color w:val="1E293B"/>
          <w:sz w:val="17"/>
        </w:rPr>
        <w:t xml:space="preserve">    "/opt/aryx/ontology_export.ttl",   # from rdf/exporter.py output</w:t>
        <w:br/>
      </w:r>
      <w:r>
        <w:rPr>
          <w:rFonts w:ascii="Courier New" w:hAnsi="Courier New"/>
          <w:color w:val="1E293B"/>
          <w:sz w:val="17"/>
        </w:rPr>
        <w:t xml:space="preserve">    file_format="RDF/TURTLE"</w:t>
        <w:br/>
      </w:r>
      <w:r>
        <w:rPr>
          <w:rFonts w:ascii="Courier New" w:hAnsi="Courier New"/>
          <w:color w:val="1E293B"/>
          <w:sz w:val="17"/>
        </w:rPr>
        <w:t>)</w:t>
        <w:br/>
      </w:r>
      <w:r>
        <w:rPr>
          <w:rFonts w:ascii="Courier New" w:hAnsi="Courier New"/>
          <w:color w:val="1E293B"/>
          <w:sz w:val="17"/>
        </w:rPr>
        <w:t># Apply OWL 2 RL ruleset</w:t>
        <w:br/>
      </w:r>
      <w:r>
        <w:rPr>
          <w:rFonts w:ascii="Courier New" w:hAnsi="Courier New"/>
          <w:color w:val="1E293B"/>
          <w:sz w:val="17"/>
        </w:rPr>
        <w:t>analyst = session.create_analyst()</w:t>
        <w:br/>
      </w:r>
      <w:r>
        <w:rPr>
          <w:rFonts w:ascii="Courier New" w:hAnsi="Courier New"/>
          <w:color w:val="1E293B"/>
          <w:sz w:val="17"/>
        </w:rPr>
        <w:t>analyst.compute_inferencing(graph, rulesets=["OWL2RL"])</w:t>
        <w:br/>
      </w:r>
    </w:p>
    <w:p>
      <w:r>
        <w:rPr>
          <w:b/>
          <w:sz w:val="20"/>
        </w:rPr>
        <w:t>Step 4 — Configure aryx ReasonerPort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ARYX_ADAPTER_REASONER=aryx.adapters.oracle.pgx:OraclePgxReasoner</w:t>
        <w:br/>
      </w:r>
      <w:r>
        <w:rPr>
          <w:rFonts w:ascii="Courier New" w:hAnsi="Courier New"/>
          <w:color w:val="1E293B"/>
          <w:sz w:val="17"/>
        </w:rPr>
        <w:t>OCI_PGX_HOST=https://&lt;pgx-vm-ip&gt;:7007</w:t>
        <w:br/>
      </w:r>
      <w:r>
        <w:rPr>
          <w:rFonts w:ascii="Courier New" w:hAnsi="Courier New"/>
          <w:color w:val="1E293B"/>
          <w:sz w:val="17"/>
        </w:rPr>
        <w:t>OCI_PGX_USERNAME=pgx_aryx</w:t>
        <w:br/>
      </w:r>
      <w:r>
        <w:rPr>
          <w:rFonts w:ascii="Courier New" w:hAnsi="Courier New"/>
          <w:color w:val="1E293B"/>
          <w:sz w:val="17"/>
        </w:rPr>
        <w:t>OCI_PGX_PASSWORD=&lt;password&gt;</w:t>
        <w:br/>
      </w:r>
    </w:p>
    <w:p>
      <w:pPr>
        <w:spacing w:before="160"/>
      </w:pPr>
      <w:r>
        <w:rPr>
          <w:b/>
          <w:color w:val="374151"/>
          <w:sz w:val="22"/>
        </w:rPr>
        <w:t>Pricing Model</w:t>
      </w:r>
    </w:p>
    <w:p>
      <w:r>
        <w:rPr>
          <w:b w:val="0"/>
          <w:sz w:val="20"/>
        </w:rPr>
        <w:t>PGX is software — pricing is compute cost of the VM it runs 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Shape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OCPUs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Price/hr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(24×7)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VM.Standard.E4.Flex (2 OCPU)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16 GB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$0.025/OCPU/hr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~$36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VM.Standard.E4.Flex (4 OCPU)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32 GB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$0.025/OCPU/hr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/>
                <w:sz w:val="18"/>
              </w:rPr>
              <w:t>~$73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VM.Standard.A1.Flex (4 OCPU)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24 GB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Always Free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$0</w:t>
            </w:r>
          </w:p>
        </w:tc>
      </w:tr>
    </w:tbl>
    <w:p/>
    <w:p>
      <w:r>
        <w:rPr>
          <w:b w:val="0"/>
          <w:sz w:val="20"/>
        </w:rPr>
        <w:t>*VM.Standard.A1.Flex 4 OCPU / 24 GB is part of the OCI Always Free tier —</w:t>
      </w:r>
    </w:p>
    <w:p>
      <w:r>
        <w:rPr>
          <w:b w:val="0"/>
          <w:sz w:val="20"/>
        </w:rPr>
        <w:t>PGX can run on this VM at $0/month for dev and small production.*</w:t>
      </w:r>
    </w:p>
    <w:p>
      <w:pPr>
        <w:spacing w:before="160"/>
      </w:pPr>
      <w:r>
        <w:rPr>
          <w:b/>
          <w:color w:val="374151"/>
          <w:sz w:val="22"/>
        </w:rPr>
        <w:t>Monthly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Shape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Dev / Always Free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A1.Flex 4 OCPU (Always Free)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Small Production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E4.Flex 2 OCPU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/>
                <w:sz w:val="18"/>
              </w:rPr>
              <w:t>~$36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Enterprise Scale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E4.Flex 4 OCPU (dedicated)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~$73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Service 5 — OCI Object Storage</w:t>
      </w:r>
    </w:p>
    <w:p>
      <w:pPr>
        <w:spacing w:before="160"/>
      </w:pPr>
      <w:r>
        <w:rPr>
          <w:b/>
          <w:color w:val="374151"/>
          <w:sz w:val="22"/>
        </w:rPr>
        <w:t>Purpose in aryx</w:t>
      </w:r>
    </w:p>
    <w:p>
      <w:r>
        <w:rPr>
          <w:b w:val="0"/>
          <w:sz w:val="20"/>
        </w:rPr>
        <w:t>Object Storage provides two functions in aryx-o:</w:t>
      </w:r>
    </w:p>
    <w:p>
      <w:pPr>
        <w:pStyle w:val="ListNumber"/>
      </w:pPr>
      <w:r>
        <w:rPr>
          <w:b/>
          <w:sz w:val="20"/>
        </w:rPr>
        <w:t>RDF staging bucket</w:t>
      </w:r>
      <w:r>
        <w:rPr>
          <w:b w:val="0"/>
          <w:sz w:val="20"/>
        </w:rPr>
        <w:t xml:space="preserve"> — aryx's </w:t>
      </w:r>
      <w:r>
        <w:rPr>
          <w:rFonts w:ascii="Courier New" w:hAnsi="Courier New"/>
          <w:b w:val="0"/>
          <w:color w:val="BE123C"/>
          <w:sz w:val="18"/>
        </w:rPr>
        <w:t>rdf/exporter.py</w:t>
      </w:r>
      <w:r>
        <w:rPr>
          <w:b w:val="0"/>
          <w:sz w:val="20"/>
        </w:rPr>
        <w:t xml:space="preserve"> generates Turtle/OWL files</w:t>
      </w:r>
    </w:p>
    <w:p>
      <w:r>
        <w:rPr>
          <w:b w:val="0"/>
          <w:sz w:val="20"/>
        </w:rPr>
        <w:t>on demand. These are uploaded to Object Storage so Oracle Graph Studio and</w:t>
      </w:r>
    </w:p>
    <w:p>
      <w:r>
        <w:rPr>
          <w:b w:val="0"/>
          <w:sz w:val="20"/>
        </w:rPr>
        <w:t>PGX can load them without file transfer. The pipeline triggers: export →</w:t>
      </w:r>
    </w:p>
    <w:p>
      <w:r>
        <w:rPr>
          <w:b w:val="0"/>
          <w:sz w:val="20"/>
        </w:rPr>
        <w:t>upload to bucket → Graph Studio loads from bucket URL.</w:t>
      </w:r>
    </w:p>
    <w:p>
      <w:pPr>
        <w:pStyle w:val="ListNumber"/>
      </w:pPr>
      <w:r>
        <w:rPr>
          <w:b/>
          <w:sz w:val="20"/>
        </w:rPr>
        <w:t>Document Understanding output</w:t>
      </w:r>
      <w:r>
        <w:rPr>
          <w:b w:val="0"/>
          <w:sz w:val="20"/>
        </w:rPr>
        <w:t xml:space="preserve"> — OCI Document Understanding writes its</w:t>
      </w:r>
    </w:p>
    <w:p>
      <w:r>
        <w:rPr>
          <w:b w:val="0"/>
          <w:sz w:val="20"/>
        </w:rPr>
        <w:t xml:space="preserve">structured JSON results to Object Storage. aryx's </w:t>
      </w:r>
      <w:r>
        <w:rPr>
          <w:rFonts w:ascii="Courier New" w:hAnsi="Courier New"/>
          <w:b w:val="0"/>
          <w:color w:val="BE123C"/>
          <w:sz w:val="18"/>
        </w:rPr>
        <w:t>OciDocumentConnector</w:t>
      </w:r>
    </w:p>
    <w:p>
      <w:r>
        <w:rPr>
          <w:b w:val="0"/>
          <w:sz w:val="20"/>
        </w:rPr>
        <w:t>reads results from the bucket after processing completes.</w:t>
      </w:r>
    </w:p>
    <w:p>
      <w:pPr>
        <w:spacing w:before="160"/>
      </w:pPr>
      <w:r>
        <w:rPr>
          <w:b/>
          <w:color w:val="374151"/>
          <w:sz w:val="22"/>
        </w:rPr>
        <w:t>Configuration to Create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Storage → Object Storage → Create Bucket (×2)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>Bucket 1 — RDF exports:</w:t>
        <w:br/>
      </w:r>
      <w:r>
        <w:rPr>
          <w:rFonts w:ascii="Courier New" w:hAnsi="Courier New"/>
          <w:color w:val="1E293B"/>
          <w:sz w:val="17"/>
        </w:rPr>
        <w:t xml:space="preserve">  Name:           aryx-rdf-exports</w:t>
        <w:br/>
      </w:r>
      <w:r>
        <w:rPr>
          <w:rFonts w:ascii="Courier New" w:hAnsi="Courier New"/>
          <w:color w:val="1E293B"/>
          <w:sz w:val="17"/>
        </w:rPr>
        <w:t xml:space="preserve">  Storage tier:   Standard</w:t>
        <w:br/>
      </w:r>
      <w:r>
        <w:rPr>
          <w:rFonts w:ascii="Courier New" w:hAnsi="Courier New"/>
          <w:color w:val="1E293B"/>
          <w:sz w:val="17"/>
        </w:rPr>
        <w:t xml:space="preserve">  Versioning:     Enabled (keep last 5 versions per workspace)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>Bucket 2 — Document Understanding results:</w:t>
        <w:br/>
      </w:r>
      <w:r>
        <w:rPr>
          <w:rFonts w:ascii="Courier New" w:hAnsi="Courier New"/>
          <w:color w:val="1E293B"/>
          <w:sz w:val="17"/>
        </w:rPr>
        <w:t xml:space="preserve">  Name:           aryx-doc-output</w:t>
        <w:br/>
      </w:r>
      <w:r>
        <w:rPr>
          <w:rFonts w:ascii="Courier New" w:hAnsi="Courier New"/>
          <w:color w:val="1E293B"/>
          <w:sz w:val="17"/>
        </w:rPr>
        <w:t xml:space="preserve">  Storage tier:   Standard</w:t>
        <w:br/>
      </w:r>
      <w:r>
        <w:rPr>
          <w:rFonts w:ascii="Courier New" w:hAnsi="Courier New"/>
          <w:color w:val="1E293B"/>
          <w:sz w:val="17"/>
        </w:rPr>
        <w:t xml:space="preserve">  Lifecycle policy: Delete objects older than 7 days (results are transient)</w:t>
        <w:br/>
      </w:r>
    </w:p>
    <w:p>
      <w:pPr>
        <w:spacing w:before="160"/>
      </w:pPr>
      <w:r>
        <w:rPr>
          <w:b/>
          <w:color w:val="374151"/>
          <w:sz w:val="22"/>
        </w:rPr>
        <w:t>Pricing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Storage (Standard tier)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$0.0255/GB/month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Outbound data transfer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First 10 TB/month free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Always Free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 GB storage included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PUT/GET requests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$0.0034 per 10,000 requests</w:t>
            </w:r>
          </w:p>
        </w:tc>
      </w:tr>
    </w:tbl>
    <w:p/>
    <w:p>
      <w:pPr>
        <w:spacing w:before="160"/>
      </w:pPr>
      <w:r>
        <w:rPr>
          <w:b/>
          <w:color w:val="374151"/>
          <w:sz w:val="22"/>
        </w:rPr>
        <w:t>Monthly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Storage needed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Dev / Always Free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&lt;20 GB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Small Production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~50 GB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/>
                <w:sz w:val="18"/>
              </w:rPr>
              <w:t>~$0.76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Enterprise Scale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~200 GB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~$5.10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Service 6 — OCI Compute (aryx API + Worker)</w:t>
      </w:r>
    </w:p>
    <w:p>
      <w:pPr>
        <w:spacing w:before="160"/>
      </w:pPr>
      <w:r>
        <w:rPr>
          <w:b/>
          <w:color w:val="374151"/>
          <w:sz w:val="22"/>
        </w:rPr>
        <w:t>Purpose in aryx</w:t>
      </w:r>
    </w:p>
    <w:p>
      <w:r>
        <w:rPr>
          <w:b w:val="0"/>
          <w:sz w:val="20"/>
        </w:rPr>
        <w:t>The aryx API (</w:t>
      </w:r>
      <w:r>
        <w:rPr>
          <w:rFonts w:ascii="Courier New" w:hAnsi="Courier New"/>
          <w:b w:val="0"/>
          <w:color w:val="BE123C"/>
          <w:sz w:val="18"/>
        </w:rPr>
        <w:t>uvicorn aryx.api.main:app</w:t>
      </w:r>
      <w:r>
        <w:rPr>
          <w:b w:val="0"/>
          <w:sz w:val="20"/>
        </w:rPr>
        <w:t>) and worker process run on an OCI</w:t>
      </w:r>
    </w:p>
    <w:p>
      <w:r>
        <w:rPr>
          <w:b w:val="0"/>
          <w:sz w:val="20"/>
        </w:rPr>
        <w:t>Compute VM. This VM hosts the aryx Python application — the same containers</w:t>
      </w:r>
    </w:p>
    <w:p>
      <w:r>
        <w:rPr>
          <w:b w:val="0"/>
          <w:sz w:val="20"/>
        </w:rPr>
        <w:t xml:space="preserve">from </w:t>
      </w:r>
      <w:r>
        <w:rPr>
          <w:rFonts w:ascii="Courier New" w:hAnsi="Courier New"/>
          <w:b w:val="0"/>
          <w:color w:val="BE123C"/>
          <w:sz w:val="18"/>
        </w:rPr>
        <w:t>docker-compose.yml</w:t>
      </w:r>
      <w:r>
        <w:rPr>
          <w:b w:val="0"/>
          <w:sz w:val="20"/>
        </w:rPr>
        <w:t xml:space="preserve"> — replacing the self-hosted server.</w:t>
      </w:r>
    </w:p>
    <w:p>
      <w:r>
        <w:rPr>
          <w:b w:val="0"/>
          <w:sz w:val="20"/>
        </w:rPr>
        <w:t>aryx-o still needs a compute VM to run:</w:t>
      </w:r>
    </w:p>
    <w:p>
      <w:pPr>
        <w:pStyle w:val="ListBullet"/>
        <w:ind w:left="288"/>
      </w:pPr>
      <w:r>
        <w:rPr>
          <w:b w:val="0"/>
          <w:sz w:val="20"/>
        </w:rPr>
        <w:t>FastAPI API server (port 8088)</w:t>
      </w:r>
    </w:p>
    <w:p>
      <w:pPr>
        <w:pStyle w:val="ListBullet"/>
        <w:ind w:left="288"/>
      </w:pPr>
      <w:r>
        <w:rPr>
          <w:b w:val="0"/>
          <w:sz w:val="20"/>
        </w:rPr>
        <w:t>aryx pipeline worker (background ingestion)</w:t>
      </w:r>
    </w:p>
    <w:p>
      <w:pPr>
        <w:pStyle w:val="ListBullet"/>
        <w:ind w:left="288"/>
      </w:pPr>
      <w:r>
        <w:rPr>
          <w:b w:val="0"/>
          <w:sz w:val="20"/>
        </w:rPr>
        <w:t>Streamlit UI (port 8501)</w:t>
      </w:r>
    </w:p>
    <w:p>
      <w:pPr>
        <w:pStyle w:val="ListBullet"/>
        <w:ind w:left="288"/>
      </w:pPr>
      <w:r>
        <w:rPr>
          <w:b w:val="0"/>
          <w:sz w:val="20"/>
        </w:rPr>
        <w:t>MCP server (port 8765)</w:t>
      </w:r>
    </w:p>
    <w:p>
      <w:pPr>
        <w:pStyle w:val="ListBullet"/>
        <w:ind w:left="288"/>
      </w:pPr>
      <w:r>
        <w:rPr>
          <w:b w:val="0"/>
          <w:sz w:val="20"/>
        </w:rPr>
        <w:t>Next.js web UI (port 3001)</w:t>
      </w:r>
    </w:p>
    <w:p>
      <w:r>
        <w:rPr>
          <w:b w:val="0"/>
          <w:sz w:val="20"/>
        </w:rPr>
        <w:t xml:space="preserve">The local Ollama container and FalkorDB container are </w:t>
      </w:r>
      <w:r>
        <w:rPr>
          <w:b/>
          <w:sz w:val="20"/>
        </w:rPr>
        <w:t>removed</w:t>
      </w:r>
      <w:r>
        <w:rPr>
          <w:b w:val="0"/>
          <w:sz w:val="20"/>
        </w:rPr>
        <w:t xml:space="preserve"> in aryx-o —</w:t>
      </w:r>
    </w:p>
    <w:p>
      <w:r>
        <w:rPr>
          <w:b w:val="0"/>
          <w:sz w:val="20"/>
        </w:rPr>
        <w:t>LLM calls go to OCI GenAI, graph queries go to ADB/PGX.</w:t>
      </w:r>
    </w:p>
    <w:p>
      <w:pPr>
        <w:spacing w:before="160"/>
      </w:pPr>
      <w:r>
        <w:rPr>
          <w:b/>
          <w:color w:val="374151"/>
          <w:sz w:val="22"/>
        </w:rPr>
        <w:t>Configuration to Create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Compute → Instances → Create Instance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 xml:space="preserve">  Name:           aryx-app-server</w:t>
        <w:br/>
      </w:r>
      <w:r>
        <w:rPr>
          <w:rFonts w:ascii="Courier New" w:hAnsi="Courier New"/>
          <w:color w:val="1E293B"/>
          <w:sz w:val="17"/>
        </w:rPr>
        <w:t xml:space="preserve">  Image:          Oracle Linux 8 (or Ubuntu 22.04)</w:t>
        <w:br/>
      </w:r>
      <w:r>
        <w:rPr>
          <w:rFonts w:ascii="Courier New" w:hAnsi="Courier New"/>
          <w:color w:val="1E293B"/>
          <w:sz w:val="17"/>
        </w:rPr>
        <w:t xml:space="preserve">  Shape:          VM.Standard.A1.Flex (Always Free: 4 OCPU, 24 GB RAM)</w:t>
        <w:br/>
      </w:r>
      <w:r>
        <w:rPr>
          <w:rFonts w:ascii="Courier New" w:hAnsi="Courier New"/>
          <w:color w:val="1E293B"/>
          <w:sz w:val="17"/>
        </w:rPr>
        <w:t xml:space="preserve">  Boot volume:    100 GB</w:t>
        <w:br/>
      </w:r>
      <w:r>
        <w:rPr>
          <w:rFonts w:ascii="Courier New" w:hAnsi="Courier New"/>
          <w:color w:val="1E293B"/>
          <w:sz w:val="17"/>
        </w:rPr>
        <w:t xml:space="preserve">  VCN:            aryx-vcn</w:t>
        <w:br/>
      </w:r>
      <w:r>
        <w:rPr>
          <w:rFonts w:ascii="Courier New" w:hAnsi="Courier New"/>
          <w:color w:val="1E293B"/>
          <w:sz w:val="17"/>
        </w:rPr>
        <w:t xml:space="preserve">  Subnet:         aryx-public-subnet</w:t>
        <w:br/>
      </w:r>
      <w:r>
        <w:rPr>
          <w:rFonts w:ascii="Courier New" w:hAnsi="Courier New"/>
          <w:color w:val="1E293B"/>
          <w:sz w:val="17"/>
        </w:rPr>
        <w:t xml:space="preserve">  Public IP:      Yes (or use OCI Load Balancer)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>Post-provision:</w:t>
        <w:br/>
      </w:r>
      <w:r>
        <w:rPr>
          <w:rFonts w:ascii="Courier New" w:hAnsi="Courier New"/>
          <w:color w:val="1E293B"/>
          <w:sz w:val="17"/>
        </w:rPr>
        <w:t xml:space="preserve">  Install Docker + Docker Compose</w:t>
        <w:br/>
      </w:r>
      <w:r>
        <w:rPr>
          <w:rFonts w:ascii="Courier New" w:hAnsi="Courier New"/>
          <w:color w:val="1E293B"/>
          <w:sz w:val="17"/>
        </w:rPr>
        <w:t xml:space="preserve">  Deploy aryx containers (without ollama, without falkordb)</w:t>
        <w:br/>
      </w:r>
      <w:r>
        <w:rPr>
          <w:rFonts w:ascii="Courier New" w:hAnsi="Courier New"/>
          <w:color w:val="1E293B"/>
          <w:sz w:val="17"/>
        </w:rPr>
        <w:t xml:space="preserve">  Configure .env with OCI adapter env vars</w:t>
        <w:br/>
      </w:r>
    </w:p>
    <w:p>
      <w:pPr>
        <w:spacing w:before="160"/>
      </w:pPr>
      <w:r>
        <w:rPr>
          <w:b/>
          <w:color w:val="374151"/>
          <w:sz w:val="22"/>
        </w:rPr>
        <w:t>Pricing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Shape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OCPUs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VM.Standard.A1.Flex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24 GB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Always Free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ARM-based, sufficient for aryx API + worker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VM.Standard.E4.Flex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32 GB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$0.025/OCPU/hr ≈ $36/month</w:t>
            </w:r>
          </w:p>
        </w:tc>
        <w:tc>
          <w:tcPr>
            <w:tcW w:type="dxa" w:w="1728"/>
            <w:shd w:val="clear" w:color="auto" w:fill="EFF6FF"/>
          </w:tcPr>
          <w:p>
            <w:r/>
            <w:r>
              <w:rPr>
                <w:b w:val="0"/>
                <w:sz w:val="18"/>
              </w:rPr>
              <w:t>x86, higher single-thread performance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VM.Standard.E4.Flex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64 GB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$0.025/OCPU/hr ≈ $73/month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For high-concurrency production</w:t>
            </w:r>
          </w:p>
        </w:tc>
      </w:tr>
    </w:tbl>
    <w:p/>
    <w:p>
      <w:pPr>
        <w:spacing w:before="160"/>
      </w:pPr>
      <w:r>
        <w:rPr>
          <w:b/>
          <w:color w:val="374151"/>
          <w:sz w:val="22"/>
        </w:rPr>
        <w:t>Monthly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Shape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Dev / Always Free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A1.Flex 4 OCPU 24 GB (Always Free)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Small Production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E4.Flex 2 OCPU 32 GB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/>
                <w:sz w:val="18"/>
              </w:rPr>
              <w:t>~$36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Enterprise Scale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E4.Flex 4 OCPU 64 GB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~$73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Service 7 — OCI Container Registry (OCIR)</w:t>
      </w:r>
    </w:p>
    <w:p>
      <w:pPr>
        <w:spacing w:before="160"/>
      </w:pPr>
      <w:r>
        <w:rPr>
          <w:b/>
          <w:color w:val="374151"/>
          <w:sz w:val="22"/>
        </w:rPr>
        <w:t>Purpose in aryx</w:t>
      </w:r>
    </w:p>
    <w:p>
      <w:r>
        <w:rPr>
          <w:b w:val="0"/>
          <w:sz w:val="20"/>
        </w:rPr>
        <w:t>OCIR stores the aryx Docker images (</w:t>
      </w:r>
      <w:r>
        <w:rPr>
          <w:rFonts w:ascii="Courier New" w:hAnsi="Courier New"/>
          <w:b w:val="0"/>
          <w:color w:val="BE123C"/>
          <w:sz w:val="18"/>
        </w:rPr>
        <w:t>docker build .</w:t>
      </w:r>
      <w:r>
        <w:rPr>
          <w:b w:val="0"/>
          <w:sz w:val="20"/>
        </w:rPr>
        <w:t xml:space="preserve"> from the root</w:t>
      </w:r>
    </w:p>
    <w:p>
      <w:r>
        <w:rPr>
          <w:rFonts w:ascii="Courier New" w:hAnsi="Courier New"/>
          <w:b w:val="0"/>
          <w:color w:val="BE123C"/>
          <w:sz w:val="18"/>
        </w:rPr>
        <w:t>Dockerfile</w:t>
      </w:r>
      <w:r>
        <w:rPr>
          <w:b w:val="0"/>
          <w:sz w:val="20"/>
        </w:rPr>
        <w:t>). The Compute VM pulls from OCIR on deployment. This replaces</w:t>
      </w:r>
    </w:p>
    <w:p>
      <w:r>
        <w:rPr>
          <w:b w:val="0"/>
          <w:sz w:val="20"/>
        </w:rPr>
        <w:t>building images locally and removes dependency on Docker Hub.</w:t>
      </w:r>
    </w:p>
    <w:p>
      <w:pPr>
        <w:spacing w:before="160"/>
      </w:pPr>
      <w:r>
        <w:rPr>
          <w:b/>
          <w:color w:val="374151"/>
          <w:sz w:val="22"/>
        </w:rPr>
        <w:t>Configuration to Create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Developer Services → Container Registry → Create Repository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 xml:space="preserve">  Repository name:  aryx/aryx-app</w:t>
        <w:br/>
      </w:r>
      <w:r>
        <w:rPr>
          <w:rFonts w:ascii="Courier New" w:hAnsi="Courier New"/>
          <w:color w:val="1E293B"/>
          <w:sz w:val="17"/>
        </w:rPr>
        <w:t xml:space="preserve">  Access:           Private</w:t>
        <w:br/>
      </w:r>
      <w:r>
        <w:rPr>
          <w:rFonts w:ascii="Courier New" w:hAnsi="Courier New"/>
          <w:color w:val="1E293B"/>
          <w:sz w:val="17"/>
        </w:rPr>
        <w:t xml:space="preserve">  Region:           Same as Compute VM</w:t>
        <w:br/>
      </w:r>
    </w:p>
    <w:p>
      <w:r>
        <w:rPr>
          <w:b w:val="0"/>
          <w:sz w:val="20"/>
        </w:rPr>
        <w:t>Tag and push aryx images: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docker tag aryx-app:latest &lt;region&gt;.ocir.io/&lt;namespace&gt;/aryx/aryx-app:latest</w:t>
        <w:br/>
      </w:r>
      <w:r>
        <w:rPr>
          <w:rFonts w:ascii="Courier New" w:hAnsi="Courier New"/>
          <w:color w:val="1E293B"/>
          <w:sz w:val="17"/>
        </w:rPr>
        <w:t>docker push &lt;region&gt;.ocir.io/&lt;namespace&gt;/aryx/aryx-app:latest</w:t>
        <w:br/>
      </w:r>
    </w:p>
    <w:p>
      <w:pPr>
        <w:spacing w:before="160"/>
      </w:pPr>
      <w:r>
        <w:rPr>
          <w:b/>
          <w:color w:val="374151"/>
          <w:sz w:val="22"/>
        </w:rPr>
        <w:t>Pricing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$0.0255/GB/month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Always Free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500 MB per month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Outbound (pulls within OCI)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Free</w:t>
            </w:r>
          </w:p>
        </w:tc>
      </w:tr>
    </w:tbl>
    <w:p/>
    <w:p>
      <w:pPr>
        <w:spacing w:before="160"/>
      </w:pPr>
      <w:r>
        <w:rPr>
          <w:b/>
          <w:color w:val="374151"/>
          <w:sz w:val="22"/>
        </w:rPr>
        <w:t>Monthly Cost Estimate</w:t>
      </w:r>
    </w:p>
    <w:p>
      <w:r>
        <w:rPr>
          <w:b w:val="0"/>
          <w:sz w:val="20"/>
        </w:rPr>
        <w:t xml:space="preserve">All tiers: </w:t>
      </w:r>
      <w:r>
        <w:rPr>
          <w:b/>
          <w:sz w:val="20"/>
        </w:rPr>
        <w:t>~$0.50/month</w:t>
      </w:r>
      <w:r>
        <w:rPr>
          <w:b w:val="0"/>
          <w:sz w:val="20"/>
        </w:rPr>
        <w:t xml:space="preserve"> (aryx images are ~500 MB–1 GB compressed).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Service 8 — Oracle Analytics Cloud (OAC) — Optional</w:t>
      </w:r>
    </w:p>
    <w:p>
      <w:pPr>
        <w:spacing w:before="160"/>
      </w:pPr>
      <w:r>
        <w:rPr>
          <w:b/>
          <w:color w:val="374151"/>
          <w:sz w:val="22"/>
        </w:rPr>
        <w:t>Purpose in aryx</w:t>
      </w:r>
    </w:p>
    <w:p>
      <w:r>
        <w:rPr>
          <w:b w:val="0"/>
          <w:sz w:val="20"/>
        </w:rPr>
        <w:t xml:space="preserve">OAC provides the </w:t>
      </w:r>
      <w:r>
        <w:rPr>
          <w:b/>
          <w:sz w:val="20"/>
        </w:rPr>
        <w:t>CQ coverage dashboard</w:t>
      </w:r>
      <w:r>
        <w:rPr>
          <w:b w:val="0"/>
          <w:sz w:val="20"/>
        </w:rPr>
        <w:t xml:space="preserve"> and ontology health reporting —</w:t>
      </w:r>
    </w:p>
    <w:p>
      <w:r>
        <w:rPr>
          <w:b w:val="0"/>
          <w:sz w:val="20"/>
        </w:rPr>
        <w:t>showing which competency questions pass per workspace, which roles have full</w:t>
      </w:r>
    </w:p>
    <w:p>
      <w:r>
        <w:rPr>
          <w:b w:val="0"/>
          <w:sz w:val="20"/>
        </w:rPr>
        <w:t>coverage, and how coverage improves over ingest cycles.</w:t>
      </w:r>
    </w:p>
    <w:p>
      <w:r>
        <w:rPr>
          <w:b w:val="0"/>
          <w:sz w:val="20"/>
        </w:rPr>
        <w:t>This is optional. A simpler alternative is APEX (included free with ADB) or</w:t>
      </w:r>
    </w:p>
    <w:p>
      <w:r>
        <w:rPr>
          <w:b w:val="0"/>
          <w:sz w:val="20"/>
        </w:rPr>
        <w:t>the existing Streamlit UI with a new CQ panel.</w:t>
      </w:r>
    </w:p>
    <w:p>
      <w:pPr>
        <w:spacing w:before="160"/>
      </w:pPr>
      <w:r>
        <w:rPr>
          <w:b/>
          <w:color w:val="374151"/>
          <w:sz w:val="22"/>
        </w:rPr>
        <w:t>Configuration to Create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Analytics &amp; AI → Analytics Cloud → Create Instance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 xml:space="preserve">  Name:               aryx-analytics</w:t>
        <w:br/>
      </w:r>
      <w:r>
        <w:rPr>
          <w:rFonts w:ascii="Courier New" w:hAnsi="Courier New"/>
          <w:color w:val="1E293B"/>
          <w:sz w:val="17"/>
        </w:rPr>
        <w:t xml:space="preserve">  Capacity:           1 OCPU (Professional)</w:t>
        <w:br/>
      </w:r>
      <w:r>
        <w:rPr>
          <w:rFonts w:ascii="Courier New" w:hAnsi="Courier New"/>
          <w:color w:val="1E293B"/>
          <w:sz w:val="17"/>
        </w:rPr>
        <w:t xml:space="preserve">  License type:       License Included</w:t>
        <w:br/>
      </w:r>
      <w:r>
        <w:rPr>
          <w:rFonts w:ascii="Courier New" w:hAnsi="Courier New"/>
          <w:color w:val="1E293B"/>
          <w:sz w:val="17"/>
        </w:rPr>
        <w:t xml:space="preserve">  Edition:            Professional</w:t>
        <w:br/>
      </w:r>
    </w:p>
    <w:p>
      <w:r>
        <w:rPr>
          <w:b w:val="0"/>
          <w:sz w:val="20"/>
        </w:rPr>
        <w:t>Connect to ADB: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Analytics → Create Connection → Oracle Autonomous Database</w:t>
        <w:br/>
      </w:r>
      <w:r>
        <w:rPr>
          <w:rFonts w:ascii="Courier New" w:hAnsi="Courier New"/>
          <w:color w:val="1E293B"/>
          <w:sz w:val="17"/>
        </w:rPr>
        <w:t>→ Select aryx-db → Authenticate → Done</w:t>
        <w:br/>
      </w:r>
    </w:p>
    <w:p>
      <w:pPr>
        <w:spacing w:before="160"/>
      </w:pPr>
      <w:r>
        <w:rPr>
          <w:b/>
          <w:color w:val="374151"/>
          <w:sz w:val="22"/>
        </w:rPr>
        <w:t>Pricing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Edition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Price per OCPU/month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Minimum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Professional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$16/user/month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 users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Enterprise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$80/user/month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2 users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Developer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$14/OCPU/month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 OCPU</w:t>
            </w:r>
          </w:p>
        </w:tc>
      </w:tr>
    </w:tbl>
    <w:p/>
    <w:p>
      <w:pPr>
        <w:spacing w:before="160"/>
      </w:pPr>
      <w:r>
        <w:rPr>
          <w:b/>
          <w:color w:val="374151"/>
          <w:sz w:val="22"/>
        </w:rPr>
        <w:t>Monthly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 ADB APEX (included)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Small Production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OAC Professional, 2 users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/>
                <w:sz w:val="18"/>
              </w:rPr>
              <w:t>~$32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Enterprise Scale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OAC Professional, 5 users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~$80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Service 9 — OCI Networking (VCN)</w:t>
      </w:r>
    </w:p>
    <w:p>
      <w:pPr>
        <w:spacing w:before="160"/>
      </w:pPr>
      <w:r>
        <w:rPr>
          <w:b/>
          <w:color w:val="374151"/>
          <w:sz w:val="22"/>
        </w:rPr>
        <w:t>Purpose in aryx</w:t>
      </w:r>
    </w:p>
    <w:p>
      <w:r>
        <w:rPr>
          <w:b w:val="0"/>
          <w:sz w:val="20"/>
        </w:rPr>
        <w:t>A Virtual Cloud Network (VCN) provides private networking between all aryx-o</w:t>
      </w:r>
    </w:p>
    <w:p>
      <w:r>
        <w:rPr>
          <w:b w:val="0"/>
          <w:sz w:val="20"/>
        </w:rPr>
        <w:t>services — ADB, PGX VM, App VM, Object Storage — so no traffic crosses the</w:t>
      </w:r>
    </w:p>
    <w:p>
      <w:r>
        <w:rPr>
          <w:b w:val="0"/>
          <w:sz w:val="20"/>
        </w:rPr>
        <w:t>public internet internally.</w:t>
      </w:r>
    </w:p>
    <w:p>
      <w:pPr>
        <w:spacing w:before="160"/>
      </w:pPr>
      <w:r>
        <w:rPr>
          <w:b/>
          <w:color w:val="374151"/>
          <w:sz w:val="22"/>
        </w:rPr>
        <w:t>Configuration to Create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OCI Console → Networking → Virtual Cloud Networks → Create VCN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 xml:space="preserve">  Name:        aryx-vcn</w:t>
        <w:br/>
      </w:r>
      <w:r>
        <w:rPr>
          <w:rFonts w:ascii="Courier New" w:hAnsi="Courier New"/>
          <w:color w:val="1E293B"/>
          <w:sz w:val="17"/>
        </w:rPr>
        <w:t xml:space="preserve">  CIDR block:  10.0.0.0/16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>Create subnets:</w:t>
        <w:br/>
      </w:r>
      <w:r>
        <w:rPr>
          <w:rFonts w:ascii="Courier New" w:hAnsi="Courier New"/>
          <w:color w:val="1E293B"/>
          <w:sz w:val="17"/>
        </w:rPr>
        <w:t xml:space="preserve">  aryx-public-subnet   10.0.0.0/24   (App VM — public IP)</w:t>
        <w:br/>
      </w:r>
      <w:r>
        <w:rPr>
          <w:rFonts w:ascii="Courier New" w:hAnsi="Courier New"/>
          <w:color w:val="1E293B"/>
          <w:sz w:val="17"/>
        </w:rPr>
        <w:t xml:space="preserve">  aryx-private-subnet  10.0.1.0/24   (ADB, PGX — no public IP)</w:t>
        <w:br/>
      </w:r>
      <w:r>
        <w:rPr>
          <w:rFonts w:ascii="Courier New" w:hAnsi="Courier New"/>
          <w:color w:val="1E293B"/>
          <w:sz w:val="17"/>
        </w:rPr>
        <w:br/>
      </w:r>
      <w:r>
        <w:rPr>
          <w:rFonts w:ascii="Courier New" w:hAnsi="Courier New"/>
          <w:color w:val="1E293B"/>
          <w:sz w:val="17"/>
        </w:rPr>
        <w:t>Create Security List rules:</w:t>
        <w:br/>
      </w:r>
      <w:r>
        <w:rPr>
          <w:rFonts w:ascii="Courier New" w:hAnsi="Courier New"/>
          <w:color w:val="1E293B"/>
          <w:sz w:val="17"/>
        </w:rPr>
        <w:t xml:space="preserve">  Ingress: 22 (SSH), 8088 (API), 8501 (UI), 3001 (Web), 7007 (PGX)</w:t>
        <w:br/>
      </w:r>
      <w:r>
        <w:rPr>
          <w:rFonts w:ascii="Courier New" w:hAnsi="Courier New"/>
          <w:color w:val="1E293B"/>
          <w:sz w:val="17"/>
        </w:rPr>
        <w:t xml:space="preserve">  Egress:  All</w:t>
        <w:br/>
      </w:r>
    </w:p>
    <w:p>
      <w:pPr>
        <w:spacing w:before="160"/>
      </w:pPr>
      <w:r>
        <w:rPr>
          <w:b/>
          <w:color w:val="374151"/>
          <w:sz w:val="22"/>
        </w:rPr>
        <w:t>Pricing Model</w:t>
      </w:r>
    </w:p>
    <w:p>
      <w:r>
        <w:rPr>
          <w:b w:val="0"/>
          <w:sz w:val="20"/>
        </w:rPr>
        <w:t xml:space="preserve">VCN, subnets, security lists, route tables: </w:t>
      </w:r>
      <w:r>
        <w:rPr>
          <w:b/>
          <w:sz w:val="20"/>
        </w:rPr>
        <w:t>$0</w:t>
      </w:r>
      <w:r>
        <w:rPr>
          <w:b w:val="0"/>
          <w:sz w:val="20"/>
        </w:rPr>
        <w:t xml:space="preserve"> (always free).</w:t>
      </w:r>
    </w:p>
    <w:p>
      <w:r>
        <w:rPr>
          <w:b w:val="0"/>
          <w:sz w:val="20"/>
        </w:rPr>
        <w:t>Load Balancer (optional, for production HA):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Flexible Load Balancer (10 Mbps)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$0.006/hr = ~$4.38/month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Data processed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$0.008/GB</w:t>
            </w:r>
          </w:p>
        </w:tc>
      </w:tr>
    </w:tbl>
    <w:p/>
    <w:p>
      <w:pPr>
        <w:spacing w:before="160"/>
      </w:pPr>
      <w:r>
        <w:rPr>
          <w:b/>
          <w:color w:val="374151"/>
          <w:sz w:val="22"/>
        </w:rPr>
        <w:t>Monthly Cost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 / Always Free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$0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Small Production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/>
                <w:sz w:val="18"/>
              </w:rPr>
              <w:t>$0</w:t>
            </w:r>
            <w:r>
              <w:rPr>
                <w:b w:val="0"/>
                <w:sz w:val="18"/>
              </w:rPr>
              <w:t xml:space="preserve"> (no Load Balancer needed)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Enterprise Scale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~$10</w:t>
            </w:r>
            <w:r>
              <w:rPr>
                <w:b w:val="0"/>
                <w:sz w:val="18"/>
              </w:rPr>
              <w:t xml:space="preserve"> (Load Balancer + data transfer)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Total Monthly Cost Summary</w:t>
      </w:r>
    </w:p>
    <w:p>
      <w:pPr>
        <w:spacing w:before="160"/>
      </w:pPr>
      <w:r>
        <w:rPr>
          <w:b/>
          <w:color w:val="374151"/>
          <w:sz w:val="22"/>
        </w:rPr>
        <w:t>Dev / Always Free Tier — $0/month</w:t>
      </w:r>
    </w:p>
    <w:p>
      <w:r>
        <w:rPr>
          <w:b w:val="0"/>
          <w:sz w:val="20"/>
        </w:rPr>
        <w:t>Everything runs on OCI Always Free resources. Limitations apply (1 OCPU ADB,</w:t>
      </w:r>
    </w:p>
    <w:p>
      <w:r>
        <w:rPr>
          <w:b w:val="0"/>
          <w:sz w:val="20"/>
        </w:rPr>
        <w:t>20 GB storage, 4 OCPU ARM compute). Suitable for proof of concept and</w:t>
      </w:r>
    </w:p>
    <w:p>
      <w:r>
        <w:rPr>
          <w:b w:val="0"/>
          <w:sz w:val="20"/>
        </w:rPr>
        <w:t>development.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Oracle ADB 23ai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 OCPU, 20 GB (Always Free)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OCI GenAI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~50 docs, ~200 Ask queries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~$4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Document Understanding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&lt;1,000 pages (Always Free)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Oracle Graph Server (PGX)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A1.Flex VM (Always Free)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Object Storage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&lt;20 GB (Always Free)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OCI Compute (App VM)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A1.Flex (Always Free)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Container Registry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&lt;500 MB (Always Free)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OCI Networking (VCN)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Always Free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~$4/month</w:t>
            </w:r>
          </w:p>
        </w:tc>
      </w:tr>
    </w:tbl>
    <w:p/>
    <w:p>
      <w:r>
        <w:rPr>
          <w:b w:val="0"/>
          <w:sz w:val="20"/>
        </w:rPr>
        <w:t>*Only OCI GenAI has no Always Free allocation — all other services run free.*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60"/>
      </w:pPr>
      <w:r>
        <w:rPr>
          <w:b/>
          <w:color w:val="374151"/>
          <w:sz w:val="22"/>
        </w:rPr>
        <w:t>Small Production Tier — ~$167/month</w:t>
      </w:r>
    </w:p>
    <w:p>
      <w:r>
        <w:rPr>
          <w:b w:val="0"/>
          <w:sz w:val="20"/>
        </w:rPr>
        <w:t>Suitable for a team of 5, processing ~500 documents/month, ~2,000 Ask queries.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Oracle ADB 23ai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 ECPUs, 100 GB, 12 hrs/day avg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~$40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OCI GenAI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500 docs, 2,000 Ask queries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~$50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Document Understanding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~5,000 pages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~$52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Oracle Graph Server (PGX)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E4.Flex 2 OCPU (or A1.Flex free)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~$0–36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Object Storage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~50 GB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~$1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OCI Compute (App VM)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A1.Flex 4 OCPU (Always Free)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Container Registry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~1 GB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~$1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Oracle Analytics Cloud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2 users Professional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~$32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Networking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 Load Balancer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/>
                <w:sz w:val="18"/>
              </w:rPr>
              <w:t>Total (PGX on Always Free)</w:t>
            </w:r>
          </w:p>
        </w:tc>
        <w:tc>
          <w:tcPr>
            <w:tcW w:type="dxa" w:w="2880"/>
            <w:shd w:val="clear" w:color="auto" w:fill="EFF6FF"/>
          </w:tcPr>
          <w:p>
            <w:r/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/>
                <w:sz w:val="18"/>
              </w:rPr>
              <w:t>~$176/month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Total (PGX on E4.Flex)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~$212/month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160"/>
      </w:pPr>
      <w:r>
        <w:rPr>
          <w:b/>
          <w:color w:val="374151"/>
          <w:sz w:val="22"/>
        </w:rPr>
        <w:t>Enterprise Scale Tier — ~$900/month</w:t>
      </w:r>
    </w:p>
    <w:p>
      <w:r>
        <w:rPr>
          <w:b w:val="0"/>
          <w:sz w:val="20"/>
        </w:rPr>
        <w:t>Suitable for 20+ users, ~5,000 documents/month, ~20,000 Ask queries, 5M+ entities.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Monthly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Oracle ADB 23ai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 ECPUs (auto-scale to 8), 500 GB, 20 hrs/day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~$180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OCI GenAI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5,000 docs, 20,000 Ask queries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~$480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Document Understanding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~50,000 pages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~$575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Oracle Graph Server (PGX)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E4.Flex 4 OCPU dedicated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~$73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Object Storage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~200 GB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~$5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OCI Compute (App VM)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E4.Flex 4 OCPU 64 GB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~$73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Container Registry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~2 GB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~$1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Oracle Analytics Cloud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5 users Professional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~$80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 Networking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Load Balancer + data transfer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~$10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  <w:shd w:val="clear" w:color="auto" w:fill="EFF6FF"/>
          </w:tcPr>
          <w:p>
            <w:r/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/>
                <w:sz w:val="18"/>
              </w:rPr>
              <w:t>~$1,477/month</w:t>
            </w:r>
          </w:p>
        </w:tc>
      </w:tr>
    </w:tbl>
    <w:p/>
    <w:p>
      <w:r>
        <w:rPr>
          <w:b w:val="0"/>
          <w:sz w:val="20"/>
        </w:rPr>
        <w:t>*Note: Enterprise cost is dominated by OCI GenAI ($480) and Document Understanding ($575).</w:t>
      </w:r>
    </w:p>
    <w:p>
      <w:r>
        <w:rPr>
          <w:b w:val="0"/>
          <w:sz w:val="20"/>
        </w:rPr>
        <w:t>Switching Document Understanding to batch processing and using Meta Llama 3.1 (10× cheaper</w:t>
      </w:r>
    </w:p>
    <w:p>
      <w:r>
        <w:rPr>
          <w:b w:val="0"/>
          <w:sz w:val="20"/>
        </w:rPr>
        <w:t>than Command R+) for menial extraction reduces this to ~$620/month.*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Cost Optimisation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Optimisation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Saving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 Meta Llama 3.1 70B instead of Cohere Command R+ for frontier tier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~60% LLM cost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Slightly lower quality on complex extraction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Use Cohere Command R (not R+) for Ask synthesis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~80% LLM cost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Less nuanced answers on complex queries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ADB auto-stop when idle (dev)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Up to 100% ADB compute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Manual start needed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Batch Document Understanding jobs (off-peak)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No pricing difference but predictable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Adds latency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Skip OAC — use ADB APEX or Streamlit CQ panel instead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$32–$80/month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Less polished dashboard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Run PGX on Always Free A1.Flex (arm64)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$36–$73/month</w:t>
            </w:r>
          </w:p>
        </w:tc>
        <w:tc>
          <w:tcPr>
            <w:tcW w:type="dxa" w:w="2880"/>
            <w:shd w:val="clear" w:color="auto" w:fill="EFF6FF"/>
          </w:tcPr>
          <w:p>
            <w:r/>
            <w:r>
              <w:rPr>
                <w:b w:val="0"/>
                <w:sz w:val="18"/>
              </w:rPr>
              <w:t>ARM — PGX supports arm64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Use OCI Data Flow (Spark) only for large batch runs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Pay per run (~$0.02/OCPU/hr)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 persistent compute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Implementation Sequence</w:t>
      </w:r>
    </w:p>
    <w:p>
      <w:r>
        <w:rPr>
          <w:b w:val="0"/>
          <w:sz w:val="20"/>
        </w:rPr>
        <w:t>The services must be created in this order due to dependencies:</w:t>
      </w:r>
    </w:p>
    <w:p>
      <w:pPr>
        <w:spacing w:before="40" w:after="80"/>
        <w:ind w:left="432"/>
        <w:shd w:val="clear" w:color="auto" w:fill="F8FAFC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urier New" w:hAnsi="Courier New"/>
          <w:color w:val="1E293B"/>
          <w:sz w:val="17"/>
        </w:rPr>
        <w:t>1. OCI Networking (VCN + subnets)          ← prerequisite for all</w:t>
        <w:br/>
      </w:r>
      <w:r>
        <w:rPr>
          <w:rFonts w:ascii="Courier New" w:hAnsi="Courier New"/>
          <w:color w:val="1E293B"/>
          <w:sz w:val="17"/>
        </w:rPr>
        <w:t>2. Oracle ADB 23ai                          ← prerequisite for Select AI, Graph Studio</w:t>
        <w:br/>
      </w:r>
      <w:r>
        <w:rPr>
          <w:rFonts w:ascii="Courier New" w:hAnsi="Courier New"/>
          <w:color w:val="1E293B"/>
          <w:sz w:val="17"/>
        </w:rPr>
        <w:t>3. OCI Object Storage (buckets)            ← prerequisite for Document Understanding</w:t>
        <w:br/>
      </w:r>
      <w:r>
        <w:rPr>
          <w:rFonts w:ascii="Courier New" w:hAnsi="Courier New"/>
          <w:color w:val="1E293B"/>
          <w:sz w:val="17"/>
        </w:rPr>
        <w:t>4. OCI Generative AI (credentials)         ← prerequisite for Select AI config in ADB</w:t>
        <w:br/>
      </w:r>
      <w:r>
        <w:rPr>
          <w:rFonts w:ascii="Courier New" w:hAnsi="Courier New"/>
          <w:color w:val="1E293B"/>
          <w:sz w:val="17"/>
        </w:rPr>
        <w:t>5. Configure Select AI in ADB              ← depends on ADB + OCI GenAI credentials</w:t>
        <w:br/>
      </w:r>
      <w:r>
        <w:rPr>
          <w:rFonts w:ascii="Courier New" w:hAnsi="Courier New"/>
          <w:color w:val="1E293B"/>
          <w:sz w:val="17"/>
        </w:rPr>
        <w:t>6. OCI Document Understanding              ← no dependencies, managed service</w:t>
        <w:br/>
      </w:r>
      <w:r>
        <w:rPr>
          <w:rFonts w:ascii="Courier New" w:hAnsi="Courier New"/>
          <w:color w:val="1E293B"/>
          <w:sz w:val="17"/>
        </w:rPr>
        <w:t>7. Oracle Graph Server (PGX) VM            ← depends on VCN + ADB wallet</w:t>
        <w:br/>
      </w:r>
      <w:r>
        <w:rPr>
          <w:rFonts w:ascii="Courier New" w:hAnsi="Courier New"/>
          <w:color w:val="1E293B"/>
          <w:sz w:val="17"/>
        </w:rPr>
        <w:t>8. OCI Compute (App VM)                    ← depends on VCN</w:t>
        <w:br/>
      </w:r>
      <w:r>
        <w:rPr>
          <w:rFonts w:ascii="Courier New" w:hAnsi="Courier New"/>
          <w:color w:val="1E293B"/>
          <w:sz w:val="17"/>
        </w:rPr>
        <w:t>9. OCI Container Registry                  ← depends on App VM for docker push</w:t>
        <w:br/>
      </w:r>
      <w:r>
        <w:rPr>
          <w:rFonts w:ascii="Courier New" w:hAnsi="Courier New"/>
          <w:color w:val="1E293B"/>
          <w:sz w:val="17"/>
        </w:rPr>
        <w:t>10. Oracle Analytics Cloud                 ← depends on ADB for connection</w:t>
        <w:br/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40"/>
      </w:pPr>
      <w:r>
        <w:rPr>
          <w:b/>
          <w:color w:val="2E5FA3"/>
          <w:sz w:val="26"/>
        </w:rPr>
        <w:t>What is NOT Needed in OCI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OCI Streaming (Kafka)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aryx uses BackgroundTasks or Celery — not event streaming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OCI Functions (serverless)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aryx is a long-running service — not event-triggered functions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OCI Data Science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aryx uses OCI GenAI models — no custom model training needed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OCI Search (OpenSearch)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Replaced by ADB full-text search + pgvector for semantic search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Oracle APEX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Optional alternative to OAC for dashboards — free but lower capability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Oracle Integration Cloud</w:t>
            </w:r>
          </w:p>
        </w:tc>
        <w:tc>
          <w:tcPr>
            <w:tcW w:type="dxa" w:w="4320"/>
            <w:shd w:val="clear" w:color="auto" w:fill="EFF6FF"/>
          </w:tcPr>
          <w:p>
            <w:r/>
            <w:r>
              <w:rPr>
                <w:b w:val="0"/>
                <w:sz w:val="18"/>
              </w:rPr>
              <w:t>aryx has its own API + MCP — no middleware orchestration needed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r>
        <w:rPr>
          <w:b w:val="0"/>
          <w:sz w:val="20"/>
        </w:rPr>
        <w:t>*Generated: 2026-06-20 | aryx project | giggso*</w:t>
      </w:r>
    </w:p>
    <w:p>
      <w:r>
        <w:rPr>
          <w:b w:val="0"/>
          <w:sz w:val="20"/>
        </w:rPr>
        <w:t>*Pricing sourced from OCI public pricing page (oracle.com/cloud/cost-estimator)*</w:t>
      </w:r>
    </w:p>
    <w:p>
      <w:r>
        <w:rPr>
          <w:b w:val="0"/>
          <w:sz w:val="20"/>
        </w:rPr>
        <w:t>*Prices are US region USD estimates and may vary by region and negotiated discounts.*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aryx-o OCI Cost Estimation</dc:title>
  <dc:subject/>
  <dc:creator>aryx / giggso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