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36"/>
        </w:rPr>
        <w:t>OCI Services — What Each Does and Where It Fits in aryx</w:t>
      </w:r>
    </w:p>
    <w:p/>
    <w:p>
      <w:r>
        <w:rPr>
          <w:b/>
          <w:color w:val="1F3864"/>
          <w:sz w:val="32"/>
        </w:rPr>
        <w:t>OCI Services — What Each Does and Where It Fits in aryx</w:t>
      </w:r>
    </w:p>
    <w:p>
      <w:r>
        <w:rPr>
          <w:b w:val="0"/>
          <w:sz w:val="20"/>
        </w:rPr>
        <w:t>This document explains three Oracle/OCI services in plain language, maps each</w:t>
      </w:r>
    </w:p>
    <w:p>
      <w:r>
        <w:rPr>
          <w:b w:val="0"/>
          <w:sz w:val="20"/>
        </w:rPr>
        <w:t>one to the exact aryx component it replaces or extends, and shows what changes</w:t>
      </w:r>
    </w:p>
    <w:p>
      <w:r>
        <w:rPr>
          <w:b w:val="0"/>
          <w:sz w:val="20"/>
        </w:rPr>
        <w:t>in aryx to use them.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200"/>
      </w:pPr>
      <w:r>
        <w:rPr>
          <w:b/>
          <w:color w:val="2E5FA3"/>
          <w:sz w:val="26"/>
        </w:rPr>
        <w:t>Service 1 — Oracle Graph Studio &amp; RDF Semantic Graph</w:t>
      </w:r>
    </w:p>
    <w:p>
      <w:pPr>
        <w:spacing w:before="120"/>
      </w:pPr>
      <w:r>
        <w:rPr>
          <w:b/>
          <w:color w:val="333333"/>
          <w:sz w:val="22"/>
        </w:rPr>
        <w:t>What This Service Is</w:t>
      </w:r>
    </w:p>
    <w:p>
      <w:r>
        <w:rPr>
          <w:b w:val="0"/>
          <w:sz w:val="20"/>
        </w:rPr>
        <w:t>Oracle Graph Studio is the dedicated environment inside Oracle Autonomous</w:t>
      </w:r>
    </w:p>
    <w:p>
      <w:r>
        <w:rPr>
          <w:b w:val="0"/>
          <w:sz w:val="20"/>
        </w:rPr>
        <w:t>Database for storing, querying, and reasoning over semantic web data.</w:t>
      </w:r>
    </w:p>
    <w:p>
      <w:r>
        <w:rPr>
          <w:b w:val="0"/>
          <w:sz w:val="20"/>
        </w:rPr>
        <w:t>It is not a standalone product — it is a feature of Oracle Autonomous Database</w:t>
      </w:r>
    </w:p>
    <w:p>
      <w:r>
        <w:rPr>
          <w:b w:val="0"/>
          <w:sz w:val="20"/>
        </w:rPr>
        <w:t>that activates when you work with RDF (Resource Description Framework) data.</w:t>
      </w:r>
    </w:p>
    <w:p>
      <w:r>
        <w:rPr>
          <w:b/>
          <w:sz w:val="20"/>
        </w:rPr>
        <w:t>What it does technically:</w:t>
      </w:r>
    </w:p>
    <w:p>
      <w:pPr>
        <w:pStyle w:val="ListBullet"/>
        <w:ind w:left="288"/>
      </w:pPr>
      <w:r>
        <w:rPr>
          <w:b w:val="0"/>
          <w:sz w:val="20"/>
        </w:rPr>
        <w:t xml:space="preserve">Stores knowledge in the form of </w:t>
      </w:r>
      <w:r>
        <w:rPr>
          <w:b/>
          <w:sz w:val="20"/>
        </w:rPr>
        <w:t>triples</w:t>
      </w:r>
      <w:r>
        <w:rPr>
          <w:b w:val="0"/>
          <w:sz w:val="20"/>
        </w:rPr>
        <w:t xml:space="preserve"> — every fact is </w:t>
      </w:r>
      <w:r>
        <w:rPr>
          <w:rFonts w:ascii="Courier New" w:hAnsi="Courier New"/>
          <w:b w:val="0"/>
          <w:color w:val="C7254E"/>
          <w:sz w:val="18"/>
        </w:rPr>
        <w:t>(Subject, Predicate, Object)</w:t>
      </w:r>
    </w:p>
    <w:p>
      <w:r>
        <w:rPr>
          <w:b w:val="0"/>
          <w:sz w:val="20"/>
        </w:rPr>
        <w:t xml:space="preserve">e.g. </w:t>
      </w:r>
      <w:r>
        <w:rPr>
          <w:rFonts w:ascii="Courier New" w:hAnsi="Courier New"/>
          <w:b w:val="0"/>
          <w:color w:val="C7254E"/>
          <w:sz w:val="18"/>
        </w:rPr>
        <w:t>(Acme Corp, suppliedBy, Beta Ltd)</w:t>
      </w:r>
    </w:p>
    <w:p>
      <w:pPr>
        <w:pStyle w:val="ListBullet"/>
        <w:ind w:left="288"/>
      </w:pPr>
      <w:r>
        <w:rPr>
          <w:b w:val="0"/>
          <w:sz w:val="20"/>
        </w:rPr>
        <w:t>Understands OWL (Web Ontology Language) — the formal standard for declaring</w:t>
      </w:r>
    </w:p>
    <w:p>
      <w:r>
        <w:rPr>
          <w:b w:val="0"/>
          <w:sz w:val="20"/>
        </w:rPr>
        <w:t>what types exist, how they relate, and what can be inferred from them</w:t>
      </w:r>
    </w:p>
    <w:p>
      <w:pPr>
        <w:pStyle w:val="ListBullet"/>
        <w:ind w:left="288"/>
      </w:pPr>
      <w:r>
        <w:rPr>
          <w:b w:val="0"/>
          <w:sz w:val="20"/>
        </w:rPr>
        <w:t>Understands SKOS (Simple Knowledge Organisation System) — the standard for</w:t>
      </w:r>
    </w:p>
    <w:p>
      <w:r>
        <w:rPr>
          <w:b w:val="0"/>
          <w:sz w:val="20"/>
        </w:rPr>
        <w:t>thesauri, taxonomies, and controlled vocabularies</w:t>
      </w:r>
    </w:p>
    <w:p>
      <w:pPr>
        <w:pStyle w:val="ListBullet"/>
        <w:ind w:left="288"/>
      </w:pPr>
      <w:r>
        <w:rPr>
          <w:b w:val="0"/>
          <w:sz w:val="20"/>
        </w:rPr>
        <w:t xml:space="preserve">Provides a </w:t>
      </w:r>
      <w:r>
        <w:rPr>
          <w:b/>
          <w:sz w:val="20"/>
        </w:rPr>
        <w:t>SPARQL endpoint</w:t>
      </w:r>
      <w:r>
        <w:rPr>
          <w:b w:val="0"/>
          <w:sz w:val="20"/>
        </w:rPr>
        <w:t xml:space="preserve"> — a REST API that accepts standard W3C SPARQL</w:t>
      </w:r>
    </w:p>
    <w:p>
      <w:r>
        <w:rPr>
          <w:b w:val="0"/>
          <w:sz w:val="20"/>
        </w:rPr>
        <w:t>queries and returns JSON results, identical in structure to any SPARQL store</w:t>
      </w:r>
    </w:p>
    <w:p>
      <w:r>
        <w:rPr>
          <w:b w:val="0"/>
          <w:sz w:val="20"/>
        </w:rPr>
        <w:t>(Apache Jena, GraphDB, Protégé)</w:t>
      </w:r>
    </w:p>
    <w:p>
      <w:pPr>
        <w:pStyle w:val="ListBullet"/>
        <w:ind w:left="288"/>
      </w:pPr>
      <w:r>
        <w:rPr>
          <w:b w:val="0"/>
          <w:sz w:val="20"/>
        </w:rPr>
        <w:t xml:space="preserve">Applies </w:t>
      </w:r>
      <w:r>
        <w:rPr>
          <w:b/>
          <w:sz w:val="20"/>
        </w:rPr>
        <w:t>automated reasoning</w:t>
      </w:r>
      <w:r>
        <w:rPr>
          <w:b w:val="0"/>
          <w:sz w:val="20"/>
        </w:rPr>
        <w:t xml:space="preserve"> — when you query, it can apply RDFS++ or</w:t>
      </w:r>
    </w:p>
    <w:p>
      <w:r>
        <w:rPr>
          <w:b w:val="0"/>
          <w:sz w:val="20"/>
        </w:rPr>
        <w:t>OWL 2 RL rules automatically, deriving new facts that were never explicitly</w:t>
      </w:r>
    </w:p>
    <w:p>
      <w:r>
        <w:rPr>
          <w:b w:val="0"/>
          <w:sz w:val="20"/>
        </w:rPr>
        <w:t>stored</w:t>
      </w:r>
    </w:p>
    <w:p>
      <w:r>
        <w:rPr>
          <w:b/>
          <w:sz w:val="20"/>
        </w:rPr>
        <w:t>Plain example of automated reasoning:</w:t>
      </w:r>
    </w:p>
    <w:p>
      <w:pPr>
        <w:spacing w:before="40" w:after="40"/>
        <w:ind w:left="432"/>
        <w:shd w:val="clear" w:color="auto" w:fill="F5F5F5"/>
      </w:pPr>
      <w:r>
        <w:rPr>
          <w:rFonts w:ascii="Courier New" w:hAnsi="Courier New"/>
          <w:color w:val="2D2D2D"/>
          <w:sz w:val="17"/>
        </w:rPr>
        <w:t>Stored:    SavingsAccount  rdfs:subClassOf  BankAccount</w:t>
        <w:br/>
      </w:r>
      <w:r>
        <w:rPr>
          <w:rFonts w:ascii="Courier New" w:hAnsi="Courier New"/>
          <w:color w:val="2D2D2D"/>
          <w:sz w:val="17"/>
        </w:rPr>
        <w:t>Stored:    entity:42       rdf:type         SavingsAccount</w:t>
        <w:br/>
      </w:r>
      <w:r>
        <w:rPr>
          <w:rFonts w:ascii="Courier New" w:hAnsi="Courier New"/>
          <w:color w:val="2D2D2D"/>
          <w:sz w:val="17"/>
        </w:rPr>
        <w:br/>
      </w:r>
      <w:r>
        <w:rPr>
          <w:rFonts w:ascii="Courier New" w:hAnsi="Courier New"/>
          <w:color w:val="2D2D2D"/>
          <w:sz w:val="17"/>
        </w:rPr>
        <w:t>Query:     "Give me all BankAccount instances"</w:t>
        <w:br/>
      </w:r>
      <w:r>
        <w:rPr>
          <w:rFonts w:ascii="Courier New" w:hAnsi="Courier New"/>
          <w:color w:val="2D2D2D"/>
          <w:sz w:val="17"/>
        </w:rPr>
        <w:t>Returns:   entity:42      ← even though it was typed SavingsAccount, not BankAccount</w:t>
        <w:br/>
      </w:r>
    </w:p>
    <w:p>
      <w:r>
        <w:rPr>
          <w:b w:val="0"/>
          <w:sz w:val="20"/>
        </w:rPr>
        <w:t>This entailment is automatic. aryx today cannot do this — it only returns</w:t>
      </w:r>
    </w:p>
    <w:p>
      <w:r>
        <w:rPr>
          <w:b w:val="0"/>
          <w:sz w:val="20"/>
        </w:rPr>
        <w:t xml:space="preserve">entities that were explicitly typed </w:t>
      </w:r>
      <w:r>
        <w:rPr>
          <w:rFonts w:ascii="Courier New" w:hAnsi="Courier New"/>
          <w:b w:val="0"/>
          <w:color w:val="C7254E"/>
          <w:sz w:val="18"/>
        </w:rPr>
        <w:t>BankAccount</w:t>
      </w:r>
      <w:r>
        <w:rPr>
          <w:b w:val="0"/>
          <w:sz w:val="20"/>
        </w:rPr>
        <w:t xml:space="preserve"> at projection time.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20"/>
      </w:pPr>
      <w:r>
        <w:rPr>
          <w:b/>
          <w:color w:val="333333"/>
          <w:sz w:val="22"/>
        </w:rPr>
        <w:t>Where aryx Connects to This Service</w:t>
      </w:r>
    </w:p>
    <w:p>
      <w:r>
        <w:rPr>
          <w:b w:val="0"/>
          <w:sz w:val="20"/>
        </w:rPr>
        <w:t>aryx already exports to RDF/Turtle on demand via</w:t>
      </w:r>
    </w:p>
    <w:p>
      <w:r>
        <w:rPr>
          <w:rFonts w:ascii="Courier New" w:hAnsi="Courier New"/>
          <w:b w:val="0"/>
          <w:color w:val="C7254E"/>
          <w:sz w:val="18"/>
        </w:rPr>
        <w:t>src/aryx/ontology/rdf/exporter.py</w:t>
      </w:r>
      <w:r>
        <w:rPr>
          <w:b w:val="0"/>
          <w:sz w:val="20"/>
        </w:rPr>
        <w:t>. The exporter converts the aryx property</w:t>
      </w:r>
    </w:p>
    <w:p>
      <w:r>
        <w:rPr>
          <w:b w:val="0"/>
          <w:sz w:val="20"/>
        </w:rPr>
        <w:t>graph into the exact OWL format Oracle Graph Studio expects: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aryx concept</w:t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OWL export</w:t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Oracle Graph Studio reads it as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b w:val="0"/>
                <w:color w:val="C7254E"/>
                <w:sz w:val="18"/>
              </w:rPr>
              <w:t>aryx_ontology_type</w:t>
            </w:r>
            <w:r>
              <w:rPr>
                <w:b w:val="0"/>
                <w:sz w:val="18"/>
              </w:rPr>
              <w:t xml:space="preserve"> row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  <w:b w:val="0"/>
                <w:color w:val="C7254E"/>
                <w:sz w:val="18"/>
              </w:rPr>
              <w:t>owl:Class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A type in the semantic model</w:t>
            </w:r>
          </w:p>
        </w:tc>
      </w:tr>
      <w:tr>
        <w:tc>
          <w:tcPr>
            <w:tcW w:type="dxa" w:w="2880"/>
            <w:shd w:val="clear" w:color="auto" w:fill="EBF0FA"/>
          </w:tcPr>
          <w:p>
            <w:r/>
            <w:r>
              <w:rPr>
                <w:b w:val="0"/>
                <w:sz w:val="18"/>
              </w:rPr>
              <w:t>attribute on a type</w:t>
            </w:r>
          </w:p>
        </w:tc>
        <w:tc>
          <w:tcPr>
            <w:tcW w:type="dxa" w:w="2880"/>
            <w:shd w:val="clear" w:color="auto" w:fill="EBF0FA"/>
          </w:tcPr>
          <w:p>
            <w:r/>
            <w:r>
              <w:rPr>
                <w:rFonts w:ascii="Courier New" w:hAnsi="Courier New"/>
                <w:b w:val="0"/>
                <w:color w:val="C7254E"/>
                <w:sz w:val="18"/>
              </w:rPr>
              <w:t>owl:DatatypeProperty</w:t>
            </w:r>
            <w:r>
              <w:rPr>
                <w:b w:val="0"/>
                <w:sz w:val="18"/>
              </w:rPr>
              <w:t xml:space="preserve"> with </w:t>
            </w:r>
            <w:r>
              <w:rPr>
                <w:rFonts w:ascii="Courier New" w:hAnsi="Courier New"/>
                <w:b w:val="0"/>
                <w:color w:val="C7254E"/>
                <w:sz w:val="18"/>
              </w:rPr>
              <w:t>rdfs:domain</w:t>
            </w:r>
          </w:p>
        </w:tc>
        <w:tc>
          <w:tcPr>
            <w:tcW w:type="dxa" w:w="2880"/>
            <w:shd w:val="clear" w:color="auto" w:fill="EBF0FA"/>
          </w:tcPr>
          <w:p>
            <w:r/>
            <w:r>
              <w:rPr>
                <w:b w:val="0"/>
                <w:sz w:val="18"/>
              </w:rPr>
              <w:t>A typed data property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relationship between types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  <w:b w:val="0"/>
                <w:color w:val="C7254E"/>
                <w:sz w:val="18"/>
              </w:rPr>
              <w:t>owl:ObjectProperty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A semantic relationship</w:t>
            </w:r>
          </w:p>
        </w:tc>
      </w:tr>
      <w:tr>
        <w:tc>
          <w:tcPr>
            <w:tcW w:type="dxa" w:w="2880"/>
            <w:shd w:val="clear" w:color="auto" w:fill="EBF0FA"/>
          </w:tcPr>
          <w:p>
            <w:r/>
            <w:r>
              <w:rPr>
                <w:b w:val="0"/>
                <w:sz w:val="18"/>
              </w:rPr>
              <w:t>resolved entity</w:t>
            </w:r>
          </w:p>
        </w:tc>
        <w:tc>
          <w:tcPr>
            <w:tcW w:type="dxa" w:w="2880"/>
            <w:shd w:val="clear" w:color="auto" w:fill="EBF0FA"/>
          </w:tcPr>
          <w:p>
            <w:r/>
            <w:r>
              <w:rPr>
                <w:rFonts w:ascii="Courier New" w:hAnsi="Courier New"/>
                <w:b w:val="0"/>
                <w:color w:val="C7254E"/>
                <w:sz w:val="18"/>
              </w:rPr>
              <w:t>owl:NamedIndividual</w:t>
            </w:r>
          </w:p>
        </w:tc>
        <w:tc>
          <w:tcPr>
            <w:tcW w:type="dxa" w:w="2880"/>
            <w:shd w:val="clear" w:color="auto" w:fill="EBF0FA"/>
          </w:tcPr>
          <w:p>
            <w:r/>
            <w:r>
              <w:rPr>
                <w:b w:val="0"/>
                <w:sz w:val="18"/>
              </w:rPr>
              <w:t>An instance of the class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ontology axiom (</w:t>
            </w:r>
            <w:r>
              <w:rPr>
                <w:rFonts w:ascii="Courier New" w:hAnsi="Courier New"/>
                <w:b w:val="0"/>
                <w:color w:val="C7254E"/>
                <w:sz w:val="18"/>
              </w:rPr>
              <w:t>disjoint_with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color w:val="C7254E"/>
                <w:sz w:val="18"/>
              </w:rPr>
              <w:t>domain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color w:val="C7254E"/>
                <w:sz w:val="18"/>
              </w:rPr>
              <w:t>range</w:t>
            </w:r>
            <w:r>
              <w:rPr>
                <w:b w:val="0"/>
                <w:sz w:val="18"/>
              </w:rPr>
              <w:t>)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  <w:b w:val="0"/>
                <w:color w:val="C7254E"/>
                <w:sz w:val="18"/>
              </w:rPr>
              <w:t>owl:disjointWith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color w:val="C7254E"/>
                <w:sz w:val="18"/>
              </w:rPr>
              <w:t>rdfs:domain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color w:val="C7254E"/>
                <w:sz w:val="18"/>
              </w:rPr>
              <w:t>rdfs:range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Formal constraints, enforced during reasoning</w:t>
            </w:r>
          </w:p>
        </w:tc>
      </w:tr>
      <w:tr>
        <w:tc>
          <w:tcPr>
            <w:tcW w:type="dxa" w:w="2880"/>
            <w:shd w:val="clear" w:color="auto" w:fill="EBF0FA"/>
          </w:tcPr>
          <w:p>
            <w:r/>
            <w:r>
              <w:rPr>
                <w:b w:val="0"/>
                <w:sz w:val="18"/>
              </w:rPr>
              <w:t>entity hierarchy (</w:t>
            </w:r>
            <w:r>
              <w:rPr>
                <w:rFonts w:ascii="Courier New" w:hAnsi="Courier New"/>
                <w:b w:val="0"/>
                <w:color w:val="C7254E"/>
                <w:sz w:val="18"/>
              </w:rPr>
              <w:t>parent_type</w:t>
            </w:r>
            <w:r>
              <w:rPr>
                <w:b w:val="0"/>
                <w:sz w:val="18"/>
              </w:rPr>
              <w:t>)</w:t>
            </w:r>
          </w:p>
        </w:tc>
        <w:tc>
          <w:tcPr>
            <w:tcW w:type="dxa" w:w="2880"/>
            <w:shd w:val="clear" w:color="auto" w:fill="EBF0FA"/>
          </w:tcPr>
          <w:p>
            <w:r/>
            <w:r>
              <w:rPr>
                <w:rFonts w:ascii="Courier New" w:hAnsi="Courier New"/>
                <w:b w:val="0"/>
                <w:color w:val="C7254E"/>
                <w:sz w:val="18"/>
              </w:rPr>
              <w:t>rdfs:subClassOf</w:t>
            </w:r>
          </w:p>
        </w:tc>
        <w:tc>
          <w:tcPr>
            <w:tcW w:type="dxa" w:w="2880"/>
            <w:shd w:val="clear" w:color="auto" w:fill="EBF0FA"/>
          </w:tcPr>
          <w:p>
            <w:r/>
            <w:r>
              <w:rPr>
                <w:b w:val="0"/>
                <w:sz w:val="18"/>
              </w:rPr>
              <w:t>Inheritance — queries for parent type return child instances</w:t>
            </w:r>
          </w:p>
        </w:tc>
      </w:tr>
    </w:tbl>
    <w:p/>
    <w:p>
      <w:r>
        <w:rPr>
          <w:b/>
          <w:sz w:val="20"/>
        </w:rPr>
        <w:t>The exporter is already production-quality.</w:t>
      </w:r>
      <w:r>
        <w:rPr>
          <w:b w:val="0"/>
          <w:sz w:val="20"/>
        </w:rPr>
        <w:t xml:space="preserve"> No changes needed to start</w:t>
      </w:r>
    </w:p>
    <w:p>
      <w:r>
        <w:rPr>
          <w:b w:val="0"/>
          <w:sz w:val="20"/>
        </w:rPr>
        <w:t>feeding Oracle Graph Studio.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20"/>
      </w:pPr>
      <w:r>
        <w:rPr>
          <w:b/>
          <w:color w:val="333333"/>
          <w:sz w:val="22"/>
        </w:rPr>
        <w:t>What aryx Port This Maps To</w:t>
      </w:r>
    </w:p>
    <w:p>
      <w:r>
        <w:rPr>
          <w:b/>
          <w:sz w:val="20"/>
        </w:rPr>
        <w:t>`GraphStorePort` and `GraphReaderPort`</w:t>
      </w:r>
      <w:r>
        <w:rPr>
          <w:b w:val="0"/>
          <w:sz w:val="20"/>
        </w:rPr>
        <w:t xml:space="preserve"> in </w:t>
      </w:r>
      <w:r>
        <w:rPr>
          <w:rFonts w:ascii="Courier New" w:hAnsi="Courier New"/>
          <w:b w:val="0"/>
          <w:color w:val="C7254E"/>
          <w:sz w:val="18"/>
        </w:rPr>
        <w:t>src/aryx/ports/protocols.py</w:t>
      </w:r>
      <w:r>
        <w:rPr>
          <w:b w:val="0"/>
          <w:sz w:val="20"/>
        </w:rPr>
        <w:t>.</w:t>
      </w:r>
    </w:p>
    <w:p>
      <w:r>
        <w:rPr>
          <w:b w:val="0"/>
          <w:sz w:val="20"/>
        </w:rPr>
        <w:t>Today both ports are backed by FalkorDB:</w:t>
      </w:r>
    </w:p>
    <w:p>
      <w:pPr>
        <w:spacing w:before="40" w:after="40"/>
        <w:ind w:left="432"/>
        <w:shd w:val="clear" w:color="auto" w:fill="F5F5F5"/>
      </w:pPr>
      <w:r>
        <w:rPr>
          <w:rFonts w:ascii="Courier New" w:hAnsi="Courier New"/>
          <w:color w:val="2D2D2D"/>
          <w:sz w:val="17"/>
        </w:rPr>
        <w:t>ARYX_ADAPTER_GRAPH_READER=aryx.graph.reader:GraphReader       (FalkorDB)</w:t>
        <w:br/>
      </w:r>
      <w:r>
        <w:rPr>
          <w:rFonts w:ascii="Courier New" w:hAnsi="Courier New"/>
          <w:color w:val="2D2D2D"/>
          <w:sz w:val="17"/>
        </w:rPr>
        <w:t>ARYX_ADAPTER_GRAPH_STORE=aryx.graph.falkor_store:FalkorStore  (FalkorDB)</w:t>
        <w:br/>
      </w:r>
    </w:p>
    <w:p>
      <w:r>
        <w:rPr>
          <w:b w:val="0"/>
          <w:sz w:val="20"/>
        </w:rPr>
        <w:t>Oracle Graph Studio replaces FalkorDB as the graph substrate by providing</w:t>
      </w:r>
    </w:p>
    <w:p>
      <w:r>
        <w:rPr>
          <w:b w:val="0"/>
          <w:sz w:val="20"/>
        </w:rPr>
        <w:t>a new adapter class for each port:</w:t>
      </w:r>
    </w:p>
    <w:p>
      <w:pPr>
        <w:spacing w:before="40" w:after="40"/>
        <w:ind w:left="432"/>
        <w:shd w:val="clear" w:color="auto" w:fill="F5F5F5"/>
      </w:pPr>
      <w:r>
        <w:rPr>
          <w:rFonts w:ascii="Courier New" w:hAnsi="Courier New"/>
          <w:color w:val="2D2D2D"/>
          <w:sz w:val="17"/>
        </w:rPr>
        <w:t>ARYX_ADAPTER_GRAPH_READER=aryx.adapters.oracle.graph:OracleGraphReader</w:t>
        <w:br/>
      </w:r>
      <w:r>
        <w:rPr>
          <w:rFonts w:ascii="Courier New" w:hAnsi="Courier New"/>
          <w:color w:val="2D2D2D"/>
          <w:sz w:val="17"/>
        </w:rPr>
        <w:t>ARYX_ADAPTER_GRAPH_STORE=aryx.adapters.oracle.graph:OracleGraphStore</w:t>
        <w:br/>
      </w:r>
    </w:p>
    <w:p>
      <w:r>
        <w:rPr>
          <w:b w:val="0"/>
          <w:sz w:val="20"/>
        </w:rPr>
        <w:t xml:space="preserve">The call-sites in aryx — </w:t>
      </w:r>
      <w:r>
        <w:rPr>
          <w:rFonts w:ascii="Courier New" w:hAnsi="Courier New"/>
          <w:b w:val="0"/>
          <w:color w:val="C7254E"/>
          <w:sz w:val="18"/>
        </w:rPr>
        <w:t>project.py</w:t>
      </w:r>
      <w:r>
        <w:rPr>
          <w:b w:val="0"/>
          <w:sz w:val="20"/>
        </w:rPr>
        <w:t xml:space="preserve">, </w:t>
      </w:r>
      <w:r>
        <w:rPr>
          <w:rFonts w:ascii="Courier New" w:hAnsi="Courier New"/>
          <w:b w:val="0"/>
          <w:color w:val="C7254E"/>
          <w:sz w:val="18"/>
        </w:rPr>
        <w:t>reader.py</w:t>
      </w:r>
      <w:r>
        <w:rPr>
          <w:b w:val="0"/>
          <w:sz w:val="20"/>
        </w:rPr>
        <w:t>, the Ask flow — never change.</w:t>
      </w:r>
    </w:p>
    <w:p>
      <w:r>
        <w:rPr>
          <w:b w:val="0"/>
          <w:sz w:val="20"/>
        </w:rPr>
        <w:t xml:space="preserve">They call </w:t>
      </w:r>
      <w:r>
        <w:rPr>
          <w:rFonts w:ascii="Courier New" w:hAnsi="Courier New"/>
          <w:b w:val="0"/>
          <w:color w:val="C7254E"/>
          <w:sz w:val="18"/>
        </w:rPr>
        <w:t>find_entities()</w:t>
      </w:r>
      <w:r>
        <w:rPr>
          <w:b w:val="0"/>
          <w:sz w:val="20"/>
        </w:rPr>
        <w:t xml:space="preserve">, </w:t>
      </w:r>
      <w:r>
        <w:rPr>
          <w:rFonts w:ascii="Courier New" w:hAnsi="Courier New"/>
          <w:b w:val="0"/>
          <w:color w:val="C7254E"/>
          <w:sz w:val="18"/>
        </w:rPr>
        <w:t>add_entity()</w:t>
      </w:r>
      <w:r>
        <w:rPr>
          <w:b w:val="0"/>
          <w:sz w:val="20"/>
        </w:rPr>
        <w:t xml:space="preserve">, </w:t>
      </w:r>
      <w:r>
        <w:rPr>
          <w:rFonts w:ascii="Courier New" w:hAnsi="Courier New"/>
          <w:b w:val="0"/>
          <w:color w:val="C7254E"/>
          <w:sz w:val="18"/>
        </w:rPr>
        <w:t>neighbors()</w:t>
      </w:r>
      <w:r>
        <w:rPr>
          <w:b w:val="0"/>
          <w:sz w:val="20"/>
        </w:rPr>
        <w:t xml:space="preserve">, </w:t>
      </w:r>
      <w:r>
        <w:rPr>
          <w:rFonts w:ascii="Courier New" w:hAnsi="Courier New"/>
          <w:b w:val="0"/>
          <w:color w:val="C7254E"/>
          <w:sz w:val="18"/>
        </w:rPr>
        <w:t>shortest_path()</w:t>
      </w:r>
      <w:r>
        <w:rPr>
          <w:b w:val="0"/>
          <w:sz w:val="20"/>
        </w:rPr>
        <w:t xml:space="preserve"> on</w:t>
      </w:r>
    </w:p>
    <w:p>
      <w:r>
        <w:rPr>
          <w:b w:val="0"/>
          <w:sz w:val="20"/>
        </w:rPr>
        <w:t>the port contract. The adapter translates those calls into PGQL or SPARQL</w:t>
      </w:r>
    </w:p>
    <w:p>
      <w:r>
        <w:rPr>
          <w:b w:val="0"/>
          <w:sz w:val="20"/>
        </w:rPr>
        <w:t>against Oracle Graph Studio.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20"/>
      </w:pPr>
      <w:r>
        <w:rPr>
          <w:b/>
          <w:color w:val="333333"/>
          <w:sz w:val="22"/>
        </w:rPr>
        <w:t>What aryx Gains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Current (FalkorDB)</w:t>
            </w:r>
          </w:p>
        </w:tc>
        <w:tc>
          <w:tcPr>
            <w:tcW w:type="dxa" w:w="432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After Oracle Graph Studio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Cypher queries — no reasoning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SPARQL queries with RDFS++ / OWL 2 RL inference during query</w:t>
            </w:r>
          </w:p>
        </w:tc>
      </w:tr>
      <w:tr>
        <w:tc>
          <w:tcPr>
            <w:tcW w:type="dxa" w:w="4320"/>
            <w:shd w:val="clear" w:color="auto" w:fill="EBF0FA"/>
          </w:tcPr>
          <w:p>
            <w:r/>
            <w:r>
              <w:rPr>
                <w:b w:val="0"/>
                <w:sz w:val="18"/>
              </w:rPr>
              <w:t>Hard cap at 500 results (</w:t>
            </w:r>
            <w:r>
              <w:rPr>
                <w:rFonts w:ascii="Courier New" w:hAnsi="Courier New"/>
                <w:b w:val="0"/>
                <w:color w:val="C7254E"/>
                <w:sz w:val="18"/>
              </w:rPr>
              <w:t>reader.py:63</w:t>
            </w:r>
            <w:r>
              <w:rPr>
                <w:b w:val="0"/>
                <w:sz w:val="18"/>
              </w:rPr>
              <w:t>)</w:t>
            </w:r>
          </w:p>
        </w:tc>
        <w:tc>
          <w:tcPr>
            <w:tcW w:type="dxa" w:w="4320"/>
            <w:shd w:val="clear" w:color="auto" w:fill="EBF0FA"/>
          </w:tcPr>
          <w:p>
            <w:r/>
            <w:r>
              <w:rPr>
                <w:b w:val="0"/>
                <w:sz w:val="18"/>
              </w:rPr>
              <w:t>No cap — full result sets via SPARQL pagination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urier New" w:hAnsi="Courier New"/>
                <w:b w:val="0"/>
                <w:color w:val="C7254E"/>
                <w:sz w:val="18"/>
              </w:rPr>
              <w:t>rdfs:subClassOf</w:t>
            </w:r>
            <w:r>
              <w:rPr>
                <w:b w:val="0"/>
                <w:sz w:val="18"/>
              </w:rPr>
              <w:t xml:space="preserve"> only written at projection time</w:t>
            </w:r>
          </w:p>
        </w:tc>
        <w:tc>
          <w:tcPr>
            <w:tcW w:type="dxa" w:w="4320"/>
          </w:tcPr>
          <w:p>
            <w:r/>
            <w:r>
              <w:rPr>
                <w:rFonts w:ascii="Courier New" w:hAnsi="Courier New"/>
                <w:b w:val="0"/>
                <w:color w:val="C7254E"/>
                <w:sz w:val="18"/>
              </w:rPr>
              <w:t>rdfs:subClassOf</w:t>
            </w:r>
            <w:r>
              <w:rPr>
                <w:b w:val="0"/>
                <w:sz w:val="18"/>
              </w:rPr>
              <w:t xml:space="preserve"> entailment applied live at query time</w:t>
            </w:r>
          </w:p>
        </w:tc>
      </w:tr>
      <w:tr>
        <w:tc>
          <w:tcPr>
            <w:tcW w:type="dxa" w:w="4320"/>
            <w:shd w:val="clear" w:color="auto" w:fill="EBF0FA"/>
          </w:tcPr>
          <w:p>
            <w:r/>
            <w:r>
              <w:rPr>
                <w:b w:val="0"/>
                <w:sz w:val="18"/>
              </w:rPr>
              <w:t>No SPARQL endpoint exposed</w:t>
            </w:r>
          </w:p>
        </w:tc>
        <w:tc>
          <w:tcPr>
            <w:tcW w:type="dxa" w:w="4320"/>
            <w:shd w:val="clear" w:color="auto" w:fill="EBF0FA"/>
          </w:tcPr>
          <w:p>
            <w:r/>
            <w:r>
              <w:rPr>
                <w:b w:val="0"/>
                <w:sz w:val="18"/>
              </w:rPr>
              <w:t>Built-in SPARQL REST endpoint — external AI pipelines can query aryx directly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W3C portability: none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Full W3C SPARQL 1.1 compliance</w:t>
            </w:r>
          </w:p>
        </w:tc>
      </w:tr>
      <w:tr>
        <w:tc>
          <w:tcPr>
            <w:tcW w:type="dxa" w:w="4320"/>
            <w:shd w:val="clear" w:color="auto" w:fill="EBF0FA"/>
          </w:tcPr>
          <w:p>
            <w:r/>
            <w:r>
              <w:rPr>
                <w:b w:val="0"/>
                <w:sz w:val="18"/>
              </w:rPr>
              <w:t>Transitive closure: max 4 hops</w:t>
            </w:r>
          </w:p>
        </w:tc>
        <w:tc>
          <w:tcPr>
            <w:tcW w:type="dxa" w:w="4320"/>
            <w:shd w:val="clear" w:color="auto" w:fill="EBF0FA"/>
          </w:tcPr>
          <w:p>
            <w:r/>
            <w:r>
              <w:rPr>
                <w:b w:val="0"/>
                <w:sz w:val="18"/>
              </w:rPr>
              <w:t>Unbounded (</w:t>
            </w:r>
            <w:r>
              <w:rPr>
                <w:rFonts w:ascii="Courier New" w:hAnsi="Courier New"/>
                <w:b w:val="0"/>
                <w:color w:val="C7254E"/>
                <w:sz w:val="18"/>
              </w:rPr>
              <w:t>owl:TransitiveProperty</w:t>
            </w:r>
            <w:r>
              <w:rPr>
                <w:b w:val="0"/>
                <w:sz w:val="18"/>
              </w:rPr>
              <w:t>)</w:t>
            </w:r>
          </w:p>
        </w:tc>
      </w:tr>
    </w:tbl>
    <w:p/>
    <w:p>
      <w:r>
        <w:rPr>
          <w:b w:val="0"/>
          <w:sz w:val="20"/>
        </w:rPr>
        <w:t>The SPARQL REST endpoint is the biggest operational gain: external AI agents,</w:t>
      </w:r>
    </w:p>
    <w:p>
      <w:r>
        <w:rPr>
          <w:b w:val="0"/>
          <w:sz w:val="20"/>
        </w:rPr>
        <w:t>analytics tools, and compliance systems can query the aryx knowledge graph</w:t>
      </w:r>
    </w:p>
    <w:p>
      <w:r>
        <w:rPr>
          <w:b w:val="0"/>
          <w:sz w:val="20"/>
        </w:rPr>
        <w:t>using standard SPARQL without any aryx-specific client code.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200"/>
      </w:pPr>
      <w:r>
        <w:rPr>
          <w:b/>
          <w:color w:val="2E5FA3"/>
          <w:sz w:val="26"/>
        </w:rPr>
        <w:t>Service 2 — Oracle Autonomous Database 23ai (Converged Semantic Layer)</w:t>
      </w:r>
    </w:p>
    <w:p>
      <w:pPr>
        <w:spacing w:before="120"/>
      </w:pPr>
      <w:r>
        <w:rPr>
          <w:b/>
          <w:color w:val="333333"/>
          <w:sz w:val="22"/>
        </w:rPr>
        <w:t>What This Service Is</w:t>
      </w:r>
    </w:p>
    <w:p>
      <w:r>
        <w:rPr>
          <w:b w:val="0"/>
          <w:sz w:val="20"/>
        </w:rPr>
        <w:t>Oracle Autonomous Database 23ai is the operational database — the source of</w:t>
      </w:r>
    </w:p>
    <w:p>
      <w:r>
        <w:rPr>
          <w:b w:val="0"/>
          <w:sz w:val="20"/>
        </w:rPr>
        <w:t>truth for all persistent data. The "23ai" label marks two specific features</w:t>
      </w:r>
    </w:p>
    <w:p>
      <w:r>
        <w:rPr>
          <w:b w:val="0"/>
          <w:sz w:val="20"/>
        </w:rPr>
        <w:t>added in the Oracle Database 23 release:</w:t>
      </w:r>
    </w:p>
    <w:p>
      <w:r>
        <w:rPr>
          <w:b/>
          <w:sz w:val="20"/>
        </w:rPr>
        <w:t>Feature 1: SQL:2023 Property Graphs</w:t>
      </w:r>
    </w:p>
    <w:p>
      <w:r>
        <w:rPr>
          <w:b w:val="0"/>
          <w:sz w:val="20"/>
        </w:rPr>
        <w:t>Property graphs are a query model where nodes and edges have attributes</w:t>
      </w:r>
    </w:p>
    <w:p>
      <w:r>
        <w:rPr>
          <w:b w:val="0"/>
          <w:sz w:val="20"/>
        </w:rPr>
        <w:t>(properties), and you can query patterns across them using a graph-specific</w:t>
      </w:r>
    </w:p>
    <w:p>
      <w:r>
        <w:rPr>
          <w:b w:val="0"/>
          <w:sz w:val="20"/>
        </w:rPr>
        <w:t>syntax. The SQL:2023 standard built this natively into SQL.</w:t>
      </w:r>
    </w:p>
    <w:p>
      <w:r>
        <w:rPr>
          <w:b w:val="0"/>
          <w:sz w:val="20"/>
        </w:rPr>
        <w:t>What this means in practice:</w:t>
      </w:r>
    </w:p>
    <w:p>
      <w:pPr>
        <w:spacing w:before="40" w:after="40"/>
        <w:ind w:left="432"/>
        <w:shd w:val="clear" w:color="auto" w:fill="F5F5F5"/>
      </w:pPr>
      <w:r>
        <w:rPr>
          <w:rFonts w:ascii="Courier New" w:hAnsi="Courier New"/>
          <w:color w:val="2D2D2D"/>
          <w:sz w:val="17"/>
        </w:rPr>
        <w:t>-- Define a property graph view over existing relational tables</w:t>
        <w:br/>
      </w:r>
      <w:r>
        <w:rPr>
          <w:rFonts w:ascii="Courier New" w:hAnsi="Courier New"/>
          <w:color w:val="2D2D2D"/>
          <w:sz w:val="17"/>
        </w:rPr>
        <w:t>CREATE PROPERTY GRAPH aryx_supply_chain</w:t>
        <w:br/>
      </w:r>
      <w:r>
        <w:rPr>
          <w:rFonts w:ascii="Courier New" w:hAnsi="Courier New"/>
          <w:color w:val="2D2D2D"/>
          <w:sz w:val="17"/>
        </w:rPr>
        <w:t xml:space="preserve">  VERTEX TABLES (aryx_entity LABEL entity PROPERTIES (id, name, ontology_type))</w:t>
        <w:br/>
      </w:r>
      <w:r>
        <w:rPr>
          <w:rFonts w:ascii="Courier New" w:hAnsi="Courier New"/>
          <w:color w:val="2D2D2D"/>
          <w:sz w:val="17"/>
        </w:rPr>
        <w:t xml:space="preserve">  EDGE TABLES   (aryx_relationship LABEL relates</w:t>
        <w:br/>
      </w:r>
      <w:r>
        <w:rPr>
          <w:rFonts w:ascii="Courier New" w:hAnsi="Courier New"/>
          <w:color w:val="2D2D2D"/>
          <w:sz w:val="17"/>
        </w:rPr>
        <w:t xml:space="preserve">                 SOURCE KEY (source_entity_id) REFERENCES aryx_entity(id)</w:t>
        <w:br/>
      </w:r>
      <w:r>
        <w:rPr>
          <w:rFonts w:ascii="Courier New" w:hAnsi="Courier New"/>
          <w:color w:val="2D2D2D"/>
          <w:sz w:val="17"/>
        </w:rPr>
        <w:t xml:space="preserve">                 DESTINATION KEY (target_entity_id) REFERENCES aryx_entity(id));</w:t>
        <w:br/>
      </w:r>
      <w:r>
        <w:rPr>
          <w:rFonts w:ascii="Courier New" w:hAnsi="Courier New"/>
          <w:color w:val="2D2D2D"/>
          <w:sz w:val="17"/>
        </w:rPr>
        <w:br/>
      </w:r>
      <w:r>
        <w:rPr>
          <w:rFonts w:ascii="Courier New" w:hAnsi="Courier New"/>
          <w:color w:val="2D2D2D"/>
          <w:sz w:val="17"/>
        </w:rPr>
        <w:t>-- Query the graph without exporting to FalkorDB</w:t>
        <w:br/>
      </w:r>
      <w:r>
        <w:rPr>
          <w:rFonts w:ascii="Courier New" w:hAnsi="Courier New"/>
          <w:color w:val="2D2D2D"/>
          <w:sz w:val="17"/>
        </w:rPr>
        <w:t>SELECT * FROM GRAPH_TABLE(aryx_supply_chain</w:t>
        <w:br/>
      </w:r>
      <w:r>
        <w:rPr>
          <w:rFonts w:ascii="Courier New" w:hAnsi="Courier New"/>
          <w:color w:val="2D2D2D"/>
          <w:sz w:val="17"/>
        </w:rPr>
        <w:t xml:space="preserve">  MATCH (s IS entity WHERE s.ontology_type = 'Supplier')</w:t>
        <w:br/>
      </w:r>
      <w:r>
        <w:rPr>
          <w:rFonts w:ascii="Courier New" w:hAnsi="Courier New"/>
          <w:color w:val="2D2D2D"/>
          <w:sz w:val="17"/>
        </w:rPr>
        <w:t xml:space="preserve">        -[r IS relates]-&gt;</w:t>
        <w:br/>
      </w:r>
      <w:r>
        <w:rPr>
          <w:rFonts w:ascii="Courier New" w:hAnsi="Courier New"/>
          <w:color w:val="2D2D2D"/>
          <w:sz w:val="17"/>
        </w:rPr>
        <w:t xml:space="preserve">        (p IS entity WHERE p.ontology_type = 'Product')</w:t>
        <w:br/>
      </w:r>
      <w:r>
        <w:rPr>
          <w:rFonts w:ascii="Courier New" w:hAnsi="Courier New"/>
          <w:color w:val="2D2D2D"/>
          <w:sz w:val="17"/>
        </w:rPr>
        <w:t xml:space="preserve">  COLUMNS (s.name AS supplier, p.name AS product));</w:t>
        <w:br/>
      </w:r>
    </w:p>
    <w:p>
      <w:r>
        <w:rPr>
          <w:b w:val="0"/>
          <w:sz w:val="20"/>
        </w:rPr>
        <w:t xml:space="preserve">The </w:t>
      </w:r>
      <w:r>
        <w:rPr>
          <w:rFonts w:ascii="Courier New" w:hAnsi="Courier New"/>
          <w:b w:val="0"/>
          <w:color w:val="C7254E"/>
          <w:sz w:val="18"/>
        </w:rPr>
        <w:t>aryx_entity</w:t>
      </w:r>
      <w:r>
        <w:rPr>
          <w:b w:val="0"/>
          <w:sz w:val="20"/>
        </w:rPr>
        <w:t xml:space="preserve"> and </w:t>
      </w:r>
      <w:r>
        <w:rPr>
          <w:rFonts w:ascii="Courier New" w:hAnsi="Courier New"/>
          <w:b w:val="0"/>
          <w:color w:val="C7254E"/>
          <w:sz w:val="18"/>
        </w:rPr>
        <w:t>aryx_relationship</w:t>
      </w:r>
      <w:r>
        <w:rPr>
          <w:b w:val="0"/>
          <w:sz w:val="20"/>
        </w:rPr>
        <w:t xml:space="preserve"> tables that aryx already writes to</w:t>
      </w:r>
    </w:p>
    <w:p>
      <w:r>
        <w:rPr>
          <w:b w:val="0"/>
          <w:sz w:val="20"/>
        </w:rPr>
        <w:t xml:space="preserve">Postgres </w:t>
      </w:r>
      <w:r>
        <w:rPr>
          <w:b/>
          <w:sz w:val="20"/>
        </w:rPr>
        <w:t>become a queryable property graph</w:t>
      </w:r>
      <w:r>
        <w:rPr>
          <w:b w:val="0"/>
          <w:sz w:val="20"/>
        </w:rPr>
        <w:t xml:space="preserve"> without any ETL, export, or</w:t>
      </w:r>
    </w:p>
    <w:p>
      <w:r>
        <w:rPr>
          <w:b w:val="0"/>
          <w:sz w:val="20"/>
        </w:rPr>
        <w:t>secondary store. The projection stage (</w:t>
      </w:r>
      <w:r>
        <w:rPr>
          <w:rFonts w:ascii="Courier New" w:hAnsi="Courier New"/>
          <w:b w:val="0"/>
          <w:color w:val="C7254E"/>
          <w:sz w:val="18"/>
        </w:rPr>
        <w:t>project_graph()</w:t>
      </w:r>
      <w:r>
        <w:rPr>
          <w:b w:val="0"/>
          <w:sz w:val="20"/>
        </w:rPr>
        <w:t xml:space="preserve"> in </w:t>
      </w:r>
      <w:r>
        <w:rPr>
          <w:rFonts w:ascii="Courier New" w:hAnsi="Courier New"/>
          <w:b w:val="0"/>
          <w:color w:val="C7254E"/>
          <w:sz w:val="18"/>
        </w:rPr>
        <w:t>src/aryx/project.py</w:t>
      </w:r>
      <w:r>
        <w:rPr>
          <w:b w:val="0"/>
          <w:sz w:val="20"/>
        </w:rPr>
        <w:t>)</w:t>
      </w:r>
    </w:p>
    <w:p>
      <w:r>
        <w:rPr>
          <w:b w:val="0"/>
          <w:sz w:val="20"/>
        </w:rPr>
        <w:t>that writes to FalkorDB becomes unnecessary for query purposes — Oracle queries</w:t>
      </w:r>
    </w:p>
    <w:p>
      <w:r>
        <w:rPr>
          <w:b w:val="0"/>
          <w:sz w:val="20"/>
        </w:rPr>
        <w:t>the Postgres tables directly as a graph.</w:t>
      </w:r>
    </w:p>
    <w:p>
      <w:r>
        <w:rPr>
          <w:b/>
          <w:sz w:val="20"/>
        </w:rPr>
        <w:t>Feature 2: Select AI (DBMS_CLOUD_AI)</w:t>
      </w:r>
    </w:p>
    <w:p>
      <w:r>
        <w:rPr>
          <w:b w:val="0"/>
          <w:sz w:val="20"/>
        </w:rPr>
        <w:t>Select AI is a database package that connects Oracle Autonomous Database to</w:t>
      </w:r>
    </w:p>
    <w:p>
      <w:r>
        <w:rPr>
          <w:b w:val="0"/>
          <w:sz w:val="20"/>
        </w:rPr>
        <w:t>an LLM and uses the database schema as context to convert natural language</w:t>
      </w:r>
    </w:p>
    <w:p>
      <w:r>
        <w:rPr>
          <w:b w:val="0"/>
          <w:sz w:val="20"/>
        </w:rPr>
        <w:t>questions into SQL or SPARQL queries, execute them, and return results.</w:t>
      </w:r>
    </w:p>
    <w:p>
      <w:pPr>
        <w:spacing w:before="40" w:after="40"/>
        <w:ind w:left="432"/>
        <w:shd w:val="clear" w:color="auto" w:fill="F5F5F5"/>
      </w:pPr>
      <w:r>
        <w:rPr>
          <w:rFonts w:ascii="Courier New" w:hAnsi="Courier New"/>
          <w:color w:val="2D2D2D"/>
          <w:sz w:val="17"/>
        </w:rPr>
        <w:t>-- One-time setup: tell Oracle which LLM to use and which tables are the schema context</w:t>
        <w:br/>
      </w:r>
      <w:r>
        <w:rPr>
          <w:rFonts w:ascii="Courier New" w:hAnsi="Courier New"/>
          <w:color w:val="2D2D2D"/>
          <w:sz w:val="17"/>
        </w:rPr>
        <w:t>EXEC DBMS_CLOUD_AI.CREATE_PROFILE(</w:t>
        <w:br/>
      </w:r>
      <w:r>
        <w:rPr>
          <w:rFonts w:ascii="Courier New" w:hAnsi="Courier New"/>
          <w:color w:val="2D2D2D"/>
          <w:sz w:val="17"/>
        </w:rPr>
        <w:t xml:space="preserve">  profile_name =&gt; 'ARYX_AI',</w:t>
        <w:br/>
      </w:r>
      <w:r>
        <w:rPr>
          <w:rFonts w:ascii="Courier New" w:hAnsi="Courier New"/>
          <w:color w:val="2D2D2D"/>
          <w:sz w:val="17"/>
        </w:rPr>
        <w:t xml:space="preserve">  attributes   =&gt; '{</w:t>
        <w:br/>
      </w:r>
      <w:r>
        <w:rPr>
          <w:rFonts w:ascii="Courier New" w:hAnsi="Courier New"/>
          <w:color w:val="2D2D2D"/>
          <w:sz w:val="17"/>
        </w:rPr>
        <w:t xml:space="preserve">    "provider": "cohere",</w:t>
        <w:br/>
      </w:r>
      <w:r>
        <w:rPr>
          <w:rFonts w:ascii="Courier New" w:hAnsi="Courier New"/>
          <w:color w:val="2D2D2D"/>
          <w:sz w:val="17"/>
        </w:rPr>
        <w:t xml:space="preserve">    "credential_name": "OCI_CRED",</w:t>
        <w:br/>
      </w:r>
      <w:r>
        <w:rPr>
          <w:rFonts w:ascii="Courier New" w:hAnsi="Courier New"/>
          <w:color w:val="2D2D2D"/>
          <w:sz w:val="17"/>
        </w:rPr>
        <w:t xml:space="preserve">    "object_list": [</w:t>
        <w:br/>
      </w:r>
      <w:r>
        <w:rPr>
          <w:rFonts w:ascii="Courier New" w:hAnsi="Courier New"/>
          <w:color w:val="2D2D2D"/>
          <w:sz w:val="17"/>
        </w:rPr>
        <w:t xml:space="preserve">      {"owner": "aryx", "name": "ARYX_ENTITY"},</w:t>
        <w:br/>
      </w:r>
      <w:r>
        <w:rPr>
          <w:rFonts w:ascii="Courier New" w:hAnsi="Courier New"/>
          <w:color w:val="2D2D2D"/>
          <w:sz w:val="17"/>
        </w:rPr>
        <w:t xml:space="preserve">      {"owner": "aryx", "name": "ARYX_RELATIONSHIP"},</w:t>
        <w:br/>
      </w:r>
      <w:r>
        <w:rPr>
          <w:rFonts w:ascii="Courier New" w:hAnsi="Courier New"/>
          <w:color w:val="2D2D2D"/>
          <w:sz w:val="17"/>
        </w:rPr>
        <w:t xml:space="preserve">      {"owner": "aryx", "name": "ARYX_ONTOLOGY_TYPE"}</w:t>
        <w:br/>
      </w:r>
      <w:r>
        <w:rPr>
          <w:rFonts w:ascii="Courier New" w:hAnsi="Courier New"/>
          <w:color w:val="2D2D2D"/>
          <w:sz w:val="17"/>
        </w:rPr>
        <w:t xml:space="preserve">    ]</w:t>
        <w:br/>
      </w:r>
      <w:r>
        <w:rPr>
          <w:rFonts w:ascii="Courier New" w:hAnsi="Courier New"/>
          <w:color w:val="2D2D2D"/>
          <w:sz w:val="17"/>
        </w:rPr>
        <w:t xml:space="preserve">  }'</w:t>
        <w:br/>
      </w:r>
      <w:r>
        <w:rPr>
          <w:rFonts w:ascii="Courier New" w:hAnsi="Courier New"/>
          <w:color w:val="2D2D2D"/>
          <w:sz w:val="17"/>
        </w:rPr>
        <w:t>);</w:t>
        <w:br/>
      </w:r>
      <w:r>
        <w:rPr>
          <w:rFonts w:ascii="Courier New" w:hAnsi="Courier New"/>
          <w:color w:val="2D2D2D"/>
          <w:sz w:val="17"/>
        </w:rPr>
        <w:br/>
      </w:r>
      <w:r>
        <w:rPr>
          <w:rFonts w:ascii="Courier New" w:hAnsi="Courier New"/>
          <w:color w:val="2D2D2D"/>
          <w:sz w:val="17"/>
        </w:rPr>
        <w:t>-- At query time: natural language → SQL, executed, results returned</w:t>
        <w:br/>
      </w:r>
      <w:r>
        <w:rPr>
          <w:rFonts w:ascii="Courier New" w:hAnsi="Courier New"/>
          <w:color w:val="2D2D2D"/>
          <w:sz w:val="17"/>
        </w:rPr>
        <w:t>SELECT AI 'Which suppliers provide components used in recalled products?';</w:t>
        <w:br/>
      </w:r>
      <w:r>
        <w:rPr>
          <w:rFonts w:ascii="Courier New" w:hAnsi="Courier New"/>
          <w:color w:val="2D2D2D"/>
          <w:sz w:val="17"/>
        </w:rPr>
        <w:t>-- Oracle generates the JOIN query, executes it, returns rows.</w:t>
        <w:br/>
      </w:r>
      <w:r>
        <w:rPr>
          <w:rFonts w:ascii="Courier New" w:hAnsi="Courier New"/>
          <w:color w:val="2D2D2D"/>
          <w:sz w:val="17"/>
        </w:rPr>
        <w:t>-- No Python, no LLM round-trip in your code, no hallucinated column names.</w:t>
        <w:br/>
      </w:r>
    </w:p>
    <w:p>
      <w:r>
        <w:rPr>
          <w:b w:val="0"/>
          <w:sz w:val="20"/>
        </w:rPr>
        <w:t>The key difference from aryx's current Ask flow: aryx's Ask converts NL to a</w:t>
      </w:r>
    </w:p>
    <w:p>
      <w:r>
        <w:rPr>
          <w:b w:val="0"/>
          <w:sz w:val="20"/>
        </w:rPr>
        <w:t>Cypher query via an LLM call in Python, then executes it against FalkorDB.</w:t>
      </w:r>
    </w:p>
    <w:p>
      <w:r>
        <w:rPr>
          <w:b w:val="0"/>
          <w:sz w:val="20"/>
        </w:rPr>
        <w:t xml:space="preserve">Select AI does the same conversion but </w:t>
      </w:r>
      <w:r>
        <w:rPr>
          <w:b/>
          <w:sz w:val="20"/>
        </w:rPr>
        <w:t>inside the database</w:t>
      </w:r>
      <w:r>
        <w:rPr>
          <w:b w:val="0"/>
          <w:sz w:val="20"/>
        </w:rPr>
        <w:t>, using the real</w:t>
      </w:r>
    </w:p>
    <w:p>
      <w:r>
        <w:rPr>
          <w:b w:val="0"/>
          <w:sz w:val="20"/>
        </w:rPr>
        <w:t>schema as context, which eliminates the hallucinated-column-name problem.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20"/>
      </w:pPr>
      <w:r>
        <w:rPr>
          <w:b/>
          <w:color w:val="333333"/>
          <w:sz w:val="22"/>
        </w:rPr>
        <w:t>Where aryx Connects to This Service</w:t>
      </w:r>
    </w:p>
    <w:p>
      <w:r>
        <w:rPr>
          <w:b w:val="0"/>
          <w:sz w:val="20"/>
        </w:rPr>
        <w:t>Two connection points in aryx:</w:t>
      </w:r>
    </w:p>
    <w:p>
      <w:r>
        <w:rPr>
          <w:b/>
          <w:sz w:val="20"/>
        </w:rPr>
        <w:t>Connection Point 1 — RelationalPort (`src/aryx/ports/protocols.py`)</w:t>
      </w:r>
    </w:p>
    <w:p>
      <w:r>
        <w:rPr>
          <w:b w:val="0"/>
          <w:sz w:val="20"/>
        </w:rPr>
        <w:t xml:space="preserve">aryx's entire source of truth — </w:t>
      </w:r>
      <w:r>
        <w:rPr>
          <w:rFonts w:ascii="Courier New" w:hAnsi="Courier New"/>
          <w:b w:val="0"/>
          <w:color w:val="C7254E"/>
          <w:sz w:val="18"/>
        </w:rPr>
        <w:t>aryx_entity</w:t>
      </w:r>
      <w:r>
        <w:rPr>
          <w:b w:val="0"/>
          <w:sz w:val="20"/>
        </w:rPr>
        <w:t xml:space="preserve">, </w:t>
      </w:r>
      <w:r>
        <w:rPr>
          <w:rFonts w:ascii="Courier New" w:hAnsi="Courier New"/>
          <w:b w:val="0"/>
          <w:color w:val="C7254E"/>
          <w:sz w:val="18"/>
        </w:rPr>
        <w:t>aryx_relationship</w:t>
      </w:r>
      <w:r>
        <w:rPr>
          <w:b w:val="0"/>
          <w:sz w:val="20"/>
        </w:rPr>
        <w:t>,</w:t>
      </w:r>
    </w:p>
    <w:p>
      <w:r>
        <w:rPr>
          <w:rFonts w:ascii="Courier New" w:hAnsi="Courier New"/>
          <w:b w:val="0"/>
          <w:color w:val="C7254E"/>
          <w:sz w:val="18"/>
        </w:rPr>
        <w:t>aryx_ontology_type</w:t>
      </w:r>
      <w:r>
        <w:rPr>
          <w:b w:val="0"/>
          <w:sz w:val="20"/>
        </w:rPr>
        <w:t xml:space="preserve">, </w:t>
      </w:r>
      <w:r>
        <w:rPr>
          <w:rFonts w:ascii="Courier New" w:hAnsi="Courier New"/>
          <w:b w:val="0"/>
          <w:color w:val="C7254E"/>
          <w:sz w:val="18"/>
        </w:rPr>
        <w:t>aryx_ontology_axiom</w:t>
      </w:r>
      <w:r>
        <w:rPr>
          <w:b w:val="0"/>
          <w:sz w:val="20"/>
        </w:rPr>
        <w:t xml:space="preserve">, </w:t>
      </w:r>
      <w:r>
        <w:rPr>
          <w:rFonts w:ascii="Courier New" w:hAnsi="Courier New"/>
          <w:b w:val="0"/>
          <w:color w:val="C7254E"/>
          <w:sz w:val="18"/>
        </w:rPr>
        <w:t>aryx_chunk</w:t>
      </w:r>
      <w:r>
        <w:rPr>
          <w:b w:val="0"/>
          <w:sz w:val="20"/>
        </w:rPr>
        <w:t>, all 29 migrations —</w:t>
      </w:r>
    </w:p>
    <w:p>
      <w:r>
        <w:rPr>
          <w:b w:val="0"/>
          <w:sz w:val="20"/>
        </w:rPr>
        <w:t>lives in Postgres. Oracle Autonomous Database 23ai is a drop-in replacement</w:t>
      </w:r>
    </w:p>
    <w:p>
      <w:r>
        <w:rPr>
          <w:b w:val="0"/>
          <w:sz w:val="20"/>
        </w:rPr>
        <w:t>for Postgres at this level. The same tables, same schema, same migration</w:t>
      </w:r>
    </w:p>
    <w:p>
      <w:r>
        <w:rPr>
          <w:b w:val="0"/>
          <w:sz w:val="20"/>
        </w:rPr>
        <w:t>scripts (with minor SQL dialect changes) run on Oracle ADB.</w:t>
      </w:r>
    </w:p>
    <w:p>
      <w:r>
        <w:rPr>
          <w:b w:val="0"/>
          <w:sz w:val="20"/>
        </w:rPr>
        <w:t>The adapter swap:</w:t>
      </w:r>
    </w:p>
    <w:p>
      <w:pPr>
        <w:spacing w:before="40" w:after="40"/>
        <w:ind w:left="432"/>
        <w:shd w:val="clear" w:color="auto" w:fill="F5F5F5"/>
      </w:pPr>
      <w:r>
        <w:rPr>
          <w:rFonts w:ascii="Courier New" w:hAnsi="Courier New"/>
          <w:color w:val="2D2D2D"/>
          <w:sz w:val="17"/>
        </w:rPr>
        <w:t>ARYX_ADAPTER_RELATIONAL=aryx.adapters.oracle.rdb:OracleRelationalAdapter</w:t>
        <w:br/>
      </w:r>
    </w:p>
    <w:p>
      <w:r>
        <w:rPr>
          <w:b/>
          <w:sz w:val="20"/>
        </w:rPr>
        <w:t>Connection Point 2 — The Ask flow and `LlmPort`</w:t>
      </w:r>
    </w:p>
    <w:p>
      <w:r>
        <w:rPr>
          <w:b w:val="0"/>
          <w:sz w:val="20"/>
        </w:rPr>
        <w:t xml:space="preserve">aryx's Ask flow is in </w:t>
      </w:r>
      <w:r>
        <w:rPr>
          <w:rFonts w:ascii="Courier New" w:hAnsi="Courier New"/>
          <w:b w:val="0"/>
          <w:color w:val="C7254E"/>
          <w:sz w:val="18"/>
        </w:rPr>
        <w:t>src/aryx/api/ask_api.py</w:t>
      </w:r>
      <w:r>
        <w:rPr>
          <w:b w:val="0"/>
          <w:sz w:val="20"/>
        </w:rPr>
        <w:t>. It currently:</w:t>
      </w:r>
    </w:p>
    <w:p>
      <w:pPr>
        <w:pStyle w:val="ListNumber"/>
      </w:pPr>
      <w:r>
        <w:rPr>
          <w:b w:val="0"/>
          <w:sz w:val="20"/>
        </w:rPr>
        <w:t>Calls the LLM to convert the user's question to a Cypher query</w:t>
      </w:r>
    </w:p>
    <w:p>
      <w:pPr>
        <w:pStyle w:val="ListNumber"/>
      </w:pPr>
      <w:r>
        <w:rPr>
          <w:b w:val="0"/>
          <w:sz w:val="20"/>
        </w:rPr>
        <w:t>Executes the Cypher query against FalkorDB</w:t>
      </w:r>
    </w:p>
    <w:p>
      <w:pPr>
        <w:pStyle w:val="ListNumber"/>
      </w:pPr>
      <w:r>
        <w:rPr>
          <w:b w:val="0"/>
          <w:sz w:val="20"/>
        </w:rPr>
        <w:t>Returns entity results to the LLM for a final answer</w:t>
      </w:r>
    </w:p>
    <w:p>
      <w:r>
        <w:rPr>
          <w:b w:val="0"/>
          <w:sz w:val="20"/>
        </w:rPr>
        <w:t>With Select AI on Oracle ADB 23ai:</w:t>
      </w:r>
    </w:p>
    <w:p>
      <w:pPr>
        <w:pStyle w:val="ListNumber"/>
      </w:pPr>
      <w:r>
        <w:rPr>
          <w:b w:val="0"/>
          <w:sz w:val="20"/>
        </w:rPr>
        <w:t xml:space="preserve">The NL question goes directly to </w:t>
      </w:r>
      <w:r>
        <w:rPr>
          <w:rFonts w:ascii="Courier New" w:hAnsi="Courier New"/>
          <w:b w:val="0"/>
          <w:color w:val="C7254E"/>
          <w:sz w:val="18"/>
        </w:rPr>
        <w:t>DBMS_CLOUD_AI.GENERATE</w:t>
      </w:r>
      <w:r>
        <w:rPr>
          <w:b w:val="0"/>
          <w:sz w:val="20"/>
        </w:rPr>
        <w:t xml:space="preserve"> inside Oracle</w:t>
      </w:r>
    </w:p>
    <w:p>
      <w:pPr>
        <w:pStyle w:val="ListNumber"/>
      </w:pPr>
      <w:r>
        <w:rPr>
          <w:b w:val="0"/>
          <w:sz w:val="20"/>
        </w:rPr>
        <w:t>Oracle generates and executes a SQL/PGQL query against its own tables</w:t>
      </w:r>
    </w:p>
    <w:p>
      <w:pPr>
        <w:pStyle w:val="ListNumber"/>
      </w:pPr>
      <w:r>
        <w:rPr>
          <w:b w:val="0"/>
          <w:sz w:val="20"/>
        </w:rPr>
        <w:t>Results come back as SQL rows — no Cypher, no FalkorDB round-trip</w:t>
      </w:r>
    </w:p>
    <w:p>
      <w:r>
        <w:rPr>
          <w:b w:val="0"/>
          <w:sz w:val="20"/>
        </w:rPr>
        <w:t xml:space="preserve">The </w:t>
      </w:r>
      <w:r>
        <w:rPr>
          <w:rFonts w:ascii="Courier New" w:hAnsi="Courier New"/>
          <w:b w:val="0"/>
          <w:color w:val="C7254E"/>
          <w:sz w:val="18"/>
        </w:rPr>
        <w:t>LlmPort</w:t>
      </w:r>
      <w:r>
        <w:rPr>
          <w:b w:val="0"/>
          <w:sz w:val="20"/>
        </w:rPr>
        <w:t xml:space="preserve"> adapter for this path routes through the database rather than</w:t>
      </w:r>
    </w:p>
    <w:p>
      <w:r>
        <w:rPr>
          <w:b w:val="0"/>
          <w:sz w:val="20"/>
        </w:rPr>
        <w:t>an external LLM API:</w:t>
      </w:r>
    </w:p>
    <w:p>
      <w:pPr>
        <w:spacing w:before="40" w:after="40"/>
        <w:ind w:left="432"/>
        <w:shd w:val="clear" w:color="auto" w:fill="F5F5F5"/>
      </w:pPr>
      <w:r>
        <w:rPr>
          <w:rFonts w:ascii="Courier New" w:hAnsi="Courier New"/>
          <w:color w:val="2D2D2D"/>
          <w:sz w:val="17"/>
        </w:rPr>
        <w:t>ARYX_ADAPTER_LLM=aryx.adapters.oracle.selectai:SelectAiLlm</w:t>
        <w:br/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20"/>
      </w:pPr>
      <w:r>
        <w:rPr>
          <w:b/>
          <w:color w:val="333333"/>
          <w:sz w:val="22"/>
        </w:rPr>
        <w:t>What aryx Gains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Current (Postgres + FalkorDB + LLM)</w:t>
            </w:r>
          </w:p>
        </w:tc>
        <w:tc>
          <w:tcPr>
            <w:tcW w:type="dxa" w:w="432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After Oracle ADB 23ai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Two stores to keep in sync (Postgres source of truth + FalkorDB projection)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 xml:space="preserve">One store — property graph queries run directly on </w:t>
            </w:r>
            <w:r>
              <w:rPr>
                <w:rFonts w:ascii="Courier New" w:hAnsi="Courier New"/>
                <w:b w:val="0"/>
                <w:color w:val="C7254E"/>
                <w:sz w:val="18"/>
              </w:rPr>
              <w:t>aryx_entity</w:t>
            </w:r>
            <w:r>
              <w:rPr>
                <w:b w:val="0"/>
                <w:sz w:val="18"/>
              </w:rPr>
              <w:t xml:space="preserve"> / </w:t>
            </w:r>
            <w:r>
              <w:rPr>
                <w:rFonts w:ascii="Courier New" w:hAnsi="Courier New"/>
                <w:b w:val="0"/>
                <w:color w:val="C7254E"/>
                <w:sz w:val="18"/>
              </w:rPr>
              <w:t>aryx_relationship</w:t>
            </w:r>
          </w:p>
        </w:tc>
      </w:tr>
      <w:tr>
        <w:tc>
          <w:tcPr>
            <w:tcW w:type="dxa" w:w="4320"/>
            <w:shd w:val="clear" w:color="auto" w:fill="EBF0FA"/>
          </w:tcPr>
          <w:p>
            <w:r/>
            <w:r>
              <w:rPr>
                <w:b w:val="0"/>
                <w:sz w:val="18"/>
              </w:rPr>
              <w:t>Project stage (</w:t>
            </w:r>
            <w:r>
              <w:rPr>
                <w:rFonts w:ascii="Courier New" w:hAnsi="Courier New"/>
                <w:b w:val="0"/>
                <w:color w:val="C7254E"/>
                <w:sz w:val="18"/>
              </w:rPr>
              <w:t>project_graph()</w:t>
            </w:r>
            <w:r>
              <w:rPr>
                <w:b w:val="0"/>
                <w:sz w:val="18"/>
              </w:rPr>
              <w:t>) required before Ask can answer</w:t>
            </w:r>
          </w:p>
        </w:tc>
        <w:tc>
          <w:tcPr>
            <w:tcW w:type="dxa" w:w="4320"/>
            <w:shd w:val="clear" w:color="auto" w:fill="EBF0FA"/>
          </w:tcPr>
          <w:p>
            <w:r/>
            <w:r>
              <w:rPr>
                <w:b w:val="0"/>
                <w:sz w:val="18"/>
              </w:rPr>
              <w:t>Project stage optional — SQL:2023 graph queries run against source tables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Ask generates Cypher via LLM — may hallucinate column/property names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Select AI uses real schema metadata — generated SQL references real column names</w:t>
            </w:r>
          </w:p>
        </w:tc>
      </w:tr>
      <w:tr>
        <w:tc>
          <w:tcPr>
            <w:tcW w:type="dxa" w:w="4320"/>
            <w:shd w:val="clear" w:color="auto" w:fill="EBF0FA"/>
          </w:tcPr>
          <w:p>
            <w:r/>
            <w:r>
              <w:rPr>
                <w:b w:val="0"/>
                <w:sz w:val="18"/>
              </w:rPr>
              <w:t>Scalability bottleneck P1: fetchall() RAM spike during projection</w:t>
            </w:r>
          </w:p>
        </w:tc>
        <w:tc>
          <w:tcPr>
            <w:tcW w:type="dxa" w:w="4320"/>
            <w:shd w:val="clear" w:color="auto" w:fill="EBF0FA"/>
          </w:tcPr>
          <w:p>
            <w:r/>
            <w:r>
              <w:rPr>
                <w:b w:val="0"/>
                <w:sz w:val="18"/>
              </w:rPr>
              <w:t>Streaming cursors + Oracle ADB distributed query — no single-process RAM limit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Scalability bottleneck P2: Python rule loop (10M iterations at 1M entities)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SQL pushdown into Oracle ADB — indexed query, Python never iterates</w:t>
            </w:r>
          </w:p>
        </w:tc>
      </w:tr>
    </w:tbl>
    <w:p/>
    <w:p>
      <w:r>
        <w:rPr>
          <w:b w:val="0"/>
          <w:sz w:val="20"/>
        </w:rPr>
        <w:t>The elimination of the two-store architecture (Postgres + FalkorDB) is the</w:t>
      </w:r>
    </w:p>
    <w:p>
      <w:r>
        <w:rPr>
          <w:b w:val="0"/>
          <w:sz w:val="20"/>
        </w:rPr>
        <w:t>largest structural simplification. The projection stage (</w:t>
      </w:r>
      <w:r>
        <w:rPr>
          <w:rFonts w:ascii="Courier New" w:hAnsi="Courier New"/>
          <w:b w:val="0"/>
          <w:color w:val="C7254E"/>
          <w:sz w:val="18"/>
        </w:rPr>
        <w:t>project_graph()</w:t>
      </w:r>
      <w:r>
        <w:rPr>
          <w:b w:val="0"/>
          <w:sz w:val="20"/>
        </w:rPr>
        <w:t>)</w:t>
      </w:r>
    </w:p>
    <w:p>
      <w:r>
        <w:rPr>
          <w:b w:val="0"/>
          <w:sz w:val="20"/>
        </w:rPr>
        <w:t>exists solely to copy data from Postgres into FalkorDB so graph queries can</w:t>
      </w:r>
    </w:p>
    <w:p>
      <w:r>
        <w:rPr>
          <w:b w:val="0"/>
          <w:sz w:val="20"/>
        </w:rPr>
        <w:t>run. With SQL:2023 property graphs on Oracle ADB, that stage is redundant.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200"/>
      </w:pPr>
      <w:r>
        <w:rPr>
          <w:b/>
          <w:color w:val="2E5FA3"/>
          <w:sz w:val="26"/>
        </w:rPr>
        <w:t>Service 3 — OCI Generative AI &amp; Orchestration Pipelines</w:t>
      </w:r>
    </w:p>
    <w:p>
      <w:pPr>
        <w:spacing w:before="120"/>
      </w:pPr>
      <w:r>
        <w:rPr>
          <w:b/>
          <w:color w:val="333333"/>
          <w:sz w:val="22"/>
        </w:rPr>
        <w:t>What This Service Is</w:t>
      </w:r>
    </w:p>
    <w:p>
      <w:r>
        <w:rPr>
          <w:b w:val="0"/>
          <w:sz w:val="20"/>
        </w:rPr>
        <w:t>This is a combined pipeline of three OCI services that together automate the</w:t>
      </w:r>
    </w:p>
    <w:p>
      <w:r>
        <w:rPr>
          <w:b w:val="0"/>
          <w:sz w:val="20"/>
        </w:rPr>
        <w:t>extraction of ontologies directly from raw company documents — PDFs, Word</w:t>
      </w:r>
    </w:p>
    <w:p>
      <w:r>
        <w:rPr>
          <w:b w:val="0"/>
          <w:sz w:val="20"/>
        </w:rPr>
        <w:t>files, strategy decks, contracts, SOWs — without requiring a human to manually</w:t>
      </w:r>
    </w:p>
    <w:p>
      <w:r>
        <w:rPr>
          <w:b w:val="0"/>
          <w:sz w:val="20"/>
        </w:rPr>
        <w:t>define types, relationships, or rules.</w:t>
      </w:r>
    </w:p>
    <w:p>
      <w:r>
        <w:rPr>
          <w:b w:val="0"/>
          <w:sz w:val="20"/>
        </w:rPr>
        <w:t>The three components are:</w:t>
      </w:r>
    </w:p>
    <w:p>
      <w:r>
        <w:rPr>
          <w:b/>
          <w:sz w:val="20"/>
        </w:rPr>
        <w:t>Component A: OCI Document Understanding</w:t>
      </w:r>
    </w:p>
    <w:p>
      <w:r>
        <w:rPr>
          <w:b w:val="0"/>
          <w:sz w:val="20"/>
        </w:rPr>
        <w:t>A managed OCR and document analysis service. It takes a PDF, image, or scanned</w:t>
      </w:r>
    </w:p>
    <w:p>
      <w:r>
        <w:rPr>
          <w:b w:val="0"/>
          <w:sz w:val="20"/>
        </w:rPr>
        <w:t>document and produces structured output — not raw text, but a layout-aware</w:t>
      </w:r>
    </w:p>
    <w:p>
      <w:r>
        <w:rPr>
          <w:b w:val="0"/>
          <w:sz w:val="20"/>
        </w:rPr>
        <w:t>JSON or Markdown document that preserves:</w:t>
      </w:r>
    </w:p>
    <w:p>
      <w:pPr>
        <w:pStyle w:val="ListBullet"/>
        <w:ind w:left="288"/>
      </w:pPr>
      <w:r>
        <w:rPr>
          <w:b w:val="0"/>
          <w:sz w:val="20"/>
        </w:rPr>
        <w:t>Which text is a heading vs body vs table cell vs footnote</w:t>
      </w:r>
    </w:p>
    <w:p>
      <w:pPr>
        <w:pStyle w:val="ListBullet"/>
        <w:ind w:left="288"/>
      </w:pPr>
      <w:r>
        <w:rPr>
          <w:b w:val="0"/>
          <w:sz w:val="20"/>
        </w:rPr>
        <w:t>Table structure (row/column positions, cell spans)</w:t>
      </w:r>
    </w:p>
    <w:p>
      <w:pPr>
        <w:pStyle w:val="ListBullet"/>
        <w:ind w:left="288"/>
      </w:pPr>
      <w:r>
        <w:rPr>
          <w:b w:val="0"/>
          <w:sz w:val="20"/>
        </w:rPr>
        <w:t>Page number, bounding box coordinates for each text block</w:t>
      </w:r>
    </w:p>
    <w:p>
      <w:pPr>
        <w:pStyle w:val="ListBullet"/>
        <w:ind w:left="288"/>
      </w:pPr>
      <w:r>
        <w:rPr>
          <w:b w:val="0"/>
          <w:sz w:val="20"/>
        </w:rPr>
        <w:t>Key-value pairs detected in forms (e.g. "Invoice Date: 2024-01-15")</w:t>
      </w:r>
    </w:p>
    <w:p>
      <w:r>
        <w:rPr>
          <w:b w:val="0"/>
          <w:sz w:val="20"/>
        </w:rPr>
        <w:t>This is architecturally different from what aryx uses today.</w:t>
      </w:r>
    </w:p>
    <w:p>
      <w:r>
        <w:rPr>
          <w:b w:val="0"/>
          <w:sz w:val="20"/>
        </w:rPr>
        <w:t xml:space="preserve">aryx uses </w:t>
      </w:r>
      <w:r>
        <w:rPr>
          <w:rFonts w:ascii="Courier New" w:hAnsi="Courier New"/>
          <w:b w:val="0"/>
          <w:color w:val="C7254E"/>
          <w:sz w:val="18"/>
        </w:rPr>
        <w:t>pymupdf</w:t>
      </w:r>
      <w:r>
        <w:rPr>
          <w:b w:val="0"/>
          <w:sz w:val="20"/>
        </w:rPr>
        <w:t xml:space="preserve"> (fitz) for PDF text extraction and </w:t>
      </w:r>
      <w:r>
        <w:rPr>
          <w:rFonts w:ascii="Courier New" w:hAnsi="Courier New"/>
          <w:b w:val="0"/>
          <w:color w:val="C7254E"/>
          <w:sz w:val="18"/>
        </w:rPr>
        <w:t>pytesseract</w:t>
      </w:r>
      <w:r>
        <w:rPr>
          <w:b w:val="0"/>
          <w:sz w:val="20"/>
        </w:rPr>
        <w:t xml:space="preserve"> for image</w:t>
      </w:r>
    </w:p>
    <w:p>
      <w:r>
        <w:rPr>
          <w:b w:val="0"/>
          <w:sz w:val="20"/>
        </w:rPr>
        <w:t xml:space="preserve">OCR in </w:t>
      </w:r>
      <w:r>
        <w:rPr>
          <w:rFonts w:ascii="Courier New" w:hAnsi="Courier New"/>
          <w:b w:val="0"/>
          <w:color w:val="C7254E"/>
          <w:sz w:val="18"/>
        </w:rPr>
        <w:t>src/aryx/connectors/pdf.py</w:t>
      </w:r>
      <w:r>
        <w:rPr>
          <w:b w:val="0"/>
          <w:sz w:val="20"/>
        </w:rPr>
        <w:t>:</w:t>
      </w:r>
    </w:p>
    <w:p>
      <w:pPr>
        <w:spacing w:before="40" w:after="40"/>
        <w:ind w:left="432"/>
        <w:shd w:val="clear" w:color="auto" w:fill="F5F5F5"/>
      </w:pPr>
      <w:r>
        <w:rPr>
          <w:rFonts w:ascii="Courier New" w:hAnsi="Courier New"/>
          <w:color w:val="2D2D2D"/>
          <w:sz w:val="17"/>
        </w:rPr>
        <w:t># aryx current: pymupdf extracts raw text flow, tesseract OCRs embedded images</w:t>
        <w:br/>
      </w:r>
      <w:r>
        <w:rPr>
          <w:rFonts w:ascii="Courier New" w:hAnsi="Courier New"/>
          <w:color w:val="2D2D2D"/>
          <w:sz w:val="17"/>
        </w:rPr>
        <w:t>doc = fitz.open(str(self._path))</w:t>
        <w:br/>
      </w:r>
      <w:r>
        <w:rPr>
          <w:rFonts w:ascii="Courier New" w:hAnsi="Courier New"/>
          <w:color w:val="2D2D2D"/>
          <w:sz w:val="17"/>
        </w:rPr>
        <w:t>for page_num, page in enumerate(doc, start=1):</w:t>
        <w:br/>
      </w:r>
      <w:r>
        <w:rPr>
          <w:rFonts w:ascii="Courier New" w:hAnsi="Courier New"/>
          <w:color w:val="2D2D2D"/>
          <w:sz w:val="17"/>
        </w:rPr>
        <w:t xml:space="preserve">    parts = [page.get_text()]                         # raw text, no layout</w:t>
        <w:br/>
      </w:r>
      <w:r>
        <w:rPr>
          <w:rFonts w:ascii="Courier New" w:hAnsi="Courier New"/>
          <w:color w:val="2D2D2D"/>
          <w:sz w:val="17"/>
        </w:rPr>
        <w:t xml:space="preserve">    for img_info in page.get_images(full=True):</w:t>
        <w:br/>
      </w:r>
      <w:r>
        <w:rPr>
          <w:rFonts w:ascii="Courier New" w:hAnsi="Courier New"/>
          <w:color w:val="2D2D2D"/>
          <w:sz w:val="17"/>
        </w:rPr>
        <w:t xml:space="preserve">        ocr_text = _ocr_image_bytes(...)              # tesseract OCR</w:t>
        <w:br/>
      </w:r>
    </w:p>
    <w:p>
      <w:r>
        <w:rPr>
          <w:b w:val="0"/>
          <w:sz w:val="20"/>
        </w:rPr>
        <w:t>OCI Document Understanding produces:</w:t>
      </w:r>
    </w:p>
    <w:p>
      <w:pPr>
        <w:spacing w:before="40" w:after="40"/>
        <w:ind w:left="432"/>
        <w:shd w:val="clear" w:color="auto" w:fill="F5F5F5"/>
      </w:pPr>
      <w:r>
        <w:rPr>
          <w:rFonts w:ascii="Courier New" w:hAnsi="Courier New"/>
          <w:color w:val="2D2D2D"/>
          <w:sz w:val="17"/>
        </w:rPr>
        <w:t>{</w:t>
        <w:br/>
      </w:r>
      <w:r>
        <w:rPr>
          <w:rFonts w:ascii="Courier New" w:hAnsi="Courier New"/>
          <w:color w:val="2D2D2D"/>
          <w:sz w:val="17"/>
        </w:rPr>
        <w:t xml:space="preserve">  "pages": [{</w:t>
        <w:br/>
      </w:r>
      <w:r>
        <w:rPr>
          <w:rFonts w:ascii="Courier New" w:hAnsi="Courier New"/>
          <w:color w:val="2D2D2D"/>
          <w:sz w:val="17"/>
        </w:rPr>
        <w:t xml:space="preserve">    "pageNumber": 1,</w:t>
        <w:br/>
      </w:r>
      <w:r>
        <w:rPr>
          <w:rFonts w:ascii="Courier New" w:hAnsi="Courier New"/>
          <w:color w:val="2D2D2D"/>
          <w:sz w:val="17"/>
        </w:rPr>
        <w:t xml:space="preserve">    "blocks": [</w:t>
        <w:br/>
      </w:r>
      <w:r>
        <w:rPr>
          <w:rFonts w:ascii="Courier New" w:hAnsi="Courier New"/>
          <w:color w:val="2D2D2D"/>
          <w:sz w:val="17"/>
        </w:rPr>
        <w:t xml:space="preserve">      {"blockType": "TABLE", "cells": [...]},</w:t>
        <w:br/>
      </w:r>
      <w:r>
        <w:rPr>
          <w:rFonts w:ascii="Courier New" w:hAnsi="Courier New"/>
          <w:color w:val="2D2D2D"/>
          <w:sz w:val="17"/>
        </w:rPr>
        <w:t xml:space="preserve">      {"blockType": "PARAGRAPH", "text": "...", "confidence": 0.98},</w:t>
        <w:br/>
      </w:r>
      <w:r>
        <w:rPr>
          <w:rFonts w:ascii="Courier New" w:hAnsi="Courier New"/>
          <w:color w:val="2D2D2D"/>
          <w:sz w:val="17"/>
        </w:rPr>
        <w:t xml:space="preserve">      {"blockType": "KEY_VALUE_PAIR", "key": "Contract Date", "value": "2024-01-15"}</w:t>
        <w:br/>
      </w:r>
      <w:r>
        <w:rPr>
          <w:rFonts w:ascii="Courier New" w:hAnsi="Courier New"/>
          <w:color w:val="2D2D2D"/>
          <w:sz w:val="17"/>
        </w:rPr>
        <w:t xml:space="preserve">    ]</w:t>
        <w:br/>
      </w:r>
      <w:r>
        <w:rPr>
          <w:rFonts w:ascii="Courier New" w:hAnsi="Courier New"/>
          <w:color w:val="2D2D2D"/>
          <w:sz w:val="17"/>
        </w:rPr>
        <w:t xml:space="preserve">  }]</w:t>
        <w:br/>
      </w:r>
      <w:r>
        <w:rPr>
          <w:rFonts w:ascii="Courier New" w:hAnsi="Courier New"/>
          <w:color w:val="2D2D2D"/>
          <w:sz w:val="17"/>
        </w:rPr>
        <w:t>}</w:t>
        <w:br/>
      </w:r>
    </w:p>
    <w:p>
      <w:r>
        <w:rPr>
          <w:b w:val="0"/>
          <w:sz w:val="20"/>
        </w:rPr>
        <w:t>The layout-aware output means the LLM extraction step receives structured context</w:t>
      </w:r>
    </w:p>
    <w:p>
      <w:r>
        <w:rPr>
          <w:b w:val="0"/>
          <w:sz w:val="20"/>
        </w:rPr>
        <w:t>("this text is a table header", "this is a key-value pair") rather than a flat</w:t>
      </w:r>
    </w:p>
    <w:p>
      <w:r>
        <w:rPr>
          <w:b w:val="0"/>
          <w:sz w:val="20"/>
        </w:rPr>
        <w:t>text dump, which dramatically improves entity extraction quality for structured</w:t>
      </w:r>
    </w:p>
    <w:p>
      <w:r>
        <w:rPr>
          <w:b w:val="0"/>
          <w:sz w:val="20"/>
        </w:rPr>
        <w:t>documents like contracts, financial reports, and invoices.</w:t>
      </w:r>
    </w:p>
    <w:p>
      <w:r>
        <w:rPr>
          <w:b/>
          <w:sz w:val="20"/>
        </w:rPr>
        <w:t>Component B: OCI Generative AI (enterprise models)</w:t>
      </w:r>
    </w:p>
    <w:p>
      <w:r>
        <w:rPr>
          <w:b w:val="0"/>
          <w:sz w:val="20"/>
        </w:rPr>
        <w:t>OCI hosts enterprise-grade LLMs (Cohere Command R+, Meta Llama 3, Mistral)</w:t>
      </w:r>
    </w:p>
    <w:p>
      <w:r>
        <w:rPr>
          <w:b w:val="0"/>
          <w:sz w:val="20"/>
        </w:rPr>
        <w:t>within the customer's OCI tenancy. Data sent to these models never leaves the</w:t>
      </w:r>
    </w:p>
    <w:p>
      <w:r>
        <w:rPr>
          <w:b w:val="0"/>
          <w:sz w:val="20"/>
        </w:rPr>
        <w:t>customer's cloud boundary — unlike external API calls to OpenAI or Anthropic.</w:t>
      </w:r>
    </w:p>
    <w:p>
      <w:r>
        <w:rPr>
          <w:b w:val="0"/>
          <w:sz w:val="20"/>
        </w:rPr>
        <w:t>For ontology learning specifically, OCI GenAI runs the extraction step:</w:t>
      </w:r>
    </w:p>
    <w:p>
      <w:r>
        <w:rPr>
          <w:b w:val="0"/>
          <w:sz w:val="20"/>
        </w:rPr>
        <w:t>reading the structured Document Understanding output, identifying entities,</w:t>
      </w:r>
    </w:p>
    <w:p>
      <w:r>
        <w:rPr>
          <w:b w:val="0"/>
          <w:sz w:val="20"/>
        </w:rPr>
        <w:t>their attributes, and the relationships between them, and expressing them as</w:t>
      </w:r>
    </w:p>
    <w:p>
      <w:r>
        <w:rPr>
          <w:b w:val="0"/>
          <w:sz w:val="20"/>
        </w:rPr>
        <w:t xml:space="preserve">RDF triples or as aryx-compatible </w:t>
      </w:r>
      <w:r>
        <w:rPr>
          <w:rFonts w:ascii="Courier New" w:hAnsi="Courier New"/>
          <w:b w:val="0"/>
          <w:color w:val="C7254E"/>
          <w:sz w:val="18"/>
        </w:rPr>
        <w:t>RawRecord</w:t>
      </w:r>
      <w:r>
        <w:rPr>
          <w:b w:val="0"/>
          <w:sz w:val="20"/>
        </w:rPr>
        <w:t xml:space="preserve"> objects.</w:t>
      </w:r>
    </w:p>
    <w:p>
      <w:r>
        <w:rPr>
          <w:b/>
          <w:sz w:val="20"/>
        </w:rPr>
        <w:t>Component C: LangChain LLMGraphTransformer (orchestration layer)</w:t>
      </w:r>
    </w:p>
    <w:p>
      <w:r>
        <w:rPr>
          <w:b w:val="0"/>
          <w:sz w:val="20"/>
        </w:rPr>
        <w:t xml:space="preserve">LangChain's </w:t>
      </w:r>
      <w:r>
        <w:rPr>
          <w:rFonts w:ascii="Courier New" w:hAnsi="Courier New"/>
          <w:b w:val="0"/>
          <w:color w:val="C7254E"/>
          <w:sz w:val="18"/>
        </w:rPr>
        <w:t>LLMGraphTransformer</w:t>
      </w:r>
      <w:r>
        <w:rPr>
          <w:b w:val="0"/>
          <w:sz w:val="20"/>
        </w:rPr>
        <w:t xml:space="preserve"> is an open-source Python class that takes</w:t>
      </w:r>
    </w:p>
    <w:p>
      <w:r>
        <w:rPr>
          <w:b w:val="0"/>
          <w:sz w:val="20"/>
        </w:rPr>
        <w:t>document text and asks an LLM to extract a property graph from it. It outputs</w:t>
      </w:r>
    </w:p>
    <w:p>
      <w:r>
        <w:rPr>
          <w:b w:val="0"/>
          <w:sz w:val="20"/>
        </w:rPr>
        <w:t xml:space="preserve">a list of </w:t>
      </w:r>
      <w:r>
        <w:rPr>
          <w:rFonts w:ascii="Courier New" w:hAnsi="Courier New"/>
          <w:b w:val="0"/>
          <w:color w:val="C7254E"/>
          <w:sz w:val="18"/>
        </w:rPr>
        <w:t>(node, relationship, node)</w:t>
      </w:r>
      <w:r>
        <w:rPr>
          <w:b w:val="0"/>
          <w:sz w:val="20"/>
        </w:rPr>
        <w:t xml:space="preserve"> triples.</w:t>
      </w:r>
    </w:p>
    <w:p>
      <w:pPr>
        <w:spacing w:before="40" w:after="40"/>
        <w:ind w:left="432"/>
        <w:shd w:val="clear" w:color="auto" w:fill="F5F5F5"/>
      </w:pPr>
      <w:r>
        <w:rPr>
          <w:rFonts w:ascii="Courier New" w:hAnsi="Courier New"/>
          <w:color w:val="2D2D2D"/>
          <w:sz w:val="17"/>
        </w:rPr>
        <w:t>from langchain_experimental.graph_transformers import LLMGraphTransformer</w:t>
        <w:br/>
      </w:r>
      <w:r>
        <w:rPr>
          <w:rFonts w:ascii="Courier New" w:hAnsi="Courier New"/>
          <w:color w:val="2D2D2D"/>
          <w:sz w:val="17"/>
        </w:rPr>
        <w:br/>
      </w:r>
      <w:r>
        <w:rPr>
          <w:rFonts w:ascii="Courier New" w:hAnsi="Courier New"/>
          <w:color w:val="2D2D2D"/>
          <w:sz w:val="17"/>
        </w:rPr>
        <w:t>transformer = LLMGraphTransformer(llm=oci_llm)</w:t>
        <w:br/>
      </w:r>
      <w:r>
        <w:rPr>
          <w:rFonts w:ascii="Courier New" w:hAnsi="Courier New"/>
          <w:color w:val="2D2D2D"/>
          <w:sz w:val="17"/>
        </w:rPr>
        <w:t>graph_docs = transformer.convert_to_graph_documents(documents)</w:t>
        <w:br/>
      </w:r>
      <w:r>
        <w:rPr>
          <w:rFonts w:ascii="Courier New" w:hAnsi="Courier New"/>
          <w:color w:val="2D2D2D"/>
          <w:sz w:val="17"/>
        </w:rPr>
        <w:t># Each graph_doc has: nodes=[Node(id, type, properties)], relationships=[Relationship(...)]</w:t>
        <w:br/>
      </w:r>
    </w:p>
    <w:p>
      <w:r>
        <w:rPr>
          <w:b w:val="0"/>
          <w:sz w:val="20"/>
        </w:rPr>
        <w:t>This is the "ontology learning" piece — the pattern of entity types and</w:t>
      </w:r>
    </w:p>
    <w:p>
      <w:r>
        <w:rPr>
          <w:b w:val="0"/>
          <w:sz w:val="20"/>
        </w:rPr>
        <w:t>relationships that the LLM extracts from documents becomes the basis of the</w:t>
      </w:r>
    </w:p>
    <w:p>
      <w:r>
        <w:rPr>
          <w:b w:val="0"/>
          <w:sz w:val="20"/>
        </w:rPr>
        <w:t>ontology, rather than requiring a human to define it first.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20"/>
      </w:pPr>
      <w:r>
        <w:rPr>
          <w:b/>
          <w:color w:val="333333"/>
          <w:sz w:val="22"/>
        </w:rPr>
        <w:t>Where aryx Connects to This Service</w:t>
      </w:r>
    </w:p>
    <w:p>
      <w:r>
        <w:rPr>
          <w:b w:val="0"/>
          <w:sz w:val="20"/>
        </w:rPr>
        <w:t>Three connection points, one per component:</w:t>
      </w:r>
    </w:p>
    <w:p>
      <w:r>
        <w:rPr>
          <w:b/>
          <w:sz w:val="20"/>
        </w:rPr>
        <w:t>Connection Point 1 — PdfConnector (Document Understanding replaces pymupdf)</w:t>
      </w:r>
    </w:p>
    <w:p>
      <w:r>
        <w:rPr>
          <w:b w:val="0"/>
          <w:sz w:val="20"/>
        </w:rPr>
        <w:t xml:space="preserve">File: </w:t>
      </w:r>
      <w:r>
        <w:rPr>
          <w:rFonts w:ascii="Courier New" w:hAnsi="Courier New"/>
          <w:b w:val="0"/>
          <w:color w:val="C7254E"/>
          <w:sz w:val="18"/>
        </w:rPr>
        <w:t>src/aryx/connectors/pdf.py</w:t>
      </w:r>
    </w:p>
    <w:p>
      <w:r>
        <w:rPr>
          <w:b w:val="0"/>
          <w:sz w:val="20"/>
        </w:rPr>
        <w:t xml:space="preserve">Today: </w:t>
      </w:r>
      <w:r>
        <w:rPr>
          <w:rFonts w:ascii="Courier New" w:hAnsi="Courier New"/>
          <w:b w:val="0"/>
          <w:color w:val="C7254E"/>
          <w:sz w:val="18"/>
        </w:rPr>
        <w:t>PdfConnector.extract_pages()</w:t>
      </w:r>
      <w:r>
        <w:rPr>
          <w:b w:val="0"/>
          <w:sz w:val="20"/>
        </w:rPr>
        <w:t xml:space="preserve"> calls </w:t>
      </w:r>
      <w:r>
        <w:rPr>
          <w:rFonts w:ascii="Courier New" w:hAnsi="Courier New"/>
          <w:b w:val="0"/>
          <w:color w:val="C7254E"/>
          <w:sz w:val="18"/>
        </w:rPr>
        <w:t>fitz.open()</w:t>
      </w:r>
      <w:r>
        <w:rPr>
          <w:b w:val="0"/>
          <w:sz w:val="20"/>
        </w:rPr>
        <w:t xml:space="preserve"> → raw text, plus</w:t>
      </w:r>
    </w:p>
    <w:p>
      <w:r>
        <w:rPr>
          <w:rFonts w:ascii="Courier New" w:hAnsi="Courier New"/>
          <w:b w:val="0"/>
          <w:color w:val="C7254E"/>
          <w:sz w:val="18"/>
        </w:rPr>
        <w:t>pytesseract</w:t>
      </w:r>
      <w:r>
        <w:rPr>
          <w:b w:val="0"/>
          <w:sz w:val="20"/>
        </w:rPr>
        <w:t xml:space="preserve"> for embedded images.</w:t>
      </w:r>
    </w:p>
    <w:p>
      <w:r>
        <w:rPr>
          <w:b w:val="0"/>
          <w:sz w:val="20"/>
        </w:rPr>
        <w:t xml:space="preserve">With OCI Document Understanding: a new </w:t>
      </w:r>
      <w:r>
        <w:rPr>
          <w:rFonts w:ascii="Courier New" w:hAnsi="Courier New"/>
          <w:b w:val="0"/>
          <w:color w:val="C7254E"/>
          <w:sz w:val="18"/>
        </w:rPr>
        <w:t>OciDocumentConnector</w:t>
      </w:r>
      <w:r>
        <w:rPr>
          <w:b w:val="0"/>
          <w:sz w:val="20"/>
        </w:rPr>
        <w:t xml:space="preserve"> replaces</w:t>
      </w:r>
    </w:p>
    <w:p>
      <w:r>
        <w:rPr>
          <w:rFonts w:ascii="Courier New" w:hAnsi="Courier New"/>
          <w:b w:val="0"/>
          <w:color w:val="C7254E"/>
          <w:sz w:val="18"/>
        </w:rPr>
        <w:t>PdfConnector</w:t>
      </w:r>
      <w:r>
        <w:rPr>
          <w:b w:val="0"/>
          <w:sz w:val="20"/>
        </w:rPr>
        <w:t xml:space="preserve"> for the </w:t>
      </w:r>
      <w:r>
        <w:rPr>
          <w:rFonts w:ascii="Courier New" w:hAnsi="Courier New"/>
          <w:b w:val="0"/>
          <w:color w:val="C7254E"/>
          <w:sz w:val="18"/>
        </w:rPr>
        <w:t>aryx-o</w:t>
      </w:r>
      <w:r>
        <w:rPr>
          <w:b w:val="0"/>
          <w:sz w:val="20"/>
        </w:rPr>
        <w:t xml:space="preserve"> edition. Instead of returning raw page text,</w:t>
      </w:r>
    </w:p>
    <w:p>
      <w:r>
        <w:rPr>
          <w:b w:val="0"/>
          <w:sz w:val="20"/>
        </w:rPr>
        <w:t>it returns layout-aware blocks — tables, key-value pairs, paragraphs with</w:t>
      </w:r>
    </w:p>
    <w:p>
      <w:r>
        <w:rPr>
          <w:b w:val="0"/>
          <w:sz w:val="20"/>
        </w:rPr>
        <w:t xml:space="preserve">confidence scores. The </w:t>
      </w:r>
      <w:r>
        <w:rPr>
          <w:rFonts w:ascii="Courier New" w:hAnsi="Courier New"/>
          <w:b w:val="0"/>
          <w:color w:val="C7254E"/>
          <w:sz w:val="18"/>
        </w:rPr>
        <w:t>DocumentRouterConnector</w:t>
      </w:r>
      <w:r>
        <w:rPr>
          <w:b w:val="0"/>
          <w:sz w:val="20"/>
        </w:rPr>
        <w:t xml:space="preserve"> in </w:t>
      </w:r>
      <w:r>
        <w:rPr>
          <w:rFonts w:ascii="Courier New" w:hAnsi="Courier New"/>
          <w:b w:val="0"/>
          <w:color w:val="C7254E"/>
          <w:sz w:val="18"/>
        </w:rPr>
        <w:t>doc_router.py</w:t>
      </w:r>
      <w:r>
        <w:rPr>
          <w:b w:val="0"/>
          <w:sz w:val="20"/>
        </w:rPr>
        <w:t xml:space="preserve"> which</w:t>
      </w:r>
    </w:p>
    <w:p>
      <w:r>
        <w:rPr>
          <w:b w:val="0"/>
          <w:sz w:val="20"/>
        </w:rPr>
        <w:t>dispatches to the right connector per file extension becomes the integration</w:t>
      </w:r>
    </w:p>
    <w:p>
      <w:r>
        <w:rPr>
          <w:b w:val="0"/>
          <w:sz w:val="20"/>
        </w:rPr>
        <w:t>point:</w:t>
      </w:r>
    </w:p>
    <w:p>
      <w:pPr>
        <w:spacing w:before="40" w:after="40"/>
        <w:ind w:left="432"/>
        <w:shd w:val="clear" w:color="auto" w:fill="F5F5F5"/>
      </w:pPr>
      <w:r>
        <w:rPr>
          <w:rFonts w:ascii="Courier New" w:hAnsi="Courier New"/>
          <w:color w:val="2D2D2D"/>
          <w:sz w:val="17"/>
        </w:rPr>
        <w:t># doc_router.py — current</w:t>
        <w:br/>
      </w:r>
      <w:r>
        <w:rPr>
          <w:rFonts w:ascii="Courier New" w:hAnsi="Courier New"/>
          <w:color w:val="2D2D2D"/>
          <w:sz w:val="17"/>
        </w:rPr>
        <w:t>_EXT_MAP: dict[str, type] = {</w:t>
        <w:br/>
      </w:r>
      <w:r>
        <w:rPr>
          <w:rFonts w:ascii="Courier New" w:hAnsi="Courier New"/>
          <w:color w:val="2D2D2D"/>
          <w:sz w:val="17"/>
        </w:rPr>
        <w:t xml:space="preserve">    ".pdf": PdfConnector,                  # pymupdf + tesseract</w:t>
        <w:br/>
      </w:r>
      <w:r>
        <w:rPr>
          <w:rFonts w:ascii="Courier New" w:hAnsi="Courier New"/>
          <w:color w:val="2D2D2D"/>
          <w:sz w:val="17"/>
        </w:rPr>
        <w:t xml:space="preserve">    ...</w:t>
        <w:br/>
      </w:r>
      <w:r>
        <w:rPr>
          <w:rFonts w:ascii="Courier New" w:hAnsi="Courier New"/>
          <w:color w:val="2D2D2D"/>
          <w:sz w:val="17"/>
        </w:rPr>
        <w:t>}</w:t>
        <w:br/>
      </w:r>
      <w:r>
        <w:rPr>
          <w:rFonts w:ascii="Courier New" w:hAnsi="Courier New"/>
          <w:color w:val="2D2D2D"/>
          <w:sz w:val="17"/>
        </w:rPr>
        <w:br/>
      </w:r>
      <w:r>
        <w:rPr>
          <w:rFonts w:ascii="Courier New" w:hAnsi="Courier New"/>
          <w:color w:val="2D2D2D"/>
          <w:sz w:val="17"/>
        </w:rPr>
        <w:t># doc_router.py — aryx-o edition</w:t>
        <w:br/>
      </w:r>
      <w:r>
        <w:rPr>
          <w:rFonts w:ascii="Courier New" w:hAnsi="Courier New"/>
          <w:color w:val="2D2D2D"/>
          <w:sz w:val="17"/>
        </w:rPr>
        <w:t>_EXT_MAP: dict[str, type] = {</w:t>
        <w:br/>
      </w:r>
      <w:r>
        <w:rPr>
          <w:rFonts w:ascii="Courier New" w:hAnsi="Courier New"/>
          <w:color w:val="2D2D2D"/>
          <w:sz w:val="17"/>
        </w:rPr>
        <w:t xml:space="preserve">    ".pdf": OciDocumentConnector,          # OCI Document Understanding</w:t>
        <w:br/>
      </w:r>
      <w:r>
        <w:rPr>
          <w:rFonts w:ascii="Courier New" w:hAnsi="Courier New"/>
          <w:color w:val="2D2D2D"/>
          <w:sz w:val="17"/>
        </w:rPr>
        <w:t xml:space="preserve">    ...</w:t>
        <w:br/>
      </w:r>
      <w:r>
        <w:rPr>
          <w:rFonts w:ascii="Courier New" w:hAnsi="Courier New"/>
          <w:color w:val="2D2D2D"/>
          <w:sz w:val="17"/>
        </w:rPr>
        <w:t>}</w:t>
        <w:br/>
      </w:r>
    </w:p>
    <w:p>
      <w:r>
        <w:rPr>
          <w:b w:val="0"/>
          <w:sz w:val="20"/>
        </w:rPr>
        <w:t xml:space="preserve">The output of </w:t>
      </w:r>
      <w:r>
        <w:rPr>
          <w:rFonts w:ascii="Courier New" w:hAnsi="Courier New"/>
          <w:b w:val="0"/>
          <w:color w:val="C7254E"/>
          <w:sz w:val="18"/>
        </w:rPr>
        <w:t>OciDocumentConnector.extract_pages()</w:t>
      </w:r>
      <w:r>
        <w:rPr>
          <w:b w:val="0"/>
          <w:sz w:val="20"/>
        </w:rPr>
        <w:t xml:space="preserve"> is richer text — tables</w:t>
      </w:r>
    </w:p>
    <w:p>
      <w:r>
        <w:rPr>
          <w:b w:val="0"/>
          <w:sz w:val="20"/>
        </w:rPr>
        <w:t>become structured markdown, form fields become explicit key-value strings, and</w:t>
      </w:r>
    </w:p>
    <w:p>
      <w:r>
        <w:rPr>
          <w:b w:val="0"/>
          <w:sz w:val="20"/>
        </w:rPr>
        <w:t>each block carries a confidence score. The downstream chunk → PII → embed →</w:t>
      </w:r>
    </w:p>
    <w:p>
      <w:r>
        <w:rPr>
          <w:b w:val="0"/>
          <w:sz w:val="20"/>
        </w:rPr>
        <w:t>extract pipeline is unchanged.</w:t>
      </w:r>
    </w:p>
    <w:p>
      <w:r>
        <w:rPr>
          <w:b/>
          <w:sz w:val="20"/>
        </w:rPr>
        <w:t>Connection Point 2 — extract_mentions (LLMGraphTransformer replaces the aryx LLM extractor)</w:t>
      </w:r>
    </w:p>
    <w:p>
      <w:r>
        <w:rPr>
          <w:b w:val="0"/>
          <w:sz w:val="20"/>
        </w:rPr>
        <w:t xml:space="preserve">File: </w:t>
      </w:r>
      <w:r>
        <w:rPr>
          <w:rFonts w:ascii="Courier New" w:hAnsi="Courier New"/>
          <w:b w:val="0"/>
          <w:color w:val="C7254E"/>
          <w:sz w:val="18"/>
        </w:rPr>
        <w:t>src/aryx/ontology/extract.py</w:t>
      </w:r>
    </w:p>
    <w:p>
      <w:r>
        <w:rPr>
          <w:b w:val="0"/>
          <w:sz w:val="20"/>
        </w:rPr>
        <w:t xml:space="preserve">Today: </w:t>
      </w:r>
      <w:r>
        <w:rPr>
          <w:rFonts w:ascii="Courier New" w:hAnsi="Courier New"/>
          <w:b w:val="0"/>
          <w:color w:val="C7254E"/>
          <w:sz w:val="18"/>
        </w:rPr>
        <w:t>extract_mentions()</w:t>
      </w:r>
      <w:r>
        <w:rPr>
          <w:b w:val="0"/>
          <w:sz w:val="20"/>
        </w:rPr>
        <w:t xml:space="preserve"> calls the aryx LLM broker at the "menial" tier</w:t>
      </w:r>
    </w:p>
    <w:p>
      <w:r>
        <w:rPr>
          <w:b w:val="0"/>
          <w:sz w:val="20"/>
        </w:rPr>
        <w:t>with a hand-crafted system prompt that asks the LLM to return entity type,</w:t>
      </w:r>
    </w:p>
    <w:p>
      <w:r>
        <w:rPr>
          <w:b w:val="0"/>
          <w:sz w:val="20"/>
        </w:rPr>
        <w:t>name, attributes, and a verbatim span.</w:t>
      </w:r>
    </w:p>
    <w:p>
      <w:r>
        <w:rPr>
          <w:b w:val="0"/>
          <w:sz w:val="20"/>
        </w:rPr>
        <w:t>With LLMGraphTransformer on OCI GenAI: the transformer is wired as an</w:t>
      </w:r>
    </w:p>
    <w:p>
      <w:r>
        <w:rPr>
          <w:b w:val="0"/>
          <w:sz w:val="20"/>
        </w:rPr>
        <w:t xml:space="preserve">alternative extraction backend. It returns </w:t>
      </w:r>
      <w:r>
        <w:rPr>
          <w:rFonts w:ascii="Courier New" w:hAnsi="Courier New"/>
          <w:b w:val="0"/>
          <w:color w:val="C7254E"/>
          <w:sz w:val="18"/>
        </w:rPr>
        <w:t>(node, relationship, node)</w:t>
      </w:r>
      <w:r>
        <w:rPr>
          <w:b w:val="0"/>
          <w:sz w:val="20"/>
        </w:rPr>
        <w:t xml:space="preserve"> triples</w:t>
      </w:r>
    </w:p>
    <w:p>
      <w:r>
        <w:rPr>
          <w:b w:val="0"/>
          <w:sz w:val="20"/>
        </w:rPr>
        <w:t>rather than flat entity mentions, which means relationship discovery happens at</w:t>
      </w:r>
    </w:p>
    <w:p>
      <w:r>
        <w:rPr>
          <w:b w:val="0"/>
          <w:sz w:val="20"/>
        </w:rPr>
        <w:t xml:space="preserve">extraction time — not in a separate expensive </w:t>
      </w:r>
      <w:r>
        <w:rPr>
          <w:rFonts w:ascii="Courier New" w:hAnsi="Courier New"/>
          <w:b w:val="0"/>
          <w:color w:val="C7254E"/>
          <w:sz w:val="18"/>
        </w:rPr>
        <w:t>relate=True</w:t>
      </w:r>
      <w:r>
        <w:rPr>
          <w:b w:val="0"/>
          <w:sz w:val="20"/>
        </w:rPr>
        <w:t xml:space="preserve"> pipeline stage.</w:t>
      </w:r>
    </w:p>
    <w:p>
      <w:pPr>
        <w:spacing w:before="40" w:after="40"/>
        <w:ind w:left="432"/>
        <w:shd w:val="clear" w:color="auto" w:fill="F5F5F5"/>
      </w:pPr>
      <w:r>
        <w:rPr>
          <w:rFonts w:ascii="Courier New" w:hAnsi="Courier New"/>
          <w:color w:val="2D2D2D"/>
          <w:sz w:val="17"/>
        </w:rPr>
        <w:t># src/aryx/ontology/extract.py — new OCI path</w:t>
        <w:br/>
      </w:r>
      <w:r>
        <w:rPr>
          <w:rFonts w:ascii="Courier New" w:hAnsi="Courier New"/>
          <w:color w:val="2D2D2D"/>
          <w:sz w:val="17"/>
        </w:rPr>
        <w:br/>
      </w:r>
      <w:r>
        <w:rPr>
          <w:rFonts w:ascii="Courier New" w:hAnsi="Courier New"/>
          <w:color w:val="2D2D2D"/>
          <w:sz w:val="17"/>
        </w:rPr>
        <w:t>def extract_mentions_oci(chunks: list[DocumentChunk], oci_llm,</w:t>
        <w:br/>
      </w:r>
      <w:r>
        <w:rPr>
          <w:rFonts w:ascii="Courier New" w:hAnsi="Courier New"/>
          <w:color w:val="2D2D2D"/>
          <w:sz w:val="17"/>
        </w:rPr>
        <w:t xml:space="preserve">                          context: str) -&gt; list[RawRecord]:</w:t>
        <w:br/>
      </w:r>
      <w:r>
        <w:rPr>
          <w:rFonts w:ascii="Courier New" w:hAnsi="Courier New"/>
          <w:color w:val="2D2D2D"/>
          <w:sz w:val="17"/>
        </w:rPr>
        <w:t xml:space="preserve">    transformer = LLMGraphTransformer(llm=oci_llm)</w:t>
        <w:br/>
      </w:r>
      <w:r>
        <w:rPr>
          <w:rFonts w:ascii="Courier New" w:hAnsi="Courier New"/>
          <w:color w:val="2D2D2D"/>
          <w:sz w:val="17"/>
        </w:rPr>
        <w:t xml:space="preserve">    docs = [Document(page_content=c.text) for c in chunks]</w:t>
        <w:br/>
      </w:r>
      <w:r>
        <w:rPr>
          <w:rFonts w:ascii="Courier New" w:hAnsi="Courier New"/>
          <w:color w:val="2D2D2D"/>
          <w:sz w:val="17"/>
        </w:rPr>
        <w:t xml:space="preserve">    graph_docs = transformer.convert_to_graph_documents(docs)</w:t>
        <w:br/>
      </w:r>
      <w:r>
        <w:rPr>
          <w:rFonts w:ascii="Courier New" w:hAnsi="Courier New"/>
          <w:color w:val="2D2D2D"/>
          <w:sz w:val="17"/>
        </w:rPr>
        <w:t xml:space="preserve">    records = []</w:t>
        <w:br/>
      </w:r>
      <w:r>
        <w:rPr>
          <w:rFonts w:ascii="Courier New" w:hAnsi="Courier New"/>
          <w:color w:val="2D2D2D"/>
          <w:sz w:val="17"/>
        </w:rPr>
        <w:t xml:space="preserve">    for gd in graph_docs:</w:t>
        <w:br/>
      </w:r>
      <w:r>
        <w:rPr>
          <w:rFonts w:ascii="Courier New" w:hAnsi="Courier New"/>
          <w:color w:val="2D2D2D"/>
          <w:sz w:val="17"/>
        </w:rPr>
        <w:t xml:space="preserve">        for node in gd.nodes:</w:t>
        <w:br/>
      </w:r>
      <w:r>
        <w:rPr>
          <w:rFonts w:ascii="Courier New" w:hAnsi="Courier New"/>
          <w:color w:val="2D2D2D"/>
          <w:sz w:val="17"/>
        </w:rPr>
        <w:t xml:space="preserve">            records.append(RawRecord(</w:t>
        <w:br/>
      </w:r>
      <w:r>
        <w:rPr>
          <w:rFonts w:ascii="Courier New" w:hAnsi="Courier New"/>
          <w:color w:val="2D2D2D"/>
          <w:sz w:val="17"/>
        </w:rPr>
        <w:t xml:space="preserve">                type=node.type,</w:t>
        <w:br/>
      </w:r>
      <w:r>
        <w:rPr>
          <w:rFonts w:ascii="Courier New" w:hAnsi="Courier New"/>
          <w:color w:val="2D2D2D"/>
          <w:sz w:val="17"/>
        </w:rPr>
        <w:t xml:space="preserve">                name=node.id,</w:t>
        <w:br/>
      </w:r>
      <w:r>
        <w:rPr>
          <w:rFonts w:ascii="Courier New" w:hAnsi="Courier New"/>
          <w:color w:val="2D2D2D"/>
          <w:sz w:val="17"/>
        </w:rPr>
        <w:t xml:space="preserve">                attributes=node.properties,</w:t>
        <w:br/>
      </w:r>
      <w:r>
        <w:rPr>
          <w:rFonts w:ascii="Courier New" w:hAnsi="Courier New"/>
          <w:color w:val="2D2D2D"/>
          <w:sz w:val="17"/>
        </w:rPr>
        <w:t xml:space="preserve">                source_ref=SourceRef(system="document", dataset="doc", record_id=node.id)</w:t>
        <w:br/>
      </w:r>
      <w:r>
        <w:rPr>
          <w:rFonts w:ascii="Courier New" w:hAnsi="Courier New"/>
          <w:color w:val="2D2D2D"/>
          <w:sz w:val="17"/>
        </w:rPr>
        <w:t xml:space="preserve">            ))</w:t>
        <w:br/>
      </w:r>
      <w:r>
        <w:rPr>
          <w:rFonts w:ascii="Courier New" w:hAnsi="Courier New"/>
          <w:color w:val="2D2D2D"/>
          <w:sz w:val="17"/>
        </w:rPr>
        <w:t xml:space="preserve">    return records</w:t>
        <w:br/>
      </w:r>
    </w:p>
    <w:p>
      <w:r>
        <w:rPr>
          <w:b w:val="0"/>
          <w:sz w:val="20"/>
        </w:rPr>
        <w:t>The verbatim-span gate (</w:t>
      </w:r>
      <w:r>
        <w:rPr>
          <w:rFonts w:ascii="Courier New" w:hAnsi="Courier New"/>
          <w:b w:val="0"/>
          <w:color w:val="C7254E"/>
          <w:sz w:val="18"/>
        </w:rPr>
        <w:t>_verbatim_ok</w:t>
      </w:r>
      <w:r>
        <w:rPr>
          <w:b w:val="0"/>
          <w:sz w:val="20"/>
        </w:rPr>
        <w:t xml:space="preserve"> in </w:t>
      </w:r>
      <w:r>
        <w:rPr>
          <w:rFonts w:ascii="Courier New" w:hAnsi="Courier New"/>
          <w:b w:val="0"/>
          <w:color w:val="C7254E"/>
          <w:sz w:val="18"/>
        </w:rPr>
        <w:t>extract.py</w:t>
      </w:r>
      <w:r>
        <w:rPr>
          <w:b w:val="0"/>
          <w:sz w:val="20"/>
        </w:rPr>
        <w:t>) still applies — any</w:t>
      </w:r>
    </w:p>
    <w:p>
      <w:r>
        <w:rPr>
          <w:b w:val="0"/>
          <w:sz w:val="20"/>
        </w:rPr>
        <w:t>entity whose name is absent from the source text is rejected before reaching</w:t>
      </w:r>
    </w:p>
    <w:p>
      <w:r>
        <w:rPr>
          <w:b w:val="0"/>
          <w:sz w:val="20"/>
        </w:rPr>
        <w:t>resolution, preventing hallucinated nodes regardless of which extractor produced them.</w:t>
      </w:r>
    </w:p>
    <w:p>
      <w:r>
        <w:rPr>
          <w:b/>
          <w:sz w:val="20"/>
        </w:rPr>
        <w:t>Connection Point 3 — LlmPort (`src/aryx/ports/protocols.py`)</w:t>
      </w:r>
    </w:p>
    <w:p>
      <w:r>
        <w:rPr>
          <w:b w:val="0"/>
          <w:sz w:val="20"/>
        </w:rPr>
        <w:t>OCI Generative AI is the provider behind both the extraction LLM call and the</w:t>
      </w:r>
    </w:p>
    <w:p>
      <w:r>
        <w:rPr>
          <w:b w:val="0"/>
          <w:sz w:val="20"/>
        </w:rPr>
        <w:t xml:space="preserve">Select AI NL-to-query flow. The </w:t>
      </w:r>
      <w:r>
        <w:rPr>
          <w:rFonts w:ascii="Courier New" w:hAnsi="Courier New"/>
          <w:b w:val="0"/>
          <w:color w:val="C7254E"/>
          <w:sz w:val="18"/>
        </w:rPr>
        <w:t>LlmPort</w:t>
      </w:r>
      <w:r>
        <w:rPr>
          <w:b w:val="0"/>
          <w:sz w:val="20"/>
        </w:rPr>
        <w:t xml:space="preserve"> adapter routes aryx broker calls to</w:t>
      </w:r>
    </w:p>
    <w:p>
      <w:r>
        <w:rPr>
          <w:b w:val="0"/>
          <w:sz w:val="20"/>
        </w:rPr>
        <w:t>OCI GenAI:</w:t>
      </w:r>
    </w:p>
    <w:p>
      <w:pPr>
        <w:spacing w:before="40" w:after="40"/>
        <w:ind w:left="432"/>
        <w:shd w:val="clear" w:color="auto" w:fill="F5F5F5"/>
      </w:pPr>
      <w:r>
        <w:rPr>
          <w:rFonts w:ascii="Courier New" w:hAnsi="Courier New"/>
          <w:color w:val="2D2D2D"/>
          <w:sz w:val="17"/>
        </w:rPr>
        <w:t>ARYX_ADAPTER_LLM=aryx.adapters.oracle.genai:OracleGenAiLlm</w:t>
        <w:br/>
      </w:r>
    </w:p>
    <w:p>
      <w:r>
        <w:rPr>
          <w:b w:val="0"/>
          <w:sz w:val="20"/>
        </w:rPr>
        <w:t xml:space="preserve">When </w:t>
      </w:r>
      <w:r>
        <w:rPr>
          <w:rFonts w:ascii="Courier New" w:hAnsi="Courier New"/>
          <w:b w:val="0"/>
          <w:color w:val="C7254E"/>
          <w:sz w:val="18"/>
        </w:rPr>
        <w:t>ARYX_EDITION=aryx-o</w:t>
      </w:r>
      <w:r>
        <w:rPr>
          <w:b w:val="0"/>
          <w:sz w:val="20"/>
        </w:rPr>
        <w:t xml:space="preserve">, the broker's </w:t>
      </w:r>
      <w:r>
        <w:rPr>
          <w:rFonts w:ascii="Courier New" w:hAnsi="Courier New"/>
          <w:b w:val="0"/>
          <w:color w:val="C7254E"/>
          <w:sz w:val="18"/>
        </w:rPr>
        <w:t>"frontier"</w:t>
      </w:r>
      <w:r>
        <w:rPr>
          <w:b w:val="0"/>
          <w:sz w:val="20"/>
        </w:rPr>
        <w:t xml:space="preserve"> tier calls OCI Cohere</w:t>
      </w:r>
    </w:p>
    <w:p>
      <w:r>
        <w:rPr>
          <w:b w:val="0"/>
          <w:sz w:val="20"/>
        </w:rPr>
        <w:t>Command R+ or Meta Llama 3 instead of Anthropic Claude or OpenAI GPT-4.</w:t>
      </w:r>
    </w:p>
    <w:p>
      <w:r>
        <w:rPr>
          <w:b w:val="0"/>
          <w:sz w:val="20"/>
        </w:rPr>
        <w:t xml:space="preserve">The </w:t>
      </w:r>
      <w:r>
        <w:rPr>
          <w:rFonts w:ascii="Courier New" w:hAnsi="Courier New"/>
          <w:b w:val="0"/>
          <w:color w:val="C7254E"/>
          <w:sz w:val="18"/>
        </w:rPr>
        <w:t>complete_json()</w:t>
      </w:r>
      <w:r>
        <w:rPr>
          <w:b w:val="0"/>
          <w:sz w:val="20"/>
        </w:rPr>
        <w:t xml:space="preserve"> and </w:t>
      </w:r>
      <w:r>
        <w:rPr>
          <w:rFonts w:ascii="Courier New" w:hAnsi="Courier New"/>
          <w:b w:val="0"/>
          <w:color w:val="C7254E"/>
          <w:sz w:val="18"/>
        </w:rPr>
        <w:t>complete_text()</w:t>
      </w:r>
      <w:r>
        <w:rPr>
          <w:b w:val="0"/>
          <w:sz w:val="20"/>
        </w:rPr>
        <w:t xml:space="preserve"> method signatures on </w:t>
      </w:r>
      <w:r>
        <w:rPr>
          <w:rFonts w:ascii="Courier New" w:hAnsi="Courier New"/>
          <w:b w:val="0"/>
          <w:color w:val="C7254E"/>
          <w:sz w:val="18"/>
        </w:rPr>
        <w:t>LlmPort</w:t>
      </w:r>
    </w:p>
    <w:p>
      <w:r>
        <w:rPr>
          <w:b w:val="0"/>
          <w:sz w:val="20"/>
        </w:rPr>
        <w:t>are unchanged — the adapter absorbs the OCI API differences.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120"/>
      </w:pPr>
      <w:r>
        <w:rPr>
          <w:b/>
          <w:color w:val="333333"/>
          <w:sz w:val="22"/>
        </w:rPr>
        <w:t>What aryx Gains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Current (pymupdf + tesseract + aryx LLM extractor)</w:t>
            </w:r>
          </w:p>
        </w:tc>
        <w:tc>
          <w:tcPr>
            <w:tcW w:type="dxa" w:w="432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After OCI GenAI pipeline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Raw text dump from PDF — no layout context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Layout-aware blocks: tables, key-value pairs, paragraphs with confidence scores</w:t>
            </w:r>
          </w:p>
        </w:tc>
      </w:tr>
      <w:tr>
        <w:tc>
          <w:tcPr>
            <w:tcW w:type="dxa" w:w="4320"/>
            <w:shd w:val="clear" w:color="auto" w:fill="EBF0FA"/>
          </w:tcPr>
          <w:p>
            <w:r/>
            <w:r>
              <w:rPr>
                <w:b w:val="0"/>
                <w:sz w:val="18"/>
              </w:rPr>
              <w:t>tesseract OCR — degrades on complex layouts</w:t>
            </w:r>
          </w:p>
        </w:tc>
        <w:tc>
          <w:tcPr>
            <w:tcW w:type="dxa" w:w="4320"/>
            <w:shd w:val="clear" w:color="auto" w:fill="EBF0FA"/>
          </w:tcPr>
          <w:p>
            <w:r/>
            <w:r>
              <w:rPr>
                <w:b w:val="0"/>
                <w:sz w:val="18"/>
              </w:rPr>
              <w:t>OCI Document Understanding — deep layout analysis, confidence scores per block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 xml:space="preserve">Relationship discovery requires separate </w:t>
            </w:r>
            <w:r>
              <w:rPr>
                <w:rFonts w:ascii="Courier New" w:hAnsi="Courier New"/>
                <w:b w:val="0"/>
                <w:color w:val="C7254E"/>
                <w:sz w:val="18"/>
              </w:rPr>
              <w:t>relate=True</w:t>
            </w:r>
            <w:r>
              <w:rPr>
                <w:b w:val="0"/>
                <w:sz w:val="18"/>
              </w:rPr>
              <w:t xml:space="preserve"> stage (50-pair cap)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 xml:space="preserve">LLMGraphTransformer extracts </w:t>
            </w:r>
            <w:r>
              <w:rPr>
                <w:rFonts w:ascii="Courier New" w:hAnsi="Courier New"/>
                <w:b w:val="0"/>
                <w:color w:val="C7254E"/>
                <w:sz w:val="18"/>
              </w:rPr>
              <w:t>(entity, relationship, entity)</w:t>
            </w:r>
            <w:r>
              <w:rPr>
                <w:b w:val="0"/>
                <w:sz w:val="18"/>
              </w:rPr>
              <w:t xml:space="preserve"> triples at extraction time — no separate stage</w:t>
            </w:r>
          </w:p>
        </w:tc>
      </w:tr>
      <w:tr>
        <w:tc>
          <w:tcPr>
            <w:tcW w:type="dxa" w:w="4320"/>
            <w:shd w:val="clear" w:color="auto" w:fill="EBF0FA"/>
          </w:tcPr>
          <w:p>
            <w:r/>
            <w:r>
              <w:rPr>
                <w:b w:val="0"/>
                <w:sz w:val="18"/>
              </w:rPr>
              <w:t>LLM calls go to external provider (OpenAI/Anthropic) — data leaves boundary</w:t>
            </w:r>
          </w:p>
        </w:tc>
        <w:tc>
          <w:tcPr>
            <w:tcW w:type="dxa" w:w="4320"/>
            <w:shd w:val="clear" w:color="auto" w:fill="EBF0FA"/>
          </w:tcPr>
          <w:p>
            <w:r/>
            <w:r>
              <w:rPr>
                <w:b w:val="0"/>
                <w:sz w:val="18"/>
              </w:rPr>
              <w:t>OCI GenAI runs inside customer's OCI tenancy — zero data egress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Ontology built by human defining types first, then ingesting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Ontology learning: types and relationships emerge from document content automatically</w:t>
            </w:r>
          </w:p>
        </w:tc>
      </w:tr>
    </w:tbl>
    <w:p/>
    <w:p>
      <w:r>
        <w:rPr>
          <w:b w:val="0"/>
          <w:sz w:val="20"/>
        </w:rPr>
        <w:t>The ontology learning capability is the most structurally significant change:</w:t>
      </w:r>
    </w:p>
    <w:p>
      <w:r>
        <w:rPr>
          <w:b w:val="0"/>
          <w:sz w:val="20"/>
        </w:rPr>
        <w:t>today aryx requires a human to define ontology types before ingest</w:t>
      </w:r>
    </w:p>
    <w:p>
      <w:r>
        <w:rPr>
          <w:b w:val="0"/>
          <w:sz w:val="20"/>
        </w:rPr>
        <w:t>(</w:t>
      </w:r>
      <w:r>
        <w:rPr>
          <w:rFonts w:ascii="Courier New" w:hAnsi="Courier New"/>
          <w:b w:val="0"/>
          <w:color w:val="C7254E"/>
          <w:sz w:val="18"/>
        </w:rPr>
        <w:t>ontology_type</w:t>
      </w:r>
      <w:r>
        <w:rPr>
          <w:b w:val="0"/>
          <w:sz w:val="20"/>
        </w:rPr>
        <w:t xml:space="preserve"> is a required parameter in </w:t>
      </w:r>
      <w:r>
        <w:rPr>
          <w:rFonts w:ascii="Courier New" w:hAnsi="Courier New"/>
          <w:b w:val="0"/>
          <w:color w:val="C7254E"/>
          <w:sz w:val="18"/>
        </w:rPr>
        <w:t>run_pipeline()</w:t>
      </w:r>
      <w:r>
        <w:rPr>
          <w:b w:val="0"/>
          <w:sz w:val="20"/>
        </w:rPr>
        <w:t>). With</w:t>
      </w:r>
    </w:p>
    <w:p>
      <w:r>
        <w:rPr>
          <w:b w:val="0"/>
          <w:sz w:val="20"/>
        </w:rPr>
        <w:t>LLMGraphTransformer, types emerge from the documents themselves — aryx</w:t>
      </w:r>
    </w:p>
    <w:p>
      <w:r>
        <w:rPr>
          <w:b w:val="0"/>
          <w:sz w:val="20"/>
        </w:rPr>
        <w:t>discovers the ontology rather than being told it.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200"/>
      </w:pPr>
      <w:r>
        <w:rPr>
          <w:b/>
          <w:color w:val="2E5FA3"/>
          <w:sz w:val="26"/>
        </w:rPr>
        <w:t>Full Integration Map — All Three Services Together</w:t>
      </w:r>
    </w:p>
    <w:p>
      <w:pPr>
        <w:spacing w:before="40" w:after="40"/>
        <w:ind w:left="432"/>
        <w:shd w:val="clear" w:color="auto" w:fill="F5F5F5"/>
      </w:pPr>
      <w:r>
        <w:rPr>
          <w:rFonts w:ascii="Courier New" w:hAnsi="Courier New"/>
          <w:color w:val="2D2D2D"/>
          <w:sz w:val="17"/>
        </w:rPr>
        <w:t>aryx pipeline today:</w:t>
        <w:br/>
      </w:r>
      <w:r>
        <w:rPr>
          <w:rFonts w:ascii="Courier New" w:hAnsi="Courier New"/>
          <w:color w:val="2D2D2D"/>
          <w:sz w:val="17"/>
        </w:rPr>
        <w:br/>
      </w:r>
      <w:r>
        <w:rPr>
          <w:rFonts w:ascii="Courier New" w:hAnsi="Courier New"/>
          <w:color w:val="2D2D2D"/>
          <w:sz w:val="17"/>
        </w:rPr>
        <w:t>PDF file</w:t>
        <w:br/>
      </w:r>
      <w:r>
        <w:rPr>
          <w:rFonts w:ascii="Courier New" w:hAnsi="Courier New"/>
          <w:color w:val="2D2D2D"/>
          <w:sz w:val="17"/>
        </w:rPr>
        <w:t xml:space="preserve">  → PdfConnector (pymupdf + tesseract)       [raw text]</w:t>
        <w:br/>
      </w:r>
      <w:r>
        <w:rPr>
          <w:rFonts w:ascii="Courier New" w:hAnsi="Courier New"/>
          <w:color w:val="2D2D2D"/>
          <w:sz w:val="17"/>
        </w:rPr>
        <w:t xml:space="preserve">  → chunk_pages()                             [text chunks]</w:t>
        <w:br/>
      </w:r>
      <w:r>
        <w:rPr>
          <w:rFonts w:ascii="Courier New" w:hAnsi="Courier New"/>
          <w:color w:val="2D2D2D"/>
          <w:sz w:val="17"/>
        </w:rPr>
        <w:t xml:space="preserve">  → screen_chunks() PII                      [clean chunks]</w:t>
        <w:br/>
      </w:r>
      <w:r>
        <w:rPr>
          <w:rFonts w:ascii="Courier New" w:hAnsi="Courier New"/>
          <w:color w:val="2D2D2D"/>
          <w:sz w:val="17"/>
        </w:rPr>
        <w:t xml:space="preserve">  → embed_chunks() (nomic-embed-text)        [768-dim vectors → aryx_chunk_embedding]</w:t>
        <w:br/>
      </w:r>
      <w:r>
        <w:rPr>
          <w:rFonts w:ascii="Courier New" w:hAnsi="Courier New"/>
          <w:color w:val="2D2D2D"/>
          <w:sz w:val="17"/>
        </w:rPr>
        <w:t xml:space="preserve">  → extract_mentions() (aryx LLM, menial)   [entity mentions only, no relationships]</w:t>
        <w:br/>
      </w:r>
      <w:r>
        <w:rPr>
          <w:rFonts w:ascii="Courier New" w:hAnsi="Courier New"/>
          <w:color w:val="2D2D2D"/>
          <w:sz w:val="17"/>
        </w:rPr>
        <w:t xml:space="preserve">  → resolve_run() (blocking + scoring)       [canonical entities → aryx_entity]</w:t>
        <w:br/>
      </w:r>
      <w:r>
        <w:rPr>
          <w:rFonts w:ascii="Courier New" w:hAnsi="Courier New"/>
          <w:color w:val="2D2D2D"/>
          <w:sz w:val="17"/>
        </w:rPr>
        <w:t xml:space="preserve">  → run_pipeline(relate=True)               [50-pair relationship inference, expensive]</w:t>
        <w:br/>
      </w:r>
      <w:r>
        <w:rPr>
          <w:rFonts w:ascii="Courier New" w:hAnsi="Courier New"/>
          <w:color w:val="2D2D2D"/>
          <w:sz w:val="17"/>
        </w:rPr>
        <w:t xml:space="preserve">  → project_graph() (FalkorDB write)         [graph projection, P1 RAM spike]</w:t>
        <w:br/>
      </w:r>
      <w:r>
        <w:rPr>
          <w:rFonts w:ascii="Courier New" w:hAnsi="Courier New"/>
          <w:color w:val="2D2D2D"/>
          <w:sz w:val="17"/>
        </w:rPr>
        <w:br/>
      </w:r>
      <w:r>
        <w:rPr>
          <w:rFonts w:ascii="Courier New" w:hAnsi="Courier New"/>
          <w:color w:val="2D2D2D"/>
          <w:sz w:val="17"/>
        </w:rPr>
        <w:t>aryx-o pipeline (all three OCI services):</w:t>
        <w:br/>
      </w:r>
      <w:r>
        <w:rPr>
          <w:rFonts w:ascii="Courier New" w:hAnsi="Courier New"/>
          <w:color w:val="2D2D2D"/>
          <w:sz w:val="17"/>
        </w:rPr>
        <w:br/>
      </w:r>
      <w:r>
        <w:rPr>
          <w:rFonts w:ascii="Courier New" w:hAnsi="Courier New"/>
          <w:color w:val="2D2D2D"/>
          <w:sz w:val="17"/>
        </w:rPr>
        <w:t>PDF file</w:t>
        <w:br/>
      </w:r>
      <w:r>
        <w:rPr>
          <w:rFonts w:ascii="Courier New" w:hAnsi="Courier New"/>
          <w:color w:val="2D2D2D"/>
          <w:sz w:val="17"/>
        </w:rPr>
        <w:t xml:space="preserve">  → OciDocumentConnector                     [layout-aware JSON — tables, KV pairs]</w:t>
        <w:br/>
      </w:r>
      <w:r>
        <w:rPr>
          <w:rFonts w:ascii="Courier New" w:hAnsi="Courier New"/>
          <w:color w:val="2D2D2D"/>
          <w:sz w:val="17"/>
        </w:rPr>
        <w:t xml:space="preserve">  → chunk_pages()                             [same — unchanged]</w:t>
        <w:br/>
      </w:r>
      <w:r>
        <w:rPr>
          <w:rFonts w:ascii="Courier New" w:hAnsi="Courier New"/>
          <w:color w:val="2D2D2D"/>
          <w:sz w:val="17"/>
        </w:rPr>
        <w:t xml:space="preserve">  → screen_chunks() PII                      [same — unchanged]</w:t>
        <w:br/>
      </w:r>
      <w:r>
        <w:rPr>
          <w:rFonts w:ascii="Courier New" w:hAnsi="Courier New"/>
          <w:color w:val="2D2D2D"/>
          <w:sz w:val="17"/>
        </w:rPr>
        <w:t xml:space="preserve">  → embed_chunks() (OCI embed model)         [vectors → Oracle ADB vector store]</w:t>
        <w:br/>
      </w:r>
      <w:r>
        <w:rPr>
          <w:rFonts w:ascii="Courier New" w:hAnsi="Courier New"/>
          <w:color w:val="2D2D2D"/>
          <w:sz w:val="17"/>
        </w:rPr>
        <w:t xml:space="preserve">  → LLMGraphTransformer (OCI GenAI)          [entities + relationships as triples]</w:t>
        <w:br/>
      </w:r>
      <w:r>
        <w:rPr>
          <w:rFonts w:ascii="Courier New" w:hAnsi="Courier New"/>
          <w:color w:val="2D2D2D"/>
          <w:sz w:val="17"/>
        </w:rPr>
        <w:t xml:space="preserve">  → resolve_run()                            [same resolution logic — unchanged]</w:t>
        <w:br/>
      </w:r>
      <w:r>
        <w:rPr>
          <w:rFonts w:ascii="Courier New" w:hAnsi="Courier New"/>
          <w:color w:val="2D2D2D"/>
          <w:sz w:val="17"/>
        </w:rPr>
        <w:t xml:space="preserve">  → Oracle ADB 23ai write                    [entities + relationships into SQL:2023 graph]</w:t>
        <w:br/>
      </w:r>
      <w:r>
        <w:rPr>
          <w:rFonts w:ascii="Courier New" w:hAnsi="Courier New"/>
          <w:color w:val="2D2D2D"/>
          <w:sz w:val="17"/>
        </w:rPr>
        <w:t xml:space="preserve">  → Oracle Graph Studio SPARQL endpoint      [queries served by Oracle — no FalkorDB]</w:t>
        <w:br/>
      </w:r>
    </w:p>
    <w:p>
      <w:r>
        <w:rPr>
          <w:b/>
          <w:sz w:val="20"/>
        </w:rPr>
        <w:t>What stays the same:</w:t>
      </w:r>
      <w:r>
        <w:rPr>
          <w:b w:val="0"/>
          <w:sz w:val="20"/>
        </w:rPr>
        <w:t xml:space="preserve"> chunk_pages, PII screening, entity resolution</w:t>
      </w:r>
    </w:p>
    <w:p>
      <w:r>
        <w:rPr>
          <w:b w:val="0"/>
          <w:sz w:val="20"/>
        </w:rPr>
        <w:t>(blocking + scoring + UnionFind), all port contracts, all API endpoints,</w:t>
      </w:r>
    </w:p>
    <w:p>
      <w:r>
        <w:rPr>
          <w:b w:val="0"/>
          <w:sz w:val="20"/>
        </w:rPr>
        <w:t>all UI surfaces. The aryx business logic is untouched.</w:t>
      </w:r>
    </w:p>
    <w:p>
      <w:r>
        <w:rPr>
          <w:b/>
          <w:sz w:val="20"/>
        </w:rPr>
        <w:t>What changes:</w:t>
      </w:r>
      <w:r>
        <w:rPr>
          <w:b w:val="0"/>
          <w:sz w:val="20"/>
        </w:rPr>
        <w:t xml:space="preserve"> the PDF parser, the entity extractor, the LLM provider,</w:t>
      </w:r>
    </w:p>
    <w:p>
      <w:r>
        <w:rPr>
          <w:b w:val="0"/>
          <w:sz w:val="20"/>
        </w:rPr>
        <w:t>the graph store, and the query engine — all swapped via env vars.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200"/>
      </w:pPr>
      <w:r>
        <w:rPr>
          <w:b/>
          <w:color w:val="2E5FA3"/>
          <w:sz w:val="26"/>
        </w:rPr>
        <w:t>Adapter Env Vars to Enable aryx-o with All Three Services</w:t>
      </w:r>
    </w:p>
    <w:p>
      <w:pPr>
        <w:spacing w:before="40" w:after="40"/>
        <w:ind w:left="432"/>
        <w:shd w:val="clear" w:color="auto" w:fill="F5F5F5"/>
      </w:pPr>
      <w:r>
        <w:rPr>
          <w:rFonts w:ascii="Courier New" w:hAnsi="Courier New"/>
          <w:color w:val="2D2D2D"/>
          <w:sz w:val="17"/>
        </w:rPr>
        <w:t>ARYX_EDITION=aryx-o</w:t>
        <w:br/>
      </w:r>
      <w:r>
        <w:rPr>
          <w:rFonts w:ascii="Courier New" w:hAnsi="Courier New"/>
          <w:color w:val="2D2D2D"/>
          <w:sz w:val="17"/>
        </w:rPr>
        <w:br/>
      </w:r>
      <w:r>
        <w:rPr>
          <w:rFonts w:ascii="Courier New" w:hAnsi="Courier New"/>
          <w:color w:val="2D2D2D"/>
          <w:sz w:val="17"/>
        </w:rPr>
        <w:t># Service 1 — Oracle Graph Studio (GraphReaderPort + GraphStorePort)</w:t>
        <w:br/>
      </w:r>
      <w:r>
        <w:rPr>
          <w:rFonts w:ascii="Courier New" w:hAnsi="Courier New"/>
          <w:color w:val="2D2D2D"/>
          <w:sz w:val="17"/>
        </w:rPr>
        <w:t>ARYX_ADAPTER_GRAPH_READER=aryx.adapters.oracle.graph:OracleGraphReader</w:t>
        <w:br/>
      </w:r>
      <w:r>
        <w:rPr>
          <w:rFonts w:ascii="Courier New" w:hAnsi="Courier New"/>
          <w:color w:val="2D2D2D"/>
          <w:sz w:val="17"/>
        </w:rPr>
        <w:t>ARYX_ADAPTER_GRAPH_STORE=aryx.adapters.oracle.graph:OracleGraphStore</w:t>
        <w:br/>
      </w:r>
      <w:r>
        <w:rPr>
          <w:rFonts w:ascii="Courier New" w:hAnsi="Courier New"/>
          <w:color w:val="2D2D2D"/>
          <w:sz w:val="17"/>
        </w:rPr>
        <w:br/>
      </w:r>
      <w:r>
        <w:rPr>
          <w:rFonts w:ascii="Courier New" w:hAnsi="Courier New"/>
          <w:color w:val="2D2D2D"/>
          <w:sz w:val="17"/>
        </w:rPr>
        <w:t># Service 2 — Oracle ADB 23ai (RelationalPort + Ask flow)</w:t>
        <w:br/>
      </w:r>
      <w:r>
        <w:rPr>
          <w:rFonts w:ascii="Courier New" w:hAnsi="Courier New"/>
          <w:color w:val="2D2D2D"/>
          <w:sz w:val="17"/>
        </w:rPr>
        <w:t>ARYX_ADAPTER_RELATIONAL=aryx.adapters.oracle.rdb:OracleRelationalAdapter</w:t>
        <w:br/>
      </w:r>
      <w:r>
        <w:rPr>
          <w:rFonts w:ascii="Courier New" w:hAnsi="Courier New"/>
          <w:color w:val="2D2D2D"/>
          <w:sz w:val="17"/>
        </w:rPr>
        <w:br/>
      </w:r>
      <w:r>
        <w:rPr>
          <w:rFonts w:ascii="Courier New" w:hAnsi="Courier New"/>
          <w:color w:val="2D2D2D"/>
          <w:sz w:val="17"/>
        </w:rPr>
        <w:t># Service 3 — OCI GenAI (LlmPort — covers extraction + NL querying)</w:t>
        <w:br/>
      </w:r>
      <w:r>
        <w:rPr>
          <w:rFonts w:ascii="Courier New" w:hAnsi="Courier New"/>
          <w:color w:val="2D2D2D"/>
          <w:sz w:val="17"/>
        </w:rPr>
        <w:t>ARYX_ADAPTER_LLM=aryx.adapters.oracle.genai:OracleGenAiLlm</w:t>
        <w:br/>
      </w:r>
      <w:r>
        <w:rPr>
          <w:rFonts w:ascii="Courier New" w:hAnsi="Courier New"/>
          <w:color w:val="2D2D2D"/>
          <w:sz w:val="17"/>
        </w:rPr>
        <w:br/>
      </w:r>
      <w:r>
        <w:rPr>
          <w:rFonts w:ascii="Courier New" w:hAnsi="Courier New"/>
          <w:color w:val="2D2D2D"/>
          <w:sz w:val="17"/>
        </w:rPr>
        <w:t># OCI Document Understanding replaces PdfConnector — set via connector config</w:t>
        <w:br/>
      </w:r>
      <w:r>
        <w:rPr>
          <w:rFonts w:ascii="Courier New" w:hAnsi="Courier New"/>
          <w:color w:val="2D2D2D"/>
          <w:sz w:val="17"/>
        </w:rPr>
        <w:t>ARYX_DOCUMENT_CONNECTOR=oci</w:t>
        <w:br/>
      </w:r>
    </w:p>
    <w:p>
      <w:r>
        <w:rPr>
          <w:b w:val="0"/>
          <w:sz w:val="20"/>
        </w:rPr>
        <w:t>All five classes listed above are the implementation gap — the port contracts</w:t>
      </w:r>
    </w:p>
    <w:p>
      <w:r>
        <w:rPr>
          <w:b w:val="0"/>
          <w:sz w:val="20"/>
        </w:rPr>
        <w:t>are defined and ready, the env var wiring exists, the adapter module path</w:t>
      </w:r>
    </w:p>
    <w:p>
      <w:r>
        <w:rPr>
          <w:rFonts w:ascii="Courier New" w:hAnsi="Courier New"/>
          <w:b w:val="0"/>
          <w:color w:val="C7254E"/>
          <w:sz w:val="18"/>
        </w:rPr>
        <w:t>aryx.adapters.oracle.*</w:t>
      </w:r>
      <w:r>
        <w:rPr>
          <w:b w:val="0"/>
          <w:sz w:val="20"/>
        </w:rPr>
        <w:t xml:space="preserve"> needs to be built.</w:t>
      </w:r>
    </w:p>
    <w:p>
      <w:pPr>
        <w:spacing w:before="80" w:after="80"/>
        <w:pBdr>
          <w:bottom w:val="single" w:sz="6" w:space="1" w:color="CCCCCC"/>
        </w:pBdr>
      </w:pPr>
    </w:p>
    <w:p>
      <w:pPr>
        <w:spacing w:before="200"/>
      </w:pPr>
      <w:r>
        <w:rPr>
          <w:b/>
          <w:color w:val="2E5FA3"/>
          <w:sz w:val="26"/>
        </w:rPr>
        <w:t>Status — What Exists vs What Needs to Be Built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aryx today</w:t>
            </w:r>
          </w:p>
        </w:tc>
        <w:tc>
          <w:tcPr>
            <w:tcW w:type="dxa" w:w="2880"/>
            <w:shd w:val="clear" w:color="auto" w:fill="1F3864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8"/>
              </w:rPr>
              <w:t>aryx-o gap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RDF/OWL export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  <w:b w:val="0"/>
                <w:color w:val="C7254E"/>
                <w:sz w:val="18"/>
              </w:rPr>
              <w:t>rdf/exporter.py</w:t>
            </w:r>
            <w:r>
              <w:rPr>
                <w:b w:val="0"/>
                <w:sz w:val="18"/>
              </w:rPr>
              <w:t xml:space="preserve"> ✅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Feed to Oracle Graph Studio — no code change</w:t>
            </w:r>
          </w:p>
        </w:tc>
      </w:tr>
      <w:tr>
        <w:tc>
          <w:tcPr>
            <w:tcW w:type="dxa" w:w="2880"/>
            <w:shd w:val="clear" w:color="auto" w:fill="EBF0FA"/>
          </w:tcPr>
          <w:p>
            <w:r/>
            <w:r>
              <w:rPr>
                <w:b w:val="0"/>
                <w:sz w:val="18"/>
              </w:rPr>
              <w:t>Port contracts</w:t>
            </w:r>
          </w:p>
        </w:tc>
        <w:tc>
          <w:tcPr>
            <w:tcW w:type="dxa" w:w="2880"/>
            <w:shd w:val="clear" w:color="auto" w:fill="EBF0FA"/>
          </w:tcPr>
          <w:p>
            <w:r/>
            <w:r>
              <w:rPr>
                <w:rFonts w:ascii="Courier New" w:hAnsi="Courier New"/>
                <w:b w:val="0"/>
                <w:color w:val="C7254E"/>
                <w:sz w:val="18"/>
              </w:rPr>
              <w:t>ports/protocols.py</w:t>
            </w:r>
            <w:r>
              <w:rPr>
                <w:b w:val="0"/>
                <w:sz w:val="18"/>
              </w:rPr>
              <w:t xml:space="preserve"> ✅</w:t>
            </w:r>
          </w:p>
        </w:tc>
        <w:tc>
          <w:tcPr>
            <w:tcW w:type="dxa" w:w="2880"/>
            <w:shd w:val="clear" w:color="auto" w:fill="EBF0FA"/>
          </w:tcPr>
          <w:p>
            <w:r/>
            <w:r>
              <w:rPr>
                <w:b w:val="0"/>
                <w:sz w:val="18"/>
              </w:rPr>
              <w:t>Oracle adapter classes need to be written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Adapter swap mechanism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  <w:b w:val="0"/>
                <w:color w:val="C7254E"/>
                <w:sz w:val="18"/>
              </w:rPr>
              <w:t>ports/config.py</w:t>
            </w:r>
            <w:r>
              <w:rPr>
                <w:b w:val="0"/>
                <w:sz w:val="18"/>
              </w:rPr>
              <w:t xml:space="preserve"> ✅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Works today — just needs adapter classes</w:t>
            </w:r>
          </w:p>
        </w:tc>
      </w:tr>
      <w:tr>
        <w:tc>
          <w:tcPr>
            <w:tcW w:type="dxa" w:w="2880"/>
            <w:shd w:val="clear" w:color="auto" w:fill="EBF0FA"/>
          </w:tcPr>
          <w:p>
            <w:r/>
            <w:r>
              <w:rPr>
                <w:b w:val="0"/>
                <w:sz w:val="18"/>
              </w:rPr>
              <w:t>Edition flag</w:t>
            </w:r>
          </w:p>
        </w:tc>
        <w:tc>
          <w:tcPr>
            <w:tcW w:type="dxa" w:w="2880"/>
            <w:shd w:val="clear" w:color="auto" w:fill="EBF0FA"/>
          </w:tcPr>
          <w:p>
            <w:r/>
            <w:r>
              <w:rPr>
                <w:rFonts w:ascii="Courier New" w:hAnsi="Courier New"/>
                <w:b w:val="0"/>
                <w:color w:val="C7254E"/>
                <w:sz w:val="18"/>
              </w:rPr>
              <w:t>edition.py</w:t>
            </w:r>
            <w:r>
              <w:rPr>
                <w:b w:val="0"/>
                <w:sz w:val="18"/>
              </w:rPr>
              <w:t xml:space="preserve"> ✅</w:t>
            </w:r>
          </w:p>
        </w:tc>
        <w:tc>
          <w:tcPr>
            <w:tcW w:type="dxa" w:w="2880"/>
            <w:shd w:val="clear" w:color="auto" w:fill="EBF0FA"/>
          </w:tcPr>
          <w:p>
            <w:r/>
            <w:r>
              <w:rPr>
                <w:rFonts w:ascii="Courier New" w:hAnsi="Courier New"/>
                <w:b w:val="0"/>
                <w:color w:val="C7254E"/>
                <w:sz w:val="18"/>
              </w:rPr>
              <w:t>ARYX_EDITION=aryx-o</w:t>
            </w:r>
            <w:r>
              <w:rPr>
                <w:b w:val="0"/>
                <w:sz w:val="18"/>
              </w:rPr>
              <w:t xml:space="preserve"> already handled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OracleGraphReader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Not exists ❌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Wraps PGQL / SPARQL calls to Oracle Graph Studio</w:t>
            </w:r>
          </w:p>
        </w:tc>
      </w:tr>
      <w:tr>
        <w:tc>
          <w:tcPr>
            <w:tcW w:type="dxa" w:w="2880"/>
            <w:shd w:val="clear" w:color="auto" w:fill="EBF0FA"/>
          </w:tcPr>
          <w:p>
            <w:r/>
            <w:r>
              <w:rPr>
                <w:b w:val="0"/>
                <w:sz w:val="18"/>
              </w:rPr>
              <w:t>OracleGraphStore</w:t>
            </w:r>
          </w:p>
        </w:tc>
        <w:tc>
          <w:tcPr>
            <w:tcW w:type="dxa" w:w="2880"/>
            <w:shd w:val="clear" w:color="auto" w:fill="EBF0FA"/>
          </w:tcPr>
          <w:p>
            <w:r/>
            <w:r>
              <w:rPr>
                <w:b w:val="0"/>
                <w:sz w:val="18"/>
              </w:rPr>
              <w:t>Not exists ❌</w:t>
            </w:r>
          </w:p>
        </w:tc>
        <w:tc>
          <w:tcPr>
            <w:tcW w:type="dxa" w:w="2880"/>
            <w:shd w:val="clear" w:color="auto" w:fill="EBF0FA"/>
          </w:tcPr>
          <w:p>
            <w:r/>
            <w:r>
              <w:rPr>
                <w:b w:val="0"/>
                <w:sz w:val="18"/>
              </w:rPr>
              <w:t>Writes entities as OWL NamedIndividuals via Oracle API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OracleRelationalAdapter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Not exists ❌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psycopg → cx_Oracle / python-oracledb swap</w:t>
            </w:r>
          </w:p>
        </w:tc>
      </w:tr>
      <w:tr>
        <w:tc>
          <w:tcPr>
            <w:tcW w:type="dxa" w:w="2880"/>
            <w:shd w:val="clear" w:color="auto" w:fill="EBF0FA"/>
          </w:tcPr>
          <w:p>
            <w:r/>
            <w:r>
              <w:rPr>
                <w:b w:val="0"/>
                <w:sz w:val="18"/>
              </w:rPr>
              <w:t>OracleGenAiLlm</w:t>
            </w:r>
          </w:p>
        </w:tc>
        <w:tc>
          <w:tcPr>
            <w:tcW w:type="dxa" w:w="2880"/>
            <w:shd w:val="clear" w:color="auto" w:fill="EBF0FA"/>
          </w:tcPr>
          <w:p>
            <w:r/>
            <w:r>
              <w:rPr>
                <w:b w:val="0"/>
                <w:sz w:val="18"/>
              </w:rPr>
              <w:t>Not exists ❌</w:t>
            </w:r>
          </w:p>
        </w:tc>
        <w:tc>
          <w:tcPr>
            <w:tcW w:type="dxa" w:w="2880"/>
            <w:shd w:val="clear" w:color="auto" w:fill="EBF0FA"/>
          </w:tcPr>
          <w:p>
            <w:r/>
            <w:r>
              <w:rPr>
                <w:b w:val="0"/>
                <w:sz w:val="18"/>
              </w:rPr>
              <w:t>OCI SDK call to OCI GenAI inference endpoint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OciDocumentConnector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Not exists ❌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Replaces PdfConnector — calls OCI Document Understanding</w:t>
            </w:r>
          </w:p>
        </w:tc>
      </w:tr>
      <w:tr>
        <w:tc>
          <w:tcPr>
            <w:tcW w:type="dxa" w:w="2880"/>
            <w:shd w:val="clear" w:color="auto" w:fill="EBF0FA"/>
          </w:tcPr>
          <w:p>
            <w:r/>
            <w:r>
              <w:rPr>
                <w:b w:val="0"/>
                <w:sz w:val="18"/>
              </w:rPr>
              <w:t>LLMGraphTransformer wiring</w:t>
            </w:r>
          </w:p>
        </w:tc>
        <w:tc>
          <w:tcPr>
            <w:tcW w:type="dxa" w:w="2880"/>
            <w:shd w:val="clear" w:color="auto" w:fill="EBF0FA"/>
          </w:tcPr>
          <w:p>
            <w:r/>
            <w:r>
              <w:rPr>
                <w:b w:val="0"/>
                <w:sz w:val="18"/>
              </w:rPr>
              <w:t>Not exists ❌</w:t>
            </w:r>
          </w:p>
        </w:tc>
        <w:tc>
          <w:tcPr>
            <w:tcW w:type="dxa" w:w="2880"/>
            <w:shd w:val="clear" w:color="auto" w:fill="EBF0FA"/>
          </w:tcPr>
          <w:p>
            <w:r/>
            <w:r>
              <w:rPr>
                <w:b w:val="0"/>
                <w:sz w:val="18"/>
              </w:rPr>
              <w:t>New extraction path in ontology/extract.py</w:t>
            </w:r>
          </w:p>
        </w:tc>
      </w:tr>
    </w:tbl>
    <w:p/>
    <w:p>
      <w:pPr>
        <w:spacing w:before="80" w:after="80"/>
        <w:pBdr>
          <w:bottom w:val="single" w:sz="6" w:space="1" w:color="CCCCCC"/>
        </w:pBdr>
      </w:pPr>
    </w:p>
    <w:p>
      <w:r>
        <w:rPr>
          <w:b w:val="0"/>
          <w:sz w:val="20"/>
        </w:rPr>
        <w:t>*Generated: 2026-06-19 | aryx project | giggso*</w:t>
      </w:r>
    </w:p>
    <w:p>
      <w:r>
        <w:rPr>
          <w:b w:val="0"/>
          <w:sz w:val="20"/>
        </w:rPr>
        <w:t>*Source files: src/aryx/ports/protocols.py, src/aryx/ports/config.py,*</w:t>
      </w:r>
    </w:p>
    <w:p>
      <w:r>
        <w:rPr>
          <w:b w:val="0"/>
          <w:sz w:val="20"/>
        </w:rPr>
        <w:t>*src/aryx/edition.py, src/aryx/connectors/pdf.py, src/aryx/connectors/doc_router.py,*</w:t>
      </w:r>
    </w:p>
    <w:p>
      <w:r>
        <w:rPr>
          <w:b w:val="0"/>
          <w:sz w:val="20"/>
        </w:rPr>
        <w:t>*src/aryx/ontology/extract.py, src/aryx/ontology/rdf/exporter.py,*</w:t>
      </w:r>
    </w:p>
    <w:p>
      <w:r>
        <w:rPr>
          <w:b w:val="0"/>
          <w:sz w:val="20"/>
        </w:rPr>
        <w:t>*src/aryx/pipeline/orchestrate.py, src/aryx/graph/falkor_store.py*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OCI Services aryx Mapping</dc:title>
  <dc:subject/>
  <dc:creator>aryx / giggso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