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6D09D9B" w:rsidR="00705D42" w:rsidRPr="000B05B1" w:rsidRDefault="00285A05" w:rsidP="004609FD">
            <w:pPr>
              <w:suppressAutoHyphens/>
              <w:spacing w:after="0" w:line="240" w:lineRule="auto"/>
              <w:contextualSpacing/>
              <w:jc w:val="center"/>
              <w:rPr>
                <w:rFonts w:eastAsia="Times New Roman" w:cstheme="minorHAnsi"/>
                <w:b/>
                <w:bCs/>
              </w:rPr>
            </w:pPr>
            <w:r>
              <w:rPr>
                <w:rFonts w:eastAsia="Times New Roman" w:cstheme="minorHAnsi"/>
                <w:b/>
                <w:bCs/>
              </w:rPr>
              <w:t>5/2025</w:t>
            </w:r>
          </w:p>
        </w:tc>
        <w:tc>
          <w:tcPr>
            <w:tcW w:w="2338" w:type="dxa"/>
            <w:tcMar>
              <w:left w:w="115" w:type="dxa"/>
              <w:right w:w="115" w:type="dxa"/>
            </w:tcMar>
          </w:tcPr>
          <w:p w14:paraId="3389EEA3" w14:textId="5C58B95D" w:rsidR="00705D42" w:rsidRPr="000B05B1" w:rsidRDefault="00285A05" w:rsidP="004609FD">
            <w:pPr>
              <w:suppressAutoHyphens/>
              <w:spacing w:after="0" w:line="240" w:lineRule="auto"/>
              <w:contextualSpacing/>
              <w:jc w:val="center"/>
              <w:rPr>
                <w:rFonts w:eastAsia="Times New Roman" w:cstheme="minorHAnsi"/>
                <w:b/>
                <w:bCs/>
              </w:rPr>
            </w:pPr>
            <w:r>
              <w:rPr>
                <w:rFonts w:eastAsia="Times New Roman" w:cstheme="minorHAnsi"/>
                <w:b/>
                <w:bCs/>
              </w:rPr>
              <w:t>Gigi Cruz</w:t>
            </w:r>
          </w:p>
        </w:tc>
        <w:tc>
          <w:tcPr>
            <w:tcW w:w="2338" w:type="dxa"/>
            <w:tcMar>
              <w:left w:w="115" w:type="dxa"/>
              <w:right w:w="115" w:type="dxa"/>
            </w:tcMar>
          </w:tcPr>
          <w:p w14:paraId="4D94B6C2" w14:textId="486E41F1"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using your own words. You may also include images or </w:t>
      </w:r>
      <w:proofErr w:type="gramStart"/>
      <w:r w:rsidRPr="000B05B1">
        <w:rPr>
          <w:rFonts w:eastAsia="Times New Roman" w:cstheme="minorHAnsi"/>
        </w:rPr>
        <w:t>supporting</w:t>
      </w:r>
      <w:proofErr w:type="gramEnd"/>
      <w:r w:rsidRPr="000B05B1">
        <w:rPr>
          <w:rFonts w:eastAsia="Times New Roman" w:cstheme="minorHAnsi"/>
        </w:rPr>
        <w:t xml:space="preserve">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Refer to </w:t>
      </w:r>
      <w:proofErr w:type="gramStart"/>
      <w:r w:rsidRPr="000B05B1">
        <w:rPr>
          <w:rFonts w:eastAsia="Times New Roman" w:cstheme="minorHAnsi"/>
        </w:rPr>
        <w:t>the Project</w:t>
      </w:r>
      <w:proofErr w:type="gramEnd"/>
      <w:r w:rsidRPr="000B05B1">
        <w:rPr>
          <w:rFonts w:eastAsia="Times New Roman" w:cstheme="minorHAnsi"/>
        </w:rPr>
        <w:t xml:space="preserve">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C1B1ED2" w:rsidR="531DB269" w:rsidRDefault="005F4C41" w:rsidP="000B05B1">
      <w:pPr>
        <w:suppressAutoHyphens/>
        <w:spacing w:after="0" w:line="240" w:lineRule="auto"/>
        <w:contextualSpacing/>
        <w:rPr>
          <w:rFonts w:cstheme="minorHAnsi"/>
          <w:color w:val="000000" w:themeColor="text1"/>
        </w:rPr>
      </w:pPr>
      <w:r>
        <w:rPr>
          <w:rFonts w:cstheme="minorHAnsi"/>
          <w:color w:val="000000" w:themeColor="text1"/>
        </w:rPr>
        <w:t>Gigi Cruz</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74DB3DDD" w:rsidR="003A2F8A" w:rsidRDefault="003E5FBA" w:rsidP="000B05B1">
      <w:pPr>
        <w:suppressAutoHyphens/>
        <w:spacing w:after="0" w:line="240" w:lineRule="auto"/>
        <w:contextualSpacing/>
        <w:rPr>
          <w:rFonts w:cstheme="minorHAnsi"/>
          <w:color w:val="000000" w:themeColor="text1"/>
        </w:rPr>
      </w:pPr>
      <w:r>
        <w:rPr>
          <w:rFonts w:cstheme="minorHAnsi"/>
          <w:color w:val="000000" w:themeColor="text1"/>
        </w:rPr>
        <w:t xml:space="preserve">Given that Artemis Financial handles sensitive personal data like personal identity information, </w:t>
      </w:r>
      <w:r w:rsidR="0067183A">
        <w:rPr>
          <w:rFonts w:cstheme="minorHAnsi"/>
          <w:color w:val="000000" w:themeColor="text1"/>
        </w:rPr>
        <w:t>financial records</w:t>
      </w:r>
      <w:r>
        <w:rPr>
          <w:rFonts w:cstheme="minorHAnsi"/>
          <w:color w:val="000000" w:themeColor="text1"/>
        </w:rPr>
        <w:t>, insurance police, etc</w:t>
      </w:r>
      <w:r w:rsidR="0067183A">
        <w:rPr>
          <w:rFonts w:cstheme="minorHAnsi"/>
          <w:color w:val="000000" w:themeColor="text1"/>
        </w:rPr>
        <w:t xml:space="preserve">., so </w:t>
      </w:r>
      <w:r>
        <w:rPr>
          <w:rFonts w:cstheme="minorHAnsi"/>
          <w:color w:val="000000" w:themeColor="text1"/>
        </w:rPr>
        <w:t>secure communications will be essential. Artemis Financial will need</w:t>
      </w:r>
      <w:r w:rsidR="0067183A">
        <w:rPr>
          <w:rFonts w:cstheme="minorHAnsi"/>
          <w:color w:val="000000" w:themeColor="text1"/>
        </w:rPr>
        <w:t xml:space="preserve"> </w:t>
      </w:r>
      <w:r>
        <w:rPr>
          <w:rFonts w:cstheme="minorHAnsi"/>
          <w:color w:val="000000" w:themeColor="text1"/>
        </w:rPr>
        <w:t>a means of</w:t>
      </w:r>
      <w:r w:rsidR="0067183A">
        <w:rPr>
          <w:rFonts w:cstheme="minorHAnsi"/>
          <w:color w:val="000000" w:themeColor="text1"/>
        </w:rPr>
        <w:t xml:space="preserve"> preventing unauthorized access and ensuring data can’t be altered. This will allow them to build trust with their clients and to comply with government regulations.</w:t>
      </w:r>
    </w:p>
    <w:p w14:paraId="705870FC" w14:textId="77777777" w:rsidR="0067183A" w:rsidRDefault="0067183A" w:rsidP="000B05B1">
      <w:pPr>
        <w:suppressAutoHyphens/>
        <w:spacing w:after="0" w:line="240" w:lineRule="auto"/>
        <w:contextualSpacing/>
        <w:rPr>
          <w:rFonts w:cstheme="minorHAnsi"/>
          <w:color w:val="000000" w:themeColor="text1"/>
        </w:rPr>
      </w:pPr>
    </w:p>
    <w:p w14:paraId="77916734" w14:textId="2F65381C" w:rsidR="00F254CB" w:rsidRDefault="0067183A" w:rsidP="000B05B1">
      <w:pPr>
        <w:suppressAutoHyphens/>
        <w:spacing w:after="0" w:line="240" w:lineRule="auto"/>
        <w:contextualSpacing/>
        <w:rPr>
          <w:rFonts w:cstheme="minorHAnsi"/>
          <w:color w:val="000000" w:themeColor="text1"/>
        </w:rPr>
      </w:pPr>
      <w:r>
        <w:rPr>
          <w:rFonts w:cstheme="minorHAnsi"/>
          <w:color w:val="000000" w:themeColor="text1"/>
        </w:rPr>
        <w:t xml:space="preserve">It’s unclear </w:t>
      </w:r>
      <w:r w:rsidR="00F254CB">
        <w:rPr>
          <w:rFonts w:cstheme="minorHAnsi"/>
          <w:color w:val="000000" w:themeColor="text1"/>
        </w:rPr>
        <w:t>whether</w:t>
      </w:r>
      <w:r>
        <w:rPr>
          <w:rFonts w:cstheme="minorHAnsi"/>
          <w:color w:val="000000" w:themeColor="text1"/>
        </w:rPr>
        <w:t xml:space="preserve"> the company engages in international transactions</w:t>
      </w:r>
      <w:r w:rsidR="00852529">
        <w:rPr>
          <w:rFonts w:cstheme="minorHAnsi"/>
          <w:color w:val="000000" w:themeColor="text1"/>
        </w:rPr>
        <w:t>,</w:t>
      </w:r>
      <w:r>
        <w:rPr>
          <w:rFonts w:cstheme="minorHAnsi"/>
          <w:color w:val="000000" w:themeColor="text1"/>
        </w:rPr>
        <w:t xml:space="preserve"> but planning for scalability would be useful. </w:t>
      </w:r>
      <w:r w:rsidR="00F254CB">
        <w:rPr>
          <w:rFonts w:cstheme="minorHAnsi"/>
          <w:color w:val="000000" w:themeColor="text1"/>
        </w:rPr>
        <w:t>With international transactions</w:t>
      </w:r>
      <w:r w:rsidR="00852529">
        <w:rPr>
          <w:rFonts w:cstheme="minorHAnsi"/>
          <w:color w:val="000000" w:themeColor="text1"/>
        </w:rPr>
        <w:t>,</w:t>
      </w:r>
      <w:r w:rsidR="00F254CB">
        <w:rPr>
          <w:rFonts w:cstheme="minorHAnsi"/>
          <w:color w:val="000000" w:themeColor="text1"/>
        </w:rPr>
        <w:t xml:space="preserve"> extra precautions may need to be taken to protect data </w:t>
      </w:r>
      <w:proofErr w:type="gramStart"/>
      <w:r w:rsidR="00F254CB">
        <w:rPr>
          <w:rFonts w:cstheme="minorHAnsi"/>
          <w:color w:val="000000" w:themeColor="text1"/>
        </w:rPr>
        <w:t>communications</w:t>
      </w:r>
      <w:proofErr w:type="gramEnd"/>
      <w:r w:rsidR="00F254CB">
        <w:rPr>
          <w:rFonts w:cstheme="minorHAnsi"/>
          <w:color w:val="000000" w:themeColor="text1"/>
        </w:rPr>
        <w:t>. The company may also</w:t>
      </w:r>
      <w:r w:rsidR="00852529">
        <w:rPr>
          <w:rFonts w:cstheme="minorHAnsi"/>
          <w:color w:val="000000" w:themeColor="text1"/>
        </w:rPr>
        <w:t xml:space="preserve"> consider</w:t>
      </w:r>
      <w:r w:rsidR="00F254CB">
        <w:rPr>
          <w:rFonts w:cstheme="minorHAnsi"/>
          <w:color w:val="000000" w:themeColor="text1"/>
        </w:rPr>
        <w:t xml:space="preserve"> a way to support secure cross-border communication protocols. Of course, awareness of data sovereignty laws like the GDPR in Europe or PIPEDA in Canada will be beneficial.</w:t>
      </w:r>
    </w:p>
    <w:p w14:paraId="44DE65AB" w14:textId="77777777" w:rsidR="00F254CB" w:rsidRDefault="00F254CB" w:rsidP="000B05B1">
      <w:pPr>
        <w:suppressAutoHyphens/>
        <w:spacing w:after="0" w:line="240" w:lineRule="auto"/>
        <w:contextualSpacing/>
        <w:rPr>
          <w:rFonts w:cstheme="minorHAnsi"/>
          <w:color w:val="000000" w:themeColor="text1"/>
        </w:rPr>
      </w:pPr>
    </w:p>
    <w:p w14:paraId="49AC6F6E" w14:textId="35FB1EB4" w:rsidR="00F254CB" w:rsidRDefault="00F254CB" w:rsidP="000B05B1">
      <w:pPr>
        <w:suppressAutoHyphens/>
        <w:spacing w:after="0" w:line="240" w:lineRule="auto"/>
        <w:contextualSpacing/>
        <w:rPr>
          <w:rFonts w:cstheme="minorHAnsi"/>
          <w:color w:val="000000" w:themeColor="text1"/>
        </w:rPr>
      </w:pPr>
      <w:r>
        <w:rPr>
          <w:rFonts w:cstheme="minorHAnsi"/>
          <w:color w:val="000000" w:themeColor="text1"/>
        </w:rPr>
        <w:t>As mentioned</w:t>
      </w:r>
      <w:r w:rsidR="00852529">
        <w:rPr>
          <w:rFonts w:cstheme="minorHAnsi"/>
          <w:color w:val="000000" w:themeColor="text1"/>
        </w:rPr>
        <w:t>,</w:t>
      </w:r>
      <w:r>
        <w:rPr>
          <w:rFonts w:cstheme="minorHAnsi"/>
          <w:color w:val="000000" w:themeColor="text1"/>
        </w:rPr>
        <w:t xml:space="preserve"> Artemis Financial will need to comply with governmental restrictions in relation to secure communications. For example, </w:t>
      </w:r>
      <w:r w:rsidR="00852529">
        <w:rPr>
          <w:rFonts w:cstheme="minorHAnsi"/>
          <w:color w:val="000000" w:themeColor="text1"/>
        </w:rPr>
        <w:t xml:space="preserve">the </w:t>
      </w:r>
      <w:r>
        <w:rPr>
          <w:rFonts w:cstheme="minorHAnsi"/>
          <w:color w:val="000000" w:themeColor="text1"/>
        </w:rPr>
        <w:t>Gramm-Leach-</w:t>
      </w:r>
      <w:proofErr w:type="spellStart"/>
      <w:r>
        <w:rPr>
          <w:rFonts w:cstheme="minorHAnsi"/>
          <w:color w:val="000000" w:themeColor="text1"/>
        </w:rPr>
        <w:t>bliley</w:t>
      </w:r>
      <w:proofErr w:type="spellEnd"/>
      <w:r>
        <w:rPr>
          <w:rFonts w:cstheme="minorHAnsi"/>
          <w:color w:val="000000" w:themeColor="text1"/>
        </w:rPr>
        <w:t xml:space="preserve"> Act(GLBA), requires safeguarding of customer financial information (ftc.gov). </w:t>
      </w:r>
      <w:r w:rsidR="00852529">
        <w:rPr>
          <w:rFonts w:cstheme="minorHAnsi"/>
          <w:color w:val="000000" w:themeColor="text1"/>
        </w:rPr>
        <w:t>The company must regard</w:t>
      </w:r>
      <w:r>
        <w:rPr>
          <w:rFonts w:cstheme="minorHAnsi"/>
          <w:color w:val="000000" w:themeColor="text1"/>
        </w:rPr>
        <w:t xml:space="preserve"> all regulations necessary as </w:t>
      </w:r>
      <w:r w:rsidR="00852529">
        <w:rPr>
          <w:rFonts w:cstheme="minorHAnsi"/>
          <w:color w:val="000000" w:themeColor="text1"/>
        </w:rPr>
        <w:t>non-compliance can result</w:t>
      </w:r>
      <w:r>
        <w:rPr>
          <w:rFonts w:cstheme="minorHAnsi"/>
          <w:color w:val="000000" w:themeColor="text1"/>
        </w:rPr>
        <w:t xml:space="preserve"> in legal penalties, </w:t>
      </w:r>
      <w:proofErr w:type="gramStart"/>
      <w:r w:rsidR="00852529">
        <w:rPr>
          <w:rFonts w:cstheme="minorHAnsi"/>
          <w:color w:val="000000" w:themeColor="text1"/>
        </w:rPr>
        <w:t>lawsuits</w:t>
      </w:r>
      <w:proofErr w:type="gramEnd"/>
      <w:r>
        <w:rPr>
          <w:rFonts w:cstheme="minorHAnsi"/>
          <w:color w:val="000000" w:themeColor="text1"/>
        </w:rPr>
        <w:t xml:space="preserve"> and</w:t>
      </w:r>
      <w:r w:rsidR="00852529">
        <w:rPr>
          <w:rFonts w:cstheme="minorHAnsi"/>
          <w:color w:val="000000" w:themeColor="text1"/>
        </w:rPr>
        <w:t xml:space="preserve"> </w:t>
      </w:r>
      <w:r>
        <w:rPr>
          <w:rFonts w:cstheme="minorHAnsi"/>
          <w:color w:val="000000" w:themeColor="text1"/>
        </w:rPr>
        <w:t>damage to their reputation.</w:t>
      </w:r>
    </w:p>
    <w:p w14:paraId="1E0C0BF4" w14:textId="77777777" w:rsidR="00F254CB" w:rsidRDefault="00F254CB" w:rsidP="000B05B1">
      <w:pPr>
        <w:suppressAutoHyphens/>
        <w:spacing w:after="0" w:line="240" w:lineRule="auto"/>
        <w:contextualSpacing/>
        <w:rPr>
          <w:rFonts w:cstheme="minorHAnsi"/>
          <w:color w:val="000000" w:themeColor="text1"/>
        </w:rPr>
      </w:pPr>
    </w:p>
    <w:p w14:paraId="7C608A8B" w14:textId="715EAC22" w:rsidR="00F254CB" w:rsidRDefault="00F254CB" w:rsidP="000B05B1">
      <w:pPr>
        <w:suppressAutoHyphens/>
        <w:spacing w:after="0" w:line="240" w:lineRule="auto"/>
        <w:contextualSpacing/>
        <w:rPr>
          <w:rFonts w:cstheme="minorHAnsi"/>
          <w:color w:val="000000" w:themeColor="text1"/>
        </w:rPr>
      </w:pPr>
      <w:r>
        <w:rPr>
          <w:rFonts w:cstheme="minorHAnsi"/>
          <w:color w:val="000000" w:themeColor="text1"/>
        </w:rPr>
        <w:t>There are many external threats that Artemis Financial should be aware of and prepare for:</w:t>
      </w:r>
    </w:p>
    <w:p w14:paraId="5AB2F30F" w14:textId="4151AB39" w:rsidR="00F254CB" w:rsidRDefault="00852529" w:rsidP="00F254C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Phishing</w:t>
      </w:r>
      <w:r w:rsidR="00F254CB">
        <w:rPr>
          <w:rFonts w:cstheme="minorHAnsi"/>
          <w:color w:val="000000" w:themeColor="text1"/>
        </w:rPr>
        <w:t xml:space="preserve"> attacks: This can target </w:t>
      </w:r>
      <w:r>
        <w:rPr>
          <w:rFonts w:cstheme="minorHAnsi"/>
          <w:color w:val="000000" w:themeColor="text1"/>
        </w:rPr>
        <w:t>employees and clients</w:t>
      </w:r>
      <w:r w:rsidR="00F254CB">
        <w:rPr>
          <w:rFonts w:cstheme="minorHAnsi"/>
          <w:color w:val="000000" w:themeColor="text1"/>
        </w:rPr>
        <w:t xml:space="preserve"> to gain access to the systems.</w:t>
      </w:r>
    </w:p>
    <w:p w14:paraId="0723C1AC" w14:textId="5AD0F3E0" w:rsidR="00F254CB" w:rsidRDefault="00F254CB" w:rsidP="00F254C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API</w:t>
      </w:r>
      <w:r w:rsidR="00852529">
        <w:rPr>
          <w:rFonts w:cstheme="minorHAnsi"/>
          <w:color w:val="000000" w:themeColor="text1"/>
        </w:rPr>
        <w:t xml:space="preserve"> </w:t>
      </w:r>
      <w:r>
        <w:rPr>
          <w:rFonts w:cstheme="minorHAnsi"/>
          <w:color w:val="000000" w:themeColor="text1"/>
        </w:rPr>
        <w:t xml:space="preserve">attacks: </w:t>
      </w:r>
      <w:r w:rsidR="00852529">
        <w:rPr>
          <w:rFonts w:cstheme="minorHAnsi"/>
          <w:color w:val="000000" w:themeColor="text1"/>
        </w:rPr>
        <w:t>Improperly</w:t>
      </w:r>
      <w:r>
        <w:rPr>
          <w:rFonts w:cstheme="minorHAnsi"/>
          <w:color w:val="000000" w:themeColor="text1"/>
        </w:rPr>
        <w:t xml:space="preserve"> secured </w:t>
      </w:r>
      <w:r w:rsidR="00852529">
        <w:rPr>
          <w:rFonts w:cstheme="minorHAnsi"/>
          <w:color w:val="000000" w:themeColor="text1"/>
        </w:rPr>
        <w:t>endpoints</w:t>
      </w:r>
      <w:r>
        <w:rPr>
          <w:rFonts w:cstheme="minorHAnsi"/>
          <w:color w:val="000000" w:themeColor="text1"/>
        </w:rPr>
        <w:t>,</w:t>
      </w:r>
      <w:r w:rsidR="00852529">
        <w:rPr>
          <w:rFonts w:cstheme="minorHAnsi"/>
          <w:color w:val="000000" w:themeColor="text1"/>
        </w:rPr>
        <w:t xml:space="preserve"> </w:t>
      </w:r>
      <w:r>
        <w:rPr>
          <w:rFonts w:cstheme="minorHAnsi"/>
          <w:color w:val="000000" w:themeColor="text1"/>
        </w:rPr>
        <w:t xml:space="preserve">like a broken </w:t>
      </w:r>
      <w:r w:rsidR="00852529">
        <w:rPr>
          <w:rFonts w:cstheme="minorHAnsi"/>
          <w:color w:val="000000" w:themeColor="text1"/>
        </w:rPr>
        <w:t>object-level authorization</w:t>
      </w:r>
      <w:r>
        <w:rPr>
          <w:rFonts w:cstheme="minorHAnsi"/>
          <w:color w:val="000000" w:themeColor="text1"/>
        </w:rPr>
        <w:t>, can</w:t>
      </w:r>
      <w:r w:rsidR="00852529">
        <w:rPr>
          <w:rFonts w:cstheme="minorHAnsi"/>
          <w:color w:val="000000" w:themeColor="text1"/>
        </w:rPr>
        <w:t xml:space="preserve"> </w:t>
      </w:r>
      <w:r>
        <w:rPr>
          <w:rFonts w:cstheme="minorHAnsi"/>
          <w:color w:val="000000" w:themeColor="text1"/>
        </w:rPr>
        <w:t xml:space="preserve">expose </w:t>
      </w:r>
      <w:r w:rsidR="00852529">
        <w:rPr>
          <w:rFonts w:cstheme="minorHAnsi"/>
          <w:color w:val="000000" w:themeColor="text1"/>
        </w:rPr>
        <w:t>data.</w:t>
      </w:r>
    </w:p>
    <w:p w14:paraId="1D55E482" w14:textId="2E3794B6" w:rsidR="00F254CB" w:rsidRDefault="00F254CB" w:rsidP="00F254C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Ransomware: encrypted internal data can be held hostage</w:t>
      </w:r>
    </w:p>
    <w:p w14:paraId="2B03E2A7" w14:textId="15C66BD0" w:rsidR="00F254CB" w:rsidRDefault="00852529" w:rsidP="00F254C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Credential stuffing: This can occur if users reuse passwords or authentication lacks multi-factor verification.</w:t>
      </w:r>
    </w:p>
    <w:p w14:paraId="6B650B41" w14:textId="4E083A7F" w:rsidR="00852529" w:rsidRDefault="00852529" w:rsidP="00F254C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Man-in-the-middle attacks: This can occur if communications are not properly encrypted.</w:t>
      </w:r>
    </w:p>
    <w:p w14:paraId="30F044C6" w14:textId="4A8D2778" w:rsidR="00852529" w:rsidRDefault="00852529" w:rsidP="00852529">
      <w:pPr>
        <w:suppressAutoHyphens/>
        <w:spacing w:after="0" w:line="240" w:lineRule="auto"/>
        <w:rPr>
          <w:rFonts w:cstheme="minorHAnsi"/>
          <w:color w:val="000000" w:themeColor="text1"/>
        </w:rPr>
      </w:pPr>
      <w:r>
        <w:rPr>
          <w:rFonts w:cstheme="minorHAnsi"/>
          <w:color w:val="000000" w:themeColor="text1"/>
        </w:rPr>
        <w:t>There are a few more threats, but mitigating these threats requires constant monitoring, patching, penetration testing, and employee education.</w:t>
      </w:r>
    </w:p>
    <w:p w14:paraId="3038BE4F" w14:textId="77777777" w:rsidR="00852529" w:rsidRDefault="00852529" w:rsidP="00852529">
      <w:pPr>
        <w:suppressAutoHyphens/>
        <w:spacing w:after="0" w:line="240" w:lineRule="auto"/>
        <w:rPr>
          <w:rFonts w:cstheme="minorHAnsi"/>
          <w:color w:val="000000" w:themeColor="text1"/>
        </w:rPr>
      </w:pPr>
    </w:p>
    <w:p w14:paraId="1C7A86EF" w14:textId="5B0B6720" w:rsidR="00852529" w:rsidRPr="00852529" w:rsidRDefault="00852529" w:rsidP="00852529">
      <w:pPr>
        <w:suppressAutoHyphens/>
        <w:spacing w:after="0" w:line="240" w:lineRule="auto"/>
        <w:rPr>
          <w:rFonts w:cstheme="minorHAnsi"/>
          <w:color w:val="000000" w:themeColor="text1"/>
        </w:rPr>
      </w:pPr>
      <w:r>
        <w:rPr>
          <w:rFonts w:cstheme="minorHAnsi"/>
          <w:color w:val="000000" w:themeColor="text1"/>
        </w:rPr>
        <w:t>To modernize effectively and securely, the company should consider that with open-source tools like open-source libraries, you need to make sure things are regularly updated, that the tool is vetted for security vulnerabilities using tools like OASP Dependency Check, and ensure that they are ed according to best practices.  With evolving web applications, it's important to ensure RESTful API’s are protected with input validation, rate limiting, logging and anomaly detection, and HTTPS-only policies.</w:t>
      </w:r>
    </w:p>
    <w:p w14:paraId="35A4B5C7" w14:textId="77777777" w:rsidR="00F254CB" w:rsidRDefault="00F254CB" w:rsidP="000B05B1">
      <w:pPr>
        <w:suppressAutoHyphens/>
        <w:spacing w:after="0" w:line="240" w:lineRule="auto"/>
        <w:contextualSpacing/>
        <w:rPr>
          <w:rFonts w:cstheme="minorHAnsi"/>
          <w:color w:val="000000" w:themeColor="text1"/>
        </w:rPr>
      </w:pPr>
    </w:p>
    <w:p w14:paraId="12949CF3" w14:textId="77777777" w:rsidR="00F254CB" w:rsidRDefault="00F254CB" w:rsidP="000B05B1">
      <w:pPr>
        <w:suppressAutoHyphens/>
        <w:spacing w:after="0" w:line="240" w:lineRule="auto"/>
        <w:contextualSpacing/>
        <w:rPr>
          <w:rFonts w:cstheme="minorHAnsi"/>
          <w:color w:val="000000" w:themeColor="text1"/>
        </w:rPr>
      </w:pPr>
    </w:p>
    <w:p w14:paraId="0415926D" w14:textId="3539702E"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5ECEDCB2" w:rsidR="531DB269" w:rsidRDefault="00B65D6A" w:rsidP="00B65D6A">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Architecture Review</w:t>
      </w:r>
    </w:p>
    <w:p w14:paraId="2372EDD2" w14:textId="09BC1357" w:rsidR="00B65D6A" w:rsidRDefault="00B65D6A" w:rsidP="00B65D6A">
      <w:pPr>
        <w:pStyle w:val="ListParagraph"/>
        <w:suppressAutoHyphens/>
        <w:spacing w:after="0" w:line="240" w:lineRule="auto"/>
        <w:ind w:left="1440"/>
        <w:rPr>
          <w:rFonts w:cstheme="minorHAnsi"/>
          <w:color w:val="000000" w:themeColor="text1"/>
        </w:rPr>
      </w:pPr>
      <w:r>
        <w:rPr>
          <w:rFonts w:cstheme="minorHAnsi"/>
          <w:color w:val="000000" w:themeColor="text1"/>
        </w:rPr>
        <w:t>Security Area: System-wide security</w:t>
      </w:r>
    </w:p>
    <w:p w14:paraId="745706B3" w14:textId="0781DFA7" w:rsidR="00B65D6A" w:rsidRDefault="00B65D6A" w:rsidP="00B65D6A">
      <w:pPr>
        <w:pStyle w:val="ListParagraph"/>
        <w:suppressAutoHyphens/>
        <w:spacing w:after="0" w:line="240" w:lineRule="auto"/>
        <w:ind w:left="1440"/>
        <w:rPr>
          <w:rFonts w:cstheme="minorHAnsi"/>
          <w:color w:val="000000" w:themeColor="text1"/>
        </w:rPr>
      </w:pPr>
      <w:r>
        <w:rPr>
          <w:rFonts w:cstheme="minorHAnsi"/>
          <w:color w:val="000000" w:themeColor="text1"/>
        </w:rPr>
        <w:t>This is relevant to Artemis Financial because the application architecture determines how components interact, including client-facing portals, API’S, and third-party services. As a financial institution, misconfigured architecture can expose data pathways or create trust boundary violations.</w:t>
      </w:r>
    </w:p>
    <w:p w14:paraId="19F537AD" w14:textId="5E4F353E" w:rsidR="00B65D6A" w:rsidRDefault="00B65D6A" w:rsidP="00B65D6A">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Input Validation</w:t>
      </w:r>
    </w:p>
    <w:p w14:paraId="4FE8CEC3" w14:textId="0D237CDF" w:rsidR="00B65D6A" w:rsidRDefault="00B65D6A" w:rsidP="00B65D6A">
      <w:pPr>
        <w:pStyle w:val="ListParagraph"/>
        <w:suppressAutoHyphens/>
        <w:spacing w:after="0" w:line="240" w:lineRule="auto"/>
        <w:ind w:left="1440"/>
        <w:rPr>
          <w:rFonts w:cstheme="minorHAnsi"/>
          <w:color w:val="000000" w:themeColor="text1"/>
        </w:rPr>
      </w:pPr>
      <w:r>
        <w:rPr>
          <w:rFonts w:cstheme="minorHAnsi"/>
          <w:color w:val="000000" w:themeColor="text1"/>
        </w:rPr>
        <w:t>Security Area: Data integrity and injection prevention</w:t>
      </w:r>
    </w:p>
    <w:p w14:paraId="5BA5A49B" w14:textId="26DAF687" w:rsidR="00B65D6A" w:rsidRDefault="00B65D6A" w:rsidP="00B65D6A">
      <w:pPr>
        <w:pStyle w:val="ListParagraph"/>
        <w:suppressAutoHyphens/>
        <w:spacing w:after="0" w:line="240" w:lineRule="auto"/>
        <w:ind w:left="1440"/>
        <w:rPr>
          <w:rFonts w:cstheme="minorHAnsi"/>
          <w:color w:val="000000" w:themeColor="text1"/>
        </w:rPr>
      </w:pPr>
      <w:r>
        <w:rPr>
          <w:rFonts w:cstheme="minorHAnsi"/>
          <w:color w:val="000000" w:themeColor="text1"/>
        </w:rPr>
        <w:t>This is relevant to the company because financial data entry points(customer information, transaction details) are high-value targets for injection attacks.</w:t>
      </w:r>
    </w:p>
    <w:p w14:paraId="121EA080" w14:textId="2275BEDC" w:rsidR="00B65D6A" w:rsidRDefault="00B65D6A" w:rsidP="00B65D6A">
      <w:pPr>
        <w:pStyle w:val="ListParagraph"/>
        <w:suppressAutoHyphens/>
        <w:spacing w:after="0" w:line="240" w:lineRule="auto"/>
        <w:ind w:left="1440"/>
        <w:rPr>
          <w:rFonts w:cstheme="minorHAnsi"/>
          <w:color w:val="000000" w:themeColor="text1"/>
        </w:rPr>
      </w:pPr>
      <w:r>
        <w:rPr>
          <w:rFonts w:cstheme="minorHAnsi"/>
          <w:color w:val="000000" w:themeColor="text1"/>
        </w:rPr>
        <w:t>Proper input validation prevents malformed or malicious inputs that could lead to data corruption or system compromise.</w:t>
      </w:r>
    </w:p>
    <w:p w14:paraId="2DC4B823" w14:textId="1CCACEAD" w:rsidR="00B65D6A" w:rsidRDefault="00B65D6A" w:rsidP="00B65D6A">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API’s </w:t>
      </w:r>
    </w:p>
    <w:p w14:paraId="3D6DB627" w14:textId="161F4109" w:rsidR="00B65D6A" w:rsidRDefault="00B65D6A" w:rsidP="00B65D6A">
      <w:pPr>
        <w:pStyle w:val="ListParagraph"/>
        <w:suppressAutoHyphens/>
        <w:spacing w:after="0" w:line="240" w:lineRule="auto"/>
        <w:ind w:left="1440"/>
        <w:rPr>
          <w:rFonts w:cstheme="minorHAnsi"/>
          <w:color w:val="000000" w:themeColor="text1"/>
        </w:rPr>
      </w:pPr>
      <w:r>
        <w:rPr>
          <w:rFonts w:cstheme="minorHAnsi"/>
          <w:color w:val="000000" w:themeColor="text1"/>
        </w:rPr>
        <w:t>Security Area: Access control, data leakage prevention</w:t>
      </w:r>
    </w:p>
    <w:p w14:paraId="79EE23E0" w14:textId="242A7379" w:rsidR="00B65D6A" w:rsidRDefault="00B65D6A" w:rsidP="00B65D6A">
      <w:pPr>
        <w:pStyle w:val="ListParagraph"/>
        <w:suppressAutoHyphens/>
        <w:spacing w:after="0" w:line="240" w:lineRule="auto"/>
        <w:ind w:left="1440"/>
        <w:rPr>
          <w:rFonts w:cstheme="minorHAnsi"/>
          <w:color w:val="000000" w:themeColor="text1"/>
        </w:rPr>
      </w:pPr>
      <w:r>
        <w:rPr>
          <w:rFonts w:cstheme="minorHAnsi"/>
          <w:color w:val="000000" w:themeColor="text1"/>
        </w:rPr>
        <w:t xml:space="preserve">This is highly relevant because Artemis relies on a RESTful API to exchange financial data, which must be protected with strong authentication, rate limiting, and access controls. </w:t>
      </w:r>
    </w:p>
    <w:p w14:paraId="179F2125" w14:textId="6144273C" w:rsidR="00B65D6A" w:rsidRDefault="00B65D6A" w:rsidP="00B65D6A">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Cryptography</w:t>
      </w:r>
    </w:p>
    <w:p w14:paraId="78183B36" w14:textId="722A06EA" w:rsidR="00B65D6A" w:rsidRDefault="00B65D6A" w:rsidP="00B65D6A">
      <w:pPr>
        <w:pStyle w:val="ListParagraph"/>
        <w:suppressAutoHyphens/>
        <w:spacing w:after="0" w:line="240" w:lineRule="auto"/>
        <w:ind w:left="1440"/>
        <w:rPr>
          <w:rFonts w:cstheme="minorHAnsi"/>
          <w:color w:val="000000" w:themeColor="text1"/>
        </w:rPr>
      </w:pPr>
      <w:r>
        <w:rPr>
          <w:rFonts w:cstheme="minorHAnsi"/>
          <w:color w:val="000000" w:themeColor="text1"/>
        </w:rPr>
        <w:t>Security Area: Data confidentiality and compliance</w:t>
      </w:r>
    </w:p>
    <w:p w14:paraId="3F8F7989" w14:textId="544E6DC5" w:rsidR="00B65D6A" w:rsidRDefault="00B65D6A" w:rsidP="00B65D6A">
      <w:pPr>
        <w:pStyle w:val="ListParagraph"/>
        <w:suppressAutoHyphens/>
        <w:spacing w:after="0" w:line="240" w:lineRule="auto"/>
        <w:ind w:left="1440"/>
        <w:rPr>
          <w:rFonts w:cstheme="minorHAnsi"/>
          <w:color w:val="000000" w:themeColor="text1"/>
        </w:rPr>
      </w:pPr>
      <w:r>
        <w:rPr>
          <w:rFonts w:cstheme="minorHAnsi"/>
          <w:color w:val="000000" w:themeColor="text1"/>
        </w:rPr>
        <w:t xml:space="preserve">This is essential because encryption (TSL for data transit, AES for data at rest) is necessary to secure financial and personal data. Cryptography also </w:t>
      </w:r>
      <w:r w:rsidR="00A45CF6">
        <w:rPr>
          <w:rFonts w:cstheme="minorHAnsi"/>
          <w:color w:val="000000" w:themeColor="text1"/>
        </w:rPr>
        <w:t>ensures</w:t>
      </w:r>
      <w:r>
        <w:rPr>
          <w:rFonts w:cstheme="minorHAnsi"/>
          <w:color w:val="000000" w:themeColor="text1"/>
        </w:rPr>
        <w:t xml:space="preserve"> compliance with regulations.</w:t>
      </w:r>
    </w:p>
    <w:p w14:paraId="12D26653" w14:textId="70E17B72" w:rsidR="00B65D6A" w:rsidRDefault="00A45CF6" w:rsidP="00B65D6A">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Code Error:</w:t>
      </w:r>
    </w:p>
    <w:p w14:paraId="4AFFE806" w14:textId="33EF7326" w:rsidR="00A45CF6" w:rsidRDefault="00A45CF6" w:rsidP="00A45CF6">
      <w:pPr>
        <w:suppressAutoHyphens/>
        <w:spacing w:after="0" w:line="240" w:lineRule="auto"/>
        <w:ind w:left="1440"/>
        <w:rPr>
          <w:rFonts w:cstheme="minorHAnsi"/>
          <w:color w:val="000000" w:themeColor="text1"/>
        </w:rPr>
      </w:pPr>
      <w:r>
        <w:rPr>
          <w:rFonts w:cstheme="minorHAnsi"/>
          <w:color w:val="000000" w:themeColor="text1"/>
        </w:rPr>
        <w:t>Security Area: Error handling and exception management</w:t>
      </w:r>
    </w:p>
    <w:p w14:paraId="10A66B17" w14:textId="73132F3E" w:rsidR="00A45CF6" w:rsidRDefault="00A45CF6" w:rsidP="00A45CF6">
      <w:pPr>
        <w:suppressAutoHyphens/>
        <w:spacing w:after="0" w:line="240" w:lineRule="auto"/>
        <w:ind w:left="1440"/>
        <w:rPr>
          <w:rFonts w:cstheme="minorHAnsi"/>
          <w:color w:val="000000" w:themeColor="text1"/>
        </w:rPr>
      </w:pPr>
      <w:r>
        <w:rPr>
          <w:rFonts w:cstheme="minorHAnsi"/>
          <w:color w:val="000000" w:themeColor="text1"/>
        </w:rPr>
        <w:t>This is important for the company because unhandled exceptions could expose stack traces or crash systems, leaving sensitive implementation details. If crashes or errors do occur, they will want to ensure data isn’t exposed in the process.</w:t>
      </w:r>
    </w:p>
    <w:p w14:paraId="2FDB119E" w14:textId="585CE2BF" w:rsidR="00A45CF6" w:rsidRDefault="00A45CF6" w:rsidP="00A45CF6">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Code Quality :</w:t>
      </w:r>
    </w:p>
    <w:p w14:paraId="14954EFC" w14:textId="2FC5B1D4" w:rsidR="00A45CF6" w:rsidRDefault="00A45CF6" w:rsidP="00A45CF6">
      <w:pPr>
        <w:pStyle w:val="ListParagraph"/>
        <w:suppressAutoHyphens/>
        <w:spacing w:after="0" w:line="240" w:lineRule="auto"/>
        <w:ind w:left="1440"/>
        <w:rPr>
          <w:rFonts w:cstheme="minorHAnsi"/>
          <w:color w:val="000000" w:themeColor="text1"/>
        </w:rPr>
      </w:pPr>
      <w:r>
        <w:rPr>
          <w:rFonts w:cstheme="minorHAnsi"/>
          <w:color w:val="000000" w:themeColor="text1"/>
        </w:rPr>
        <w:t>Security Area: consistent,  safe codebase</w:t>
      </w:r>
    </w:p>
    <w:p w14:paraId="3F69B627" w14:textId="4438F881" w:rsidR="00A45CF6" w:rsidRPr="00A45CF6" w:rsidRDefault="00A45CF6" w:rsidP="00A45CF6">
      <w:pPr>
        <w:pStyle w:val="ListParagraph"/>
        <w:suppressAutoHyphens/>
        <w:spacing w:after="0" w:line="240" w:lineRule="auto"/>
        <w:ind w:left="1440"/>
        <w:rPr>
          <w:rFonts w:cstheme="minorHAnsi"/>
          <w:color w:val="000000" w:themeColor="text1"/>
        </w:rPr>
      </w:pPr>
      <w:r>
        <w:rPr>
          <w:rFonts w:cstheme="minorHAnsi"/>
          <w:color w:val="000000" w:themeColor="text1"/>
        </w:rPr>
        <w:t xml:space="preserve">It's important to use a consistent, secure design pattern to minimize the attack surface. </w:t>
      </w:r>
    </w:p>
    <w:p w14:paraId="63A9798F" w14:textId="77777777" w:rsidR="00A45CF6" w:rsidRPr="00A45CF6" w:rsidRDefault="00A45CF6" w:rsidP="00A45CF6">
      <w:pPr>
        <w:suppressAutoHyphens/>
        <w:spacing w:after="0" w:line="240" w:lineRule="auto"/>
        <w:rPr>
          <w:rFonts w:cstheme="minorHAnsi"/>
          <w:color w:val="000000" w:themeColor="text1"/>
        </w:rPr>
      </w:pPr>
    </w:p>
    <w:p w14:paraId="3551261C" w14:textId="77777777" w:rsidR="00B65D6A" w:rsidRPr="00B65D6A" w:rsidRDefault="00B65D6A" w:rsidP="00B65D6A">
      <w:pPr>
        <w:pStyle w:val="ListParagraph"/>
        <w:suppressAutoHyphens/>
        <w:spacing w:after="0" w:line="240" w:lineRule="auto"/>
        <w:ind w:left="1440"/>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E91C408" w14:textId="026F8FFC" w:rsidR="003A2F8A" w:rsidRPr="003D76E4" w:rsidRDefault="003D76E4" w:rsidP="003D76E4">
      <w:pPr>
        <w:pStyle w:val="ListParagraph"/>
        <w:suppressAutoHyphens/>
        <w:spacing w:after="0" w:line="240" w:lineRule="auto"/>
        <w:rPr>
          <w:rFonts w:cstheme="minorHAnsi"/>
          <w:color w:val="000000" w:themeColor="text1"/>
        </w:rPr>
      </w:pPr>
      <w:r w:rsidRPr="003D76E4">
        <w:rPr>
          <w:rFonts w:cstheme="minorHAnsi"/>
          <w:color w:val="000000" w:themeColor="text1"/>
        </w:rPr>
        <w:t>Crud.java</w:t>
      </w:r>
    </w:p>
    <w:p w14:paraId="435568F2" w14:textId="6D06A0B1" w:rsidR="003D76E4" w:rsidRPr="003D76E4" w:rsidRDefault="003D76E4" w:rsidP="003D76E4">
      <w:pPr>
        <w:pStyle w:val="ListParagraph"/>
        <w:numPr>
          <w:ilvl w:val="0"/>
          <w:numId w:val="28"/>
        </w:numPr>
        <w:suppressAutoHyphens/>
        <w:spacing w:after="0" w:line="240" w:lineRule="auto"/>
        <w:rPr>
          <w:rFonts w:cstheme="minorHAnsi"/>
          <w:color w:val="000000" w:themeColor="text1"/>
        </w:rPr>
      </w:pPr>
      <w:r w:rsidRPr="003D76E4">
        <w:rPr>
          <w:rFonts w:cstheme="minorHAnsi"/>
          <w:color w:val="000000" w:themeColor="text1"/>
        </w:rPr>
        <w:t>Lacks input validation</w:t>
      </w:r>
      <w:r>
        <w:rPr>
          <w:rFonts w:cstheme="minorHAnsi"/>
          <w:color w:val="000000" w:themeColor="text1"/>
        </w:rPr>
        <w:t xml:space="preserve">; </w:t>
      </w:r>
      <w:r w:rsidRPr="003D76E4">
        <w:rPr>
          <w:rFonts w:cstheme="minorHAnsi"/>
          <w:color w:val="000000" w:themeColor="text1"/>
        </w:rPr>
        <w:t xml:space="preserve">accepts </w:t>
      </w:r>
      <w:proofErr w:type="spellStart"/>
      <w:r w:rsidRPr="003D76E4">
        <w:rPr>
          <w:rFonts w:cstheme="minorHAnsi"/>
          <w:color w:val="000000" w:themeColor="text1"/>
        </w:rPr>
        <w:t>unsanitized</w:t>
      </w:r>
      <w:proofErr w:type="spellEnd"/>
      <w:r w:rsidRPr="003D76E4">
        <w:rPr>
          <w:rFonts w:cstheme="minorHAnsi"/>
          <w:color w:val="000000" w:themeColor="text1"/>
        </w:rPr>
        <w:t xml:space="preserve"> data via constructor, could be </w:t>
      </w:r>
      <w:proofErr w:type="gramStart"/>
      <w:r>
        <w:rPr>
          <w:rFonts w:cstheme="minorHAnsi"/>
          <w:color w:val="000000" w:themeColor="text1"/>
        </w:rPr>
        <w:t>risk</w:t>
      </w:r>
      <w:proofErr w:type="gramEnd"/>
      <w:r w:rsidRPr="003D76E4">
        <w:rPr>
          <w:rFonts w:cstheme="minorHAnsi"/>
          <w:color w:val="000000" w:themeColor="text1"/>
        </w:rPr>
        <w:t xml:space="preserve"> depending on how </w:t>
      </w:r>
      <w:r>
        <w:rPr>
          <w:rFonts w:cstheme="minorHAnsi"/>
          <w:color w:val="000000" w:themeColor="text1"/>
        </w:rPr>
        <w:t>it's</w:t>
      </w:r>
      <w:r w:rsidRPr="003D76E4">
        <w:rPr>
          <w:rFonts w:cstheme="minorHAnsi"/>
          <w:color w:val="000000" w:themeColor="text1"/>
        </w:rPr>
        <w:t xml:space="preserve"> used </w:t>
      </w:r>
      <w:proofErr w:type="gramStart"/>
      <w:r w:rsidRPr="003D76E4">
        <w:rPr>
          <w:rFonts w:cstheme="minorHAnsi"/>
          <w:color w:val="000000" w:themeColor="text1"/>
        </w:rPr>
        <w:t>elsewhere</w:t>
      </w:r>
      <w:proofErr w:type="gramEnd"/>
    </w:p>
    <w:p w14:paraId="35B0D681" w14:textId="60DD6FE5" w:rsidR="003D76E4" w:rsidRDefault="003D76E4" w:rsidP="003D76E4">
      <w:pPr>
        <w:suppressAutoHyphens/>
        <w:spacing w:after="0" w:line="240" w:lineRule="auto"/>
        <w:ind w:left="360"/>
        <w:rPr>
          <w:rFonts w:cstheme="minorHAnsi"/>
          <w:color w:val="000000" w:themeColor="text1"/>
        </w:rPr>
      </w:pPr>
      <w:r w:rsidRPr="003D76E4">
        <w:rPr>
          <w:rFonts w:cstheme="minorHAnsi"/>
          <w:color w:val="000000" w:themeColor="text1"/>
        </w:rPr>
        <w:lastRenderedPageBreak/>
        <w:t>C</w:t>
      </w:r>
      <w:r>
        <w:rPr>
          <w:rFonts w:cstheme="minorHAnsi"/>
          <w:color w:val="000000" w:themeColor="text1"/>
        </w:rPr>
        <w:t>RUD</w:t>
      </w:r>
      <w:r w:rsidRPr="003D76E4">
        <w:rPr>
          <w:rFonts w:cstheme="minorHAnsi"/>
          <w:color w:val="000000" w:themeColor="text1"/>
        </w:rPr>
        <w:t>Controller.java</w:t>
      </w:r>
    </w:p>
    <w:p w14:paraId="5AAE8D89" w14:textId="1C257AA1" w:rsidR="003D76E4" w:rsidRDefault="003D76E4" w:rsidP="003D76E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Unvalidated input; may allow injection depending on </w:t>
      </w:r>
      <w:proofErr w:type="spellStart"/>
      <w:r>
        <w:rPr>
          <w:rFonts w:cstheme="minorHAnsi"/>
          <w:color w:val="000000" w:themeColor="text1"/>
        </w:rPr>
        <w:t>DocData</w:t>
      </w:r>
      <w:proofErr w:type="spellEnd"/>
      <w:r>
        <w:rPr>
          <w:rFonts w:cstheme="minorHAnsi"/>
          <w:color w:val="000000" w:themeColor="text1"/>
        </w:rPr>
        <w:t xml:space="preserve"> usage</w:t>
      </w:r>
      <w:r w:rsidR="007A36EE">
        <w:rPr>
          <w:rFonts w:cstheme="minorHAnsi"/>
          <w:color w:val="000000" w:themeColor="text1"/>
        </w:rPr>
        <w:t>.</w:t>
      </w:r>
    </w:p>
    <w:p w14:paraId="404DA797" w14:textId="4BA1691B" w:rsidR="003D76E4" w:rsidRDefault="003D76E4" w:rsidP="003D76E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Exposes internal data (doc.toString()); could leak sensitive or unintended information.</w:t>
      </w:r>
    </w:p>
    <w:p w14:paraId="1150D399" w14:textId="435AE6EC" w:rsidR="003D76E4" w:rsidRDefault="003D76E4" w:rsidP="003D76E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No access control, unprotected public endpoint</w:t>
      </w:r>
    </w:p>
    <w:p w14:paraId="3DBDD5E6" w14:textId="77777777" w:rsidR="003D76E4" w:rsidRDefault="003D76E4" w:rsidP="003D76E4">
      <w:pPr>
        <w:suppressAutoHyphens/>
        <w:spacing w:after="0" w:line="240" w:lineRule="auto"/>
        <w:ind w:left="360"/>
        <w:rPr>
          <w:rFonts w:cstheme="minorHAnsi"/>
          <w:color w:val="000000" w:themeColor="text1"/>
        </w:rPr>
      </w:pPr>
    </w:p>
    <w:p w14:paraId="78921A3C" w14:textId="6AF627C3" w:rsidR="003D76E4" w:rsidRDefault="003D76E4" w:rsidP="003D76E4">
      <w:pPr>
        <w:suppressAutoHyphens/>
        <w:spacing w:after="0" w:line="240" w:lineRule="auto"/>
        <w:ind w:left="360"/>
        <w:rPr>
          <w:rFonts w:cstheme="minorHAnsi"/>
          <w:color w:val="000000" w:themeColor="text1"/>
        </w:rPr>
      </w:pPr>
      <w:r>
        <w:rPr>
          <w:rFonts w:cstheme="minorHAnsi"/>
          <w:color w:val="000000" w:themeColor="text1"/>
        </w:rPr>
        <w:t>Customer.java</w:t>
      </w:r>
    </w:p>
    <w:p w14:paraId="0CAE6E89" w14:textId="6851909B" w:rsidR="003D76E4" w:rsidRDefault="003D76E4" w:rsidP="003D76E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No Input validation in deposit(); allows negative deposits, risks logic abuse</w:t>
      </w:r>
      <w:r w:rsidR="007A36EE">
        <w:rPr>
          <w:rFonts w:cstheme="minorHAnsi"/>
          <w:color w:val="000000" w:themeColor="text1"/>
        </w:rPr>
        <w:t>.</w:t>
      </w:r>
    </w:p>
    <w:p w14:paraId="246EB531" w14:textId="7B120711" w:rsidR="003D76E4" w:rsidRDefault="003D76E4" w:rsidP="003D76E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Exposes account number(showInfo); could expose sensitive data without </w:t>
      </w:r>
      <w:r w:rsidR="007A36EE">
        <w:rPr>
          <w:rFonts w:cstheme="minorHAnsi"/>
          <w:color w:val="000000" w:themeColor="text1"/>
        </w:rPr>
        <w:t>authentication.</w:t>
      </w:r>
    </w:p>
    <w:p w14:paraId="0896AA47" w14:textId="267A399E" w:rsidR="003D76E4" w:rsidRDefault="003D76E4" w:rsidP="003D76E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Poor encapsulation, account_balance is not </w:t>
      </w:r>
      <w:proofErr w:type="gramStart"/>
      <w:r>
        <w:rPr>
          <w:rFonts w:cstheme="minorHAnsi"/>
          <w:color w:val="000000" w:themeColor="text1"/>
        </w:rPr>
        <w:t>private;</w:t>
      </w:r>
      <w:proofErr w:type="gramEnd"/>
      <w:r>
        <w:rPr>
          <w:rFonts w:cstheme="minorHAnsi"/>
          <w:color w:val="000000" w:themeColor="text1"/>
        </w:rPr>
        <w:t xml:space="preserve"> risk of direct </w:t>
      </w:r>
      <w:r w:rsidR="007A36EE">
        <w:rPr>
          <w:rFonts w:cstheme="minorHAnsi"/>
          <w:color w:val="000000" w:themeColor="text1"/>
        </w:rPr>
        <w:t>manipulation.</w:t>
      </w:r>
    </w:p>
    <w:p w14:paraId="1A77B9B3" w14:textId="77777777" w:rsidR="003D76E4" w:rsidRDefault="003D76E4" w:rsidP="003D76E4">
      <w:pPr>
        <w:suppressAutoHyphens/>
        <w:spacing w:after="0" w:line="240" w:lineRule="auto"/>
        <w:ind w:left="360"/>
        <w:rPr>
          <w:rFonts w:cstheme="minorHAnsi"/>
          <w:color w:val="000000" w:themeColor="text1"/>
        </w:rPr>
      </w:pPr>
    </w:p>
    <w:p w14:paraId="1E753363" w14:textId="1506CAB9" w:rsidR="003D76E4" w:rsidRDefault="003D76E4" w:rsidP="003D76E4">
      <w:pPr>
        <w:suppressAutoHyphens/>
        <w:spacing w:after="0" w:line="240" w:lineRule="auto"/>
        <w:ind w:left="360"/>
        <w:rPr>
          <w:rFonts w:cstheme="minorHAnsi"/>
          <w:color w:val="000000" w:themeColor="text1"/>
        </w:rPr>
      </w:pPr>
      <w:r>
        <w:rPr>
          <w:rFonts w:cstheme="minorHAnsi"/>
          <w:color w:val="000000" w:themeColor="text1"/>
        </w:rPr>
        <w:t>DocData.java</w:t>
      </w:r>
    </w:p>
    <w:p w14:paraId="36FB42BA" w14:textId="72957B7B" w:rsidR="003D76E4" w:rsidRDefault="003D76E4" w:rsidP="003D76E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Hardcoded database credentials; full database credentials in source code</w:t>
      </w:r>
    </w:p>
    <w:p w14:paraId="3493C7D2" w14:textId="49E5DD2C" w:rsidR="003D76E4" w:rsidRDefault="003D76E4" w:rsidP="003D76E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Uses root database user; root has full privileges</w:t>
      </w:r>
      <w:r w:rsidR="007A36EE">
        <w:rPr>
          <w:rFonts w:cstheme="minorHAnsi"/>
          <w:color w:val="000000" w:themeColor="text1"/>
        </w:rPr>
        <w:t>,</w:t>
      </w:r>
      <w:r>
        <w:rPr>
          <w:rFonts w:cstheme="minorHAnsi"/>
          <w:color w:val="000000" w:themeColor="text1"/>
        </w:rPr>
        <w:t xml:space="preserve"> which increases </w:t>
      </w:r>
      <w:r w:rsidR="007A36EE">
        <w:rPr>
          <w:rFonts w:cstheme="minorHAnsi"/>
          <w:color w:val="000000" w:themeColor="text1"/>
        </w:rPr>
        <w:t xml:space="preserve">the </w:t>
      </w:r>
      <w:r>
        <w:rPr>
          <w:rFonts w:cstheme="minorHAnsi"/>
          <w:color w:val="000000" w:themeColor="text1"/>
        </w:rPr>
        <w:t>impact if compromised.</w:t>
      </w:r>
    </w:p>
    <w:p w14:paraId="2256E905" w14:textId="1262BE6C" w:rsidR="007A36EE" w:rsidRDefault="003D76E4" w:rsidP="007A36EE">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Incomplete </w:t>
      </w:r>
      <w:proofErr w:type="gramStart"/>
      <w:r>
        <w:rPr>
          <w:rFonts w:cstheme="minorHAnsi"/>
          <w:color w:val="000000" w:themeColor="text1"/>
        </w:rPr>
        <w:t>method;</w:t>
      </w:r>
      <w:proofErr w:type="gramEnd"/>
      <w:r>
        <w:rPr>
          <w:rFonts w:cstheme="minorHAnsi"/>
          <w:color w:val="000000" w:themeColor="text1"/>
        </w:rPr>
        <w:t xml:space="preserve"> missing prepared statements opens </w:t>
      </w:r>
      <w:r w:rsidR="007A36EE">
        <w:rPr>
          <w:rFonts w:cstheme="minorHAnsi"/>
          <w:color w:val="000000" w:themeColor="text1"/>
        </w:rPr>
        <w:t xml:space="preserve">the </w:t>
      </w:r>
      <w:r>
        <w:rPr>
          <w:rFonts w:cstheme="minorHAnsi"/>
          <w:color w:val="000000" w:themeColor="text1"/>
        </w:rPr>
        <w:t>door to SQL injection.</w:t>
      </w:r>
    </w:p>
    <w:p w14:paraId="50B9AAB2" w14:textId="77777777" w:rsidR="007A36EE" w:rsidRDefault="007A36EE" w:rsidP="007A36EE">
      <w:pPr>
        <w:suppressAutoHyphens/>
        <w:spacing w:after="0" w:line="240" w:lineRule="auto"/>
        <w:rPr>
          <w:rFonts w:cstheme="minorHAnsi"/>
          <w:color w:val="000000" w:themeColor="text1"/>
        </w:rPr>
      </w:pPr>
    </w:p>
    <w:p w14:paraId="26A1C545" w14:textId="274A2D46" w:rsidR="007A36EE" w:rsidRDefault="007A36EE" w:rsidP="007A36EE">
      <w:pPr>
        <w:suppressAutoHyphens/>
        <w:spacing w:after="0" w:line="240" w:lineRule="auto"/>
        <w:ind w:left="360"/>
        <w:rPr>
          <w:rFonts w:cstheme="minorHAnsi"/>
          <w:color w:val="000000" w:themeColor="text1"/>
        </w:rPr>
      </w:pPr>
      <w:r>
        <w:rPr>
          <w:rFonts w:cstheme="minorHAnsi"/>
          <w:color w:val="000000" w:themeColor="text1"/>
        </w:rPr>
        <w:t>RestServiceApplication.java</w:t>
      </w:r>
    </w:p>
    <w:p w14:paraId="1787E909" w14:textId="64DE30AD" w:rsidR="007A36EE" w:rsidRPr="007A36EE" w:rsidRDefault="007A36EE" w:rsidP="007A36EE">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No Spring Security enabled; the application exposes all endpoints by default.</w:t>
      </w:r>
    </w:p>
    <w:p w14:paraId="05491902" w14:textId="77777777" w:rsidR="003D76E4" w:rsidRDefault="003D76E4"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 xml:space="preserve">check </w:t>
      </w:r>
      <w:proofErr w:type="gramStart"/>
      <w:r w:rsidRPr="000B05B1">
        <w:rPr>
          <w:rFonts w:cstheme="minorHAnsi"/>
          <w:color w:val="000000" w:themeColor="text1"/>
        </w:rPr>
        <w:t>report</w:t>
      </w:r>
      <w:proofErr w:type="gramEnd"/>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w:t>
      </w:r>
      <w:proofErr w:type="gramStart"/>
      <w:r w:rsidR="531DB269" w:rsidRPr="000B05B1">
        <w:rPr>
          <w:rFonts w:cstheme="minorHAnsi"/>
          <w:color w:val="000000" w:themeColor="text1"/>
        </w:rPr>
        <w:t>previously</w:t>
      </w:r>
      <w:proofErr w:type="gramEnd"/>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31AEE2F8" w:rsidR="003A2F8A" w:rsidRDefault="00816E2B" w:rsidP="00816E2B">
      <w:pPr>
        <w:pStyle w:val="ListParagraph"/>
        <w:numPr>
          <w:ilvl w:val="0"/>
          <w:numId w:val="25"/>
        </w:numPr>
        <w:suppressAutoHyphens/>
        <w:spacing w:after="0" w:line="240" w:lineRule="auto"/>
        <w:rPr>
          <w:rFonts w:cstheme="minorHAnsi"/>
          <w:b/>
          <w:bCs/>
          <w:color w:val="000000" w:themeColor="text1"/>
        </w:rPr>
      </w:pPr>
      <w:r w:rsidRPr="00816E2B">
        <w:rPr>
          <w:rFonts w:cstheme="minorHAnsi"/>
          <w:b/>
          <w:bCs/>
          <w:color w:val="000000" w:themeColor="text1"/>
        </w:rPr>
        <w:t>bcprov-jdk15on-1.46.</w:t>
      </w:r>
      <w:r w:rsidR="007A5BA6">
        <w:rPr>
          <w:rFonts w:cstheme="minorHAnsi"/>
          <w:b/>
          <w:bCs/>
          <w:color w:val="000000" w:themeColor="text1"/>
        </w:rPr>
        <w:t>(</w:t>
      </w:r>
      <w:r w:rsidR="007A5BA6" w:rsidRPr="007A5BA6">
        <w:rPr>
          <w:rFonts w:cstheme="minorHAnsi"/>
          <w:b/>
          <w:bCs/>
          <w:color w:val="000000" w:themeColor="text1"/>
        </w:rPr>
        <w:t>CVE-2015-6644, CVE-2018-1000180</w:t>
      </w:r>
      <w:r w:rsidR="007A5BA6">
        <w:rPr>
          <w:rFonts w:cstheme="minorHAnsi"/>
          <w:b/>
          <w:bCs/>
          <w:color w:val="000000" w:themeColor="text1"/>
        </w:rPr>
        <w:t>)</w:t>
      </w:r>
    </w:p>
    <w:p w14:paraId="3133AADE" w14:textId="1BFBE87A" w:rsidR="00816E2B" w:rsidRDefault="00816E2B" w:rsidP="00816E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0"/>
          <w:szCs w:val="20"/>
        </w:rPr>
      </w:pPr>
      <w:r w:rsidRPr="00816E2B">
        <w:rPr>
          <w:rFonts w:ascii="Arial" w:eastAsia="Times New Roman" w:hAnsi="Arial" w:cs="Arial"/>
          <w:color w:val="000000"/>
          <w:sz w:val="20"/>
          <w:szCs w:val="20"/>
        </w:rPr>
        <w:t>The Bouncy Castle Crypto package is a Java implementation of cryptographic algorithms. This jar contains JCE provider and lightweight API for the Bouncy Castle Cryptography APIs for JDK 1.5 to JDK 1.7.</w:t>
      </w:r>
    </w:p>
    <w:p w14:paraId="1BC243A2" w14:textId="05414184" w:rsidR="00816E2B" w:rsidRDefault="00816E2B" w:rsidP="00816E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The vulnerability is due to a weakness in cryptographic </w:t>
      </w:r>
      <w:proofErr w:type="gramStart"/>
      <w:r>
        <w:rPr>
          <w:rFonts w:ascii="Arial" w:eastAsia="Times New Roman" w:hAnsi="Arial" w:cs="Arial"/>
          <w:color w:val="000000"/>
          <w:sz w:val="20"/>
          <w:szCs w:val="20"/>
        </w:rPr>
        <w:t>implementation</w:t>
      </w:r>
      <w:proofErr w:type="gramEnd"/>
      <w:r>
        <w:rPr>
          <w:rFonts w:ascii="Arial" w:eastAsia="Times New Roman" w:hAnsi="Arial" w:cs="Arial"/>
          <w:color w:val="000000"/>
          <w:sz w:val="20"/>
          <w:szCs w:val="20"/>
        </w:rPr>
        <w:t xml:space="preserve"> </w:t>
      </w:r>
    </w:p>
    <w:p w14:paraId="16536F64" w14:textId="1DB576D7" w:rsidR="00816E2B" w:rsidRDefault="00816E2B" w:rsidP="00816E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ab/>
        <w:t>Recommended to upgrade to 1.68+</w:t>
      </w:r>
    </w:p>
    <w:p w14:paraId="28AF51EC" w14:textId="26B5CCE9" w:rsidR="00816E2B" w:rsidRDefault="00816E2B" w:rsidP="00816E2B">
      <w:pPr>
        <w:pStyle w:val="ListParagraph"/>
        <w:numPr>
          <w:ilvl w:val="0"/>
          <w:numId w:val="29"/>
        </w:numPr>
        <w:suppressAutoHyphens/>
        <w:spacing w:after="0" w:line="240" w:lineRule="auto"/>
        <w:rPr>
          <w:rFonts w:cstheme="minorHAnsi"/>
          <w:b/>
          <w:bCs/>
          <w:color w:val="000000" w:themeColor="text1"/>
        </w:rPr>
      </w:pPr>
      <w:r w:rsidRPr="00816E2B">
        <w:rPr>
          <w:rFonts w:cstheme="minorHAnsi"/>
          <w:b/>
          <w:bCs/>
          <w:color w:val="000000" w:themeColor="text1"/>
        </w:rPr>
        <w:t>jackson-databind-2.10.2.jar</w:t>
      </w:r>
      <w:r w:rsidR="007A5BA6">
        <w:rPr>
          <w:rFonts w:cstheme="minorHAnsi"/>
          <w:b/>
          <w:bCs/>
          <w:color w:val="000000" w:themeColor="text1"/>
        </w:rPr>
        <w:t>(</w:t>
      </w:r>
      <w:r w:rsidR="007A5BA6" w:rsidRPr="007A5BA6">
        <w:rPr>
          <w:rFonts w:cstheme="minorHAnsi"/>
          <w:b/>
          <w:bCs/>
          <w:color w:val="000000" w:themeColor="text1"/>
        </w:rPr>
        <w:t>CVE-2020-8840, CVE-2020-9547</w:t>
      </w:r>
      <w:r w:rsidR="007A5BA6">
        <w:rPr>
          <w:rFonts w:cstheme="minorHAnsi"/>
          <w:b/>
          <w:bCs/>
          <w:color w:val="000000" w:themeColor="text1"/>
        </w:rPr>
        <w:t>)</w:t>
      </w:r>
    </w:p>
    <w:p w14:paraId="2750BCA3" w14:textId="4F50D906" w:rsidR="00816E2B" w:rsidRDefault="00816E2B" w:rsidP="00816E2B">
      <w:pPr>
        <w:pStyle w:val="HTMLPreformatted"/>
        <w:ind w:left="1440"/>
        <w:rPr>
          <w:rFonts w:ascii="Arial" w:hAnsi="Arial" w:cs="Arial"/>
          <w:color w:val="000000"/>
        </w:rPr>
      </w:pPr>
      <w:r>
        <w:rPr>
          <w:rFonts w:ascii="Arial" w:hAnsi="Arial" w:cs="Arial"/>
          <w:color w:val="000000"/>
        </w:rPr>
        <w:t xml:space="preserve">General data-binding functionality for </w:t>
      </w:r>
      <w:proofErr w:type="gramStart"/>
      <w:r>
        <w:rPr>
          <w:rFonts w:ascii="Arial" w:hAnsi="Arial" w:cs="Arial"/>
          <w:color w:val="000000"/>
        </w:rPr>
        <w:t>Jackson:</w:t>
      </w:r>
      <w:proofErr w:type="gramEnd"/>
      <w:r>
        <w:rPr>
          <w:rFonts w:ascii="Arial" w:hAnsi="Arial" w:cs="Arial"/>
          <w:color w:val="000000"/>
        </w:rPr>
        <w:t xml:space="preserve"> works on </w:t>
      </w:r>
      <w:r w:rsidR="008775AE">
        <w:rPr>
          <w:rFonts w:ascii="Arial" w:hAnsi="Arial" w:cs="Arial"/>
          <w:color w:val="000000"/>
        </w:rPr>
        <w:t xml:space="preserve">the </w:t>
      </w:r>
      <w:r>
        <w:rPr>
          <w:rFonts w:ascii="Arial" w:hAnsi="Arial" w:cs="Arial"/>
          <w:color w:val="000000"/>
        </w:rPr>
        <w:t>core streaming API</w:t>
      </w:r>
    </w:p>
    <w:p w14:paraId="1C47B6D8" w14:textId="47DE75EB" w:rsidR="00816E2B" w:rsidRDefault="00816E2B" w:rsidP="00816E2B">
      <w:pPr>
        <w:pStyle w:val="HTMLPreformatted"/>
        <w:ind w:left="1440"/>
        <w:rPr>
          <w:rFonts w:ascii="Arial" w:hAnsi="Arial" w:cs="Arial"/>
          <w:color w:val="000000"/>
        </w:rPr>
      </w:pPr>
      <w:r>
        <w:rPr>
          <w:rFonts w:ascii="Arial" w:hAnsi="Arial" w:cs="Arial"/>
          <w:color w:val="000000"/>
        </w:rPr>
        <w:t>The vulnerability here is in data integrity. Entity expansion isn’t properly secured, so the XML external entity is vulnerable to attacks. Recommended to upgrade to 2.13.4+</w:t>
      </w:r>
    </w:p>
    <w:p w14:paraId="1432C6BF" w14:textId="528669F6" w:rsidR="00816E2B" w:rsidRDefault="00816E2B" w:rsidP="00816E2B">
      <w:pPr>
        <w:pStyle w:val="HTMLPreformatted"/>
        <w:numPr>
          <w:ilvl w:val="0"/>
          <w:numId w:val="29"/>
        </w:numPr>
        <w:rPr>
          <w:rFonts w:ascii="Arial" w:hAnsi="Arial" w:cs="Arial"/>
          <w:b/>
          <w:bCs/>
          <w:color w:val="000000"/>
        </w:rPr>
      </w:pPr>
      <w:r w:rsidRPr="00816E2B">
        <w:rPr>
          <w:rFonts w:ascii="Arial" w:hAnsi="Arial" w:cs="Arial"/>
          <w:b/>
          <w:bCs/>
          <w:color w:val="000000"/>
        </w:rPr>
        <w:t>log4j-api-2.12.1.jar</w:t>
      </w:r>
      <w:r w:rsidR="007A5BA6">
        <w:rPr>
          <w:rFonts w:ascii="Arial" w:hAnsi="Arial" w:cs="Arial"/>
          <w:b/>
          <w:bCs/>
          <w:color w:val="000000"/>
        </w:rPr>
        <w:t xml:space="preserve"> (</w:t>
      </w:r>
      <w:r w:rsidR="007A5BA6" w:rsidRPr="007A5BA6">
        <w:rPr>
          <w:rFonts w:ascii="Arial" w:hAnsi="Arial" w:cs="Arial"/>
          <w:b/>
          <w:bCs/>
          <w:color w:val="000000"/>
        </w:rPr>
        <w:t>CVE-2020-9488</w:t>
      </w:r>
      <w:r w:rsidR="007A5BA6">
        <w:rPr>
          <w:rFonts w:ascii="Arial" w:hAnsi="Arial" w:cs="Arial"/>
          <w:b/>
          <w:bCs/>
          <w:color w:val="000000"/>
        </w:rPr>
        <w:t>)</w:t>
      </w:r>
    </w:p>
    <w:p w14:paraId="4A38D9F8" w14:textId="333BEB5C" w:rsidR="00816E2B" w:rsidRDefault="00816E2B" w:rsidP="00816E2B">
      <w:pPr>
        <w:pStyle w:val="HTMLPreformatted"/>
        <w:ind w:left="1440"/>
        <w:rPr>
          <w:rFonts w:ascii="Arial" w:hAnsi="Arial" w:cs="Arial"/>
          <w:color w:val="000000"/>
        </w:rPr>
      </w:pPr>
      <w:r w:rsidRPr="00816E2B">
        <w:rPr>
          <w:rFonts w:ascii="Arial" w:hAnsi="Arial" w:cs="Arial"/>
          <w:color w:val="000000"/>
        </w:rPr>
        <w:t xml:space="preserve">This has </w:t>
      </w:r>
      <w:r w:rsidR="005567EE">
        <w:rPr>
          <w:rFonts w:ascii="Arial" w:hAnsi="Arial" w:cs="Arial"/>
          <w:color w:val="000000"/>
        </w:rPr>
        <w:t>an</w:t>
      </w:r>
      <w:r w:rsidRPr="00816E2B">
        <w:rPr>
          <w:rFonts w:ascii="Arial" w:hAnsi="Arial" w:cs="Arial"/>
          <w:color w:val="000000"/>
        </w:rPr>
        <w:t xml:space="preserve"> SMTPS hostname verification issue.</w:t>
      </w:r>
      <w:r>
        <w:rPr>
          <w:rFonts w:ascii="Arial" w:hAnsi="Arial" w:cs="Arial"/>
          <w:color w:val="000000"/>
        </w:rPr>
        <w:t xml:space="preserve"> </w:t>
      </w:r>
      <w:r w:rsidRPr="00816E2B">
        <w:rPr>
          <w:rFonts w:ascii="Arial" w:hAnsi="Arial" w:cs="Arial"/>
          <w:color w:val="000000"/>
        </w:rPr>
        <w:t xml:space="preserve">Leaves it open to </w:t>
      </w:r>
      <w:r>
        <w:rPr>
          <w:rFonts w:ascii="Arial" w:hAnsi="Arial" w:cs="Arial"/>
          <w:color w:val="000000"/>
        </w:rPr>
        <w:t>middle-man attack</w:t>
      </w:r>
      <w:r w:rsidR="005567EE">
        <w:rPr>
          <w:rFonts w:ascii="Arial" w:hAnsi="Arial" w:cs="Arial"/>
          <w:color w:val="000000"/>
        </w:rPr>
        <w:t>,</w:t>
      </w:r>
      <w:r w:rsidRPr="00816E2B">
        <w:rPr>
          <w:rFonts w:ascii="Arial" w:hAnsi="Arial" w:cs="Arial"/>
          <w:color w:val="000000"/>
        </w:rPr>
        <w:t xml:space="preserve"> which could leak data. </w:t>
      </w:r>
      <w:r>
        <w:rPr>
          <w:rFonts w:ascii="Arial" w:hAnsi="Arial" w:cs="Arial"/>
          <w:color w:val="000000"/>
        </w:rPr>
        <w:t>Recommended</w:t>
      </w:r>
      <w:r w:rsidRPr="00816E2B">
        <w:rPr>
          <w:rFonts w:ascii="Arial" w:hAnsi="Arial" w:cs="Arial"/>
          <w:color w:val="000000"/>
        </w:rPr>
        <w:t xml:space="preserve"> upgrade to 2.17.2+</w:t>
      </w:r>
    </w:p>
    <w:p w14:paraId="2F16E8D7" w14:textId="29D4EF68" w:rsidR="005567EE" w:rsidRDefault="008E7836" w:rsidP="005567EE">
      <w:pPr>
        <w:pStyle w:val="HTMLPreformatted"/>
        <w:numPr>
          <w:ilvl w:val="0"/>
          <w:numId w:val="29"/>
        </w:numPr>
        <w:rPr>
          <w:rFonts w:ascii="Arial" w:hAnsi="Arial" w:cs="Arial"/>
          <w:b/>
          <w:bCs/>
          <w:color w:val="000000"/>
        </w:rPr>
      </w:pPr>
      <w:r w:rsidRPr="008E7836">
        <w:rPr>
          <w:rFonts w:ascii="Arial" w:hAnsi="Arial" w:cs="Arial"/>
          <w:b/>
          <w:bCs/>
          <w:color w:val="000000"/>
        </w:rPr>
        <w:t>logback</w:t>
      </w:r>
      <w:r w:rsidR="005567EE">
        <w:rPr>
          <w:rFonts w:ascii="Arial" w:hAnsi="Arial" w:cs="Arial"/>
          <w:b/>
          <w:bCs/>
          <w:color w:val="000000"/>
        </w:rPr>
        <w:t>-core/logback</w:t>
      </w:r>
      <w:r w:rsidRPr="008E7836">
        <w:rPr>
          <w:rFonts w:ascii="Arial" w:hAnsi="Arial" w:cs="Arial"/>
          <w:b/>
          <w:bCs/>
          <w:color w:val="000000"/>
        </w:rPr>
        <w:t>-classic-1.2.3.jar</w:t>
      </w:r>
      <w:r w:rsidR="007A5BA6">
        <w:rPr>
          <w:rFonts w:ascii="Arial" w:hAnsi="Arial" w:cs="Arial"/>
          <w:b/>
          <w:bCs/>
          <w:color w:val="000000"/>
        </w:rPr>
        <w:t>(</w:t>
      </w:r>
      <w:r w:rsidR="007A5BA6" w:rsidRPr="007A5BA6">
        <w:rPr>
          <w:rFonts w:ascii="Arial" w:hAnsi="Arial" w:cs="Arial"/>
          <w:b/>
          <w:bCs/>
          <w:color w:val="000000"/>
        </w:rPr>
        <w:t>CVE-2021-42550</w:t>
      </w:r>
      <w:r w:rsidR="007A5BA6">
        <w:rPr>
          <w:rFonts w:ascii="Arial" w:hAnsi="Arial" w:cs="Arial"/>
          <w:b/>
          <w:bCs/>
          <w:color w:val="000000"/>
        </w:rPr>
        <w:t>)</w:t>
      </w:r>
    </w:p>
    <w:p w14:paraId="18B512C3" w14:textId="29E19D00" w:rsidR="005567EE" w:rsidRDefault="005567EE" w:rsidP="005567EE">
      <w:pPr>
        <w:pStyle w:val="HTMLPreformatted"/>
        <w:ind w:left="1440"/>
        <w:rPr>
          <w:rFonts w:ascii="Arial" w:hAnsi="Arial" w:cs="Arial"/>
          <w:color w:val="000000"/>
        </w:rPr>
      </w:pPr>
      <w:r>
        <w:rPr>
          <w:rFonts w:ascii="Arial" w:hAnsi="Arial" w:cs="Arial"/>
          <w:color w:val="000000"/>
        </w:rPr>
        <w:t xml:space="preserve">A serialization vulnerability in </w:t>
      </w:r>
      <w:r w:rsidR="008775AE">
        <w:rPr>
          <w:rFonts w:ascii="Arial" w:hAnsi="Arial" w:cs="Arial"/>
          <w:color w:val="000000"/>
        </w:rPr>
        <w:t xml:space="preserve">the </w:t>
      </w:r>
      <w:r>
        <w:rPr>
          <w:rFonts w:ascii="Arial" w:hAnsi="Arial" w:cs="Arial"/>
          <w:color w:val="000000"/>
        </w:rPr>
        <w:t xml:space="preserve">logback receiver part of </w:t>
      </w:r>
      <w:r>
        <w:rPr>
          <w:rFonts w:ascii="Arial" w:hAnsi="Arial" w:cs="Arial"/>
          <w:color w:val="000000"/>
        </w:rPr>
        <w:t>l</w:t>
      </w:r>
      <w:r>
        <w:rPr>
          <w:rFonts w:ascii="Arial" w:hAnsi="Arial" w:cs="Arial"/>
          <w:color w:val="000000"/>
        </w:rPr>
        <w:t xml:space="preserve">ogback version 1.4.11 allows an attacker to mount a </w:t>
      </w:r>
      <w:r w:rsidR="008775AE">
        <w:rPr>
          <w:rFonts w:ascii="Arial" w:hAnsi="Arial" w:cs="Arial"/>
          <w:color w:val="000000"/>
        </w:rPr>
        <w:t>Denial-of-Service</w:t>
      </w:r>
      <w:r>
        <w:rPr>
          <w:rFonts w:ascii="Arial" w:hAnsi="Arial" w:cs="Arial"/>
          <w:color w:val="000000"/>
        </w:rPr>
        <w:t xml:space="preserve"> attack by sending poisoned data.</w:t>
      </w:r>
      <w:r>
        <w:rPr>
          <w:rFonts w:ascii="Arial" w:hAnsi="Arial" w:cs="Arial"/>
          <w:color w:val="000000"/>
        </w:rPr>
        <w:t xml:space="preserve"> </w:t>
      </w:r>
      <w:proofErr w:type="gramStart"/>
      <w:r>
        <w:rPr>
          <w:rFonts w:ascii="Arial" w:hAnsi="Arial" w:cs="Arial"/>
          <w:color w:val="000000"/>
        </w:rPr>
        <w:t>Essentially arbitrary</w:t>
      </w:r>
      <w:proofErr w:type="gramEnd"/>
      <w:r>
        <w:rPr>
          <w:rFonts w:ascii="Arial" w:hAnsi="Arial" w:cs="Arial"/>
          <w:color w:val="000000"/>
        </w:rPr>
        <w:t xml:space="preserve"> file </w:t>
      </w:r>
      <w:r w:rsidR="008775AE">
        <w:rPr>
          <w:rFonts w:ascii="Arial" w:hAnsi="Arial" w:cs="Arial"/>
          <w:color w:val="000000"/>
        </w:rPr>
        <w:t>write via crafted</w:t>
      </w:r>
      <w:r>
        <w:rPr>
          <w:rFonts w:ascii="Arial" w:hAnsi="Arial" w:cs="Arial"/>
          <w:color w:val="000000"/>
        </w:rPr>
        <w:t xml:space="preserve"> config.</w:t>
      </w:r>
      <w:r w:rsidR="008775AE">
        <w:rPr>
          <w:rFonts w:ascii="Arial" w:hAnsi="Arial" w:cs="Arial"/>
          <w:color w:val="000000"/>
        </w:rPr>
        <w:t xml:space="preserve"> </w:t>
      </w:r>
      <w:r>
        <w:rPr>
          <w:rFonts w:ascii="Arial" w:hAnsi="Arial" w:cs="Arial"/>
          <w:color w:val="000000"/>
        </w:rPr>
        <w:t xml:space="preserve">Recommended to </w:t>
      </w:r>
      <w:r w:rsidR="008775AE">
        <w:rPr>
          <w:rFonts w:ascii="Arial" w:hAnsi="Arial" w:cs="Arial"/>
          <w:color w:val="000000"/>
        </w:rPr>
        <w:t>update</w:t>
      </w:r>
      <w:r>
        <w:rPr>
          <w:rFonts w:ascii="Arial" w:hAnsi="Arial" w:cs="Arial"/>
          <w:color w:val="000000"/>
        </w:rPr>
        <w:t xml:space="preserve"> to 1.2.11+</w:t>
      </w:r>
    </w:p>
    <w:p w14:paraId="74918551" w14:textId="15F8AAE4" w:rsidR="005567EE" w:rsidRPr="008775AE" w:rsidRDefault="005567EE" w:rsidP="005567EE">
      <w:pPr>
        <w:pStyle w:val="HTMLPreformatted"/>
        <w:numPr>
          <w:ilvl w:val="0"/>
          <w:numId w:val="29"/>
        </w:numPr>
        <w:rPr>
          <w:rFonts w:ascii="Arial" w:hAnsi="Arial" w:cs="Arial"/>
          <w:b/>
          <w:bCs/>
          <w:color w:val="000000"/>
        </w:rPr>
      </w:pPr>
      <w:r w:rsidRPr="008775AE">
        <w:rPr>
          <w:rFonts w:ascii="Arial" w:hAnsi="Arial" w:cs="Arial"/>
          <w:b/>
          <w:bCs/>
          <w:color w:val="000000"/>
        </w:rPr>
        <w:t>snakeyami-1.25.jar</w:t>
      </w:r>
      <w:r w:rsidR="007A5BA6">
        <w:rPr>
          <w:rFonts w:ascii="Arial" w:hAnsi="Arial" w:cs="Arial"/>
          <w:b/>
          <w:bCs/>
          <w:color w:val="000000"/>
        </w:rPr>
        <w:t>(CVE</w:t>
      </w:r>
      <w:r w:rsidR="007A5BA6" w:rsidRPr="007A5BA6">
        <w:rPr>
          <w:rFonts w:ascii="Arial" w:hAnsi="Arial" w:cs="Arial"/>
          <w:b/>
          <w:bCs/>
          <w:color w:val="000000"/>
        </w:rPr>
        <w:t>-2022-1471</w:t>
      </w:r>
      <w:r w:rsidR="007A5BA6">
        <w:rPr>
          <w:rFonts w:ascii="Arial" w:hAnsi="Arial" w:cs="Arial"/>
          <w:b/>
          <w:bCs/>
          <w:color w:val="000000"/>
        </w:rPr>
        <w:t>)</w:t>
      </w:r>
    </w:p>
    <w:p w14:paraId="515B00FC" w14:textId="5E4D7E12" w:rsidR="005567EE" w:rsidRDefault="005567EE" w:rsidP="005567EE">
      <w:pPr>
        <w:pStyle w:val="HTMLPreformatted"/>
        <w:ind w:left="1440"/>
        <w:rPr>
          <w:rFonts w:ascii="Arial" w:hAnsi="Arial" w:cs="Arial"/>
          <w:color w:val="000000"/>
        </w:rPr>
      </w:pPr>
      <w:r>
        <w:rPr>
          <w:rFonts w:ascii="Arial" w:hAnsi="Arial" w:cs="Arial"/>
          <w:color w:val="000000"/>
        </w:rPr>
        <w:t>Constructor</w:t>
      </w:r>
      <w:r w:rsidR="008775AE">
        <w:rPr>
          <w:rFonts w:ascii="Arial" w:hAnsi="Arial" w:cs="Arial"/>
          <w:color w:val="000000"/>
        </w:rPr>
        <w:t xml:space="preserve"> </w:t>
      </w:r>
      <w:r>
        <w:rPr>
          <w:rFonts w:ascii="Arial" w:hAnsi="Arial" w:cs="Arial"/>
          <w:color w:val="000000"/>
        </w:rPr>
        <w:t xml:space="preserve">class doesn’t </w:t>
      </w:r>
      <w:r w:rsidR="008775AE">
        <w:rPr>
          <w:rFonts w:ascii="Arial" w:hAnsi="Arial" w:cs="Arial"/>
          <w:color w:val="000000"/>
        </w:rPr>
        <w:t xml:space="preserve">restrict </w:t>
      </w:r>
      <w:r w:rsidR="00FA2082">
        <w:rPr>
          <w:rFonts w:ascii="Arial" w:hAnsi="Arial" w:cs="Arial"/>
          <w:color w:val="000000"/>
        </w:rPr>
        <w:t xml:space="preserve">the </w:t>
      </w:r>
      <w:r>
        <w:rPr>
          <w:rFonts w:ascii="Arial" w:hAnsi="Arial" w:cs="Arial"/>
          <w:color w:val="000000"/>
        </w:rPr>
        <w:t>types</w:t>
      </w:r>
      <w:r w:rsidR="008775AE">
        <w:rPr>
          <w:rFonts w:ascii="Arial" w:hAnsi="Arial" w:cs="Arial"/>
          <w:color w:val="000000"/>
        </w:rPr>
        <w:t xml:space="preserve"> that </w:t>
      </w:r>
      <w:r>
        <w:rPr>
          <w:rFonts w:ascii="Arial" w:hAnsi="Arial" w:cs="Arial"/>
          <w:color w:val="000000"/>
        </w:rPr>
        <w:t>can</w:t>
      </w:r>
      <w:r w:rsidR="008775AE">
        <w:rPr>
          <w:rFonts w:ascii="Arial" w:hAnsi="Arial" w:cs="Arial"/>
          <w:color w:val="000000"/>
        </w:rPr>
        <w:t xml:space="preserve"> </w:t>
      </w:r>
      <w:r>
        <w:rPr>
          <w:rFonts w:ascii="Arial" w:hAnsi="Arial" w:cs="Arial"/>
          <w:color w:val="000000"/>
        </w:rPr>
        <w:t>be</w:t>
      </w:r>
      <w:r w:rsidR="008775AE">
        <w:rPr>
          <w:rFonts w:ascii="Arial" w:hAnsi="Arial" w:cs="Arial"/>
          <w:color w:val="000000"/>
        </w:rPr>
        <w:t xml:space="preserve"> </w:t>
      </w:r>
      <w:r>
        <w:rPr>
          <w:rFonts w:ascii="Arial" w:hAnsi="Arial" w:cs="Arial"/>
          <w:color w:val="000000"/>
        </w:rPr>
        <w:t xml:space="preserve">instantiated during deserialization, </w:t>
      </w:r>
      <w:r w:rsidR="008775AE">
        <w:rPr>
          <w:rFonts w:ascii="Arial" w:hAnsi="Arial" w:cs="Arial"/>
          <w:color w:val="000000"/>
        </w:rPr>
        <w:t xml:space="preserve">which </w:t>
      </w:r>
      <w:r>
        <w:rPr>
          <w:rFonts w:ascii="Arial" w:hAnsi="Arial" w:cs="Arial"/>
          <w:color w:val="000000"/>
        </w:rPr>
        <w:t>can lead to remote code execution</w:t>
      </w:r>
      <w:r w:rsidR="008775AE">
        <w:rPr>
          <w:rFonts w:ascii="Arial" w:hAnsi="Arial" w:cs="Arial"/>
          <w:color w:val="000000"/>
        </w:rPr>
        <w:t>. Recommend to upgrade to 2.0+</w:t>
      </w:r>
    </w:p>
    <w:p w14:paraId="04A83AE2" w14:textId="48B7E966" w:rsidR="008775AE" w:rsidRPr="008775AE" w:rsidRDefault="008775AE" w:rsidP="008775AE">
      <w:pPr>
        <w:pStyle w:val="HTMLPreformatted"/>
        <w:numPr>
          <w:ilvl w:val="0"/>
          <w:numId w:val="29"/>
        </w:numPr>
        <w:rPr>
          <w:rFonts w:ascii="Arial" w:hAnsi="Arial" w:cs="Arial"/>
          <w:b/>
          <w:bCs/>
          <w:color w:val="000000"/>
        </w:rPr>
      </w:pPr>
      <w:r w:rsidRPr="008775AE">
        <w:rPr>
          <w:rFonts w:ascii="Arial" w:hAnsi="Arial" w:cs="Arial"/>
          <w:b/>
          <w:bCs/>
          <w:color w:val="000000"/>
        </w:rPr>
        <w:lastRenderedPageBreak/>
        <w:t>spring-boot/spring-core/spring-web(5.2.3/2.2.4)</w:t>
      </w:r>
      <w:r w:rsidR="007A5BA6">
        <w:rPr>
          <w:rFonts w:ascii="Arial" w:hAnsi="Arial" w:cs="Arial"/>
          <w:b/>
          <w:bCs/>
          <w:color w:val="000000"/>
        </w:rPr>
        <w:t>(</w:t>
      </w:r>
      <w:r w:rsidR="007A5BA6" w:rsidRPr="007A5BA6">
        <w:rPr>
          <w:rFonts w:ascii="Arial" w:hAnsi="Arial" w:cs="Arial"/>
          <w:b/>
          <w:bCs/>
          <w:color w:val="000000"/>
        </w:rPr>
        <w:t xml:space="preserve">CVE-2022-22965 </w:t>
      </w:r>
      <w:r w:rsidR="007A5BA6" w:rsidRPr="007A5BA6">
        <w:rPr>
          <w:rFonts w:ascii="Arial" w:hAnsi="Arial" w:cs="Arial"/>
          <w:b/>
          <w:bCs/>
          <w:i/>
          <w:iCs/>
          <w:color w:val="000000"/>
        </w:rPr>
        <w:t>(Spring4Shell)</w:t>
      </w:r>
      <w:r w:rsidR="007A5BA6" w:rsidRPr="007A5BA6">
        <w:rPr>
          <w:rFonts w:ascii="Arial" w:hAnsi="Arial" w:cs="Arial"/>
          <w:b/>
          <w:bCs/>
          <w:color w:val="000000"/>
        </w:rPr>
        <w:t>, CVE-2020-5398</w:t>
      </w:r>
      <w:r w:rsidR="007A5BA6">
        <w:rPr>
          <w:rFonts w:ascii="Arial" w:hAnsi="Arial" w:cs="Arial"/>
          <w:b/>
          <w:bCs/>
          <w:color w:val="000000"/>
        </w:rPr>
        <w:t>)</w:t>
      </w:r>
    </w:p>
    <w:p w14:paraId="7B4A2571" w14:textId="107D81EF" w:rsidR="008775AE" w:rsidRDefault="008775AE" w:rsidP="008775AE">
      <w:pPr>
        <w:pStyle w:val="HTMLPreformatted"/>
        <w:ind w:left="1440"/>
        <w:rPr>
          <w:rFonts w:ascii="Arial" w:hAnsi="Arial" w:cs="Arial"/>
          <w:color w:val="000000"/>
        </w:rPr>
      </w:pPr>
      <w:r>
        <w:rPr>
          <w:rFonts w:ascii="Arial" w:hAnsi="Arial" w:cs="Arial"/>
          <w:color w:val="000000"/>
        </w:rPr>
        <w:t xml:space="preserve">RCE via unsafe property binding; </w:t>
      </w:r>
      <w:proofErr w:type="spellStart"/>
      <w:r>
        <w:rPr>
          <w:rFonts w:ascii="Arial" w:hAnsi="Arial" w:cs="Arial"/>
          <w:color w:val="000000"/>
        </w:rPr>
        <w:t>classLoader</w:t>
      </w:r>
      <w:proofErr w:type="spellEnd"/>
      <w:r>
        <w:rPr>
          <w:rFonts w:ascii="Arial" w:hAnsi="Arial" w:cs="Arial"/>
          <w:color w:val="000000"/>
        </w:rPr>
        <w:t xml:space="preserve"> exposure. Recommended upgrade to Spring Boot 2.6.7+ and Spring Framework 5.3.18+</w:t>
      </w:r>
    </w:p>
    <w:p w14:paraId="091D5864" w14:textId="7ADA207A" w:rsidR="008775AE" w:rsidRDefault="00FA2082" w:rsidP="008775AE">
      <w:pPr>
        <w:pStyle w:val="HTMLPreformatted"/>
        <w:numPr>
          <w:ilvl w:val="0"/>
          <w:numId w:val="29"/>
        </w:numPr>
        <w:rPr>
          <w:rFonts w:ascii="Arial" w:hAnsi="Arial" w:cs="Arial"/>
          <w:b/>
          <w:bCs/>
          <w:color w:val="000000"/>
        </w:rPr>
      </w:pPr>
      <w:r w:rsidRPr="00FA2082">
        <w:rPr>
          <w:rFonts w:ascii="Arial" w:hAnsi="Arial" w:cs="Arial"/>
          <w:b/>
          <w:bCs/>
          <w:color w:val="000000"/>
        </w:rPr>
        <w:t>tomcat-embed-core-9.0.30.jar</w:t>
      </w:r>
      <w:r w:rsidR="007A5BA6">
        <w:rPr>
          <w:rFonts w:ascii="Arial" w:hAnsi="Arial" w:cs="Arial"/>
          <w:b/>
          <w:bCs/>
          <w:color w:val="000000"/>
        </w:rPr>
        <w:t xml:space="preserve"> (</w:t>
      </w:r>
      <w:r w:rsidR="007A5BA6" w:rsidRPr="007A5BA6">
        <w:rPr>
          <w:rFonts w:ascii="Arial" w:hAnsi="Arial" w:cs="Arial"/>
          <w:b/>
          <w:bCs/>
          <w:color w:val="000000"/>
        </w:rPr>
        <w:tab/>
        <w:t>CVE-2020-13943, CVE-2020-1938</w:t>
      </w:r>
      <w:r w:rsidR="007A5BA6">
        <w:rPr>
          <w:rFonts w:ascii="Arial" w:hAnsi="Arial" w:cs="Arial"/>
          <w:b/>
          <w:bCs/>
          <w:color w:val="000000"/>
        </w:rPr>
        <w:t>)</w:t>
      </w:r>
    </w:p>
    <w:p w14:paraId="45372CCB" w14:textId="7547C05E" w:rsidR="00FA2082" w:rsidRDefault="00FA2082" w:rsidP="00FA2082">
      <w:pPr>
        <w:pStyle w:val="HTMLPreformatted"/>
        <w:ind w:left="1440"/>
        <w:rPr>
          <w:rFonts w:ascii="Arial" w:hAnsi="Arial" w:cs="Arial"/>
          <w:color w:val="000000"/>
        </w:rPr>
      </w:pPr>
      <w:r w:rsidRPr="00FA2082">
        <w:rPr>
          <w:rFonts w:ascii="Arial" w:hAnsi="Arial" w:cs="Arial"/>
          <w:color w:val="000000"/>
        </w:rPr>
        <w:t>HTTP vulnerabilit</w:t>
      </w:r>
      <w:r>
        <w:rPr>
          <w:rFonts w:ascii="Arial" w:hAnsi="Arial" w:cs="Arial"/>
          <w:color w:val="000000"/>
        </w:rPr>
        <w:t>ies</w:t>
      </w:r>
      <w:r w:rsidRPr="00FA2082">
        <w:rPr>
          <w:rFonts w:ascii="Arial" w:hAnsi="Arial" w:cs="Arial"/>
          <w:color w:val="000000"/>
        </w:rPr>
        <w:t xml:space="preserve">, Denial of Service </w:t>
      </w:r>
      <w:r w:rsidR="006D524A">
        <w:rPr>
          <w:rFonts w:ascii="Arial" w:hAnsi="Arial" w:cs="Arial"/>
          <w:color w:val="000000"/>
        </w:rPr>
        <w:t>attack</w:t>
      </w:r>
      <w:r w:rsidRPr="00FA2082">
        <w:rPr>
          <w:rFonts w:ascii="Arial" w:hAnsi="Arial" w:cs="Arial"/>
          <w:color w:val="000000"/>
        </w:rPr>
        <w:t>, path traversal</w:t>
      </w:r>
      <w:r>
        <w:rPr>
          <w:rFonts w:ascii="Arial" w:hAnsi="Arial" w:cs="Arial"/>
          <w:color w:val="000000"/>
        </w:rPr>
        <w:t>. Recommended upgrade to Tomcat 9.0.60+</w:t>
      </w:r>
    </w:p>
    <w:p w14:paraId="29FA1979" w14:textId="77777777" w:rsidR="00FA2082" w:rsidRPr="00FA2082" w:rsidRDefault="00FA2082" w:rsidP="006D524A">
      <w:pPr>
        <w:pStyle w:val="HTMLPreformatted"/>
        <w:ind w:left="720"/>
        <w:rPr>
          <w:rFonts w:ascii="Arial" w:hAnsi="Arial" w:cs="Arial"/>
          <w:color w:val="000000"/>
        </w:rPr>
      </w:pPr>
    </w:p>
    <w:p w14:paraId="4E258112" w14:textId="77777777" w:rsidR="005567EE" w:rsidRPr="005567EE" w:rsidRDefault="005567EE" w:rsidP="005567EE">
      <w:pPr>
        <w:pStyle w:val="HTMLPreformatted"/>
        <w:ind w:left="1440"/>
        <w:rPr>
          <w:rFonts w:ascii="Arial" w:hAnsi="Arial" w:cs="Arial"/>
          <w:b/>
          <w:bCs/>
          <w:color w:val="000000"/>
        </w:rPr>
      </w:pPr>
    </w:p>
    <w:p w14:paraId="5450E260" w14:textId="667B95BD" w:rsidR="007A5BA6" w:rsidRPr="007A5BA6" w:rsidRDefault="007A5BA6" w:rsidP="007A5BA6">
      <w:pPr>
        <w:pStyle w:val="HTMLPreformatted"/>
        <w:rPr>
          <w:rFonts w:ascii="Arial" w:hAnsi="Arial" w:cs="Arial"/>
          <w:b/>
          <w:bCs/>
          <w:color w:val="000000"/>
        </w:rPr>
      </w:pPr>
      <w:r w:rsidRPr="007A5BA6">
        <w:rPr>
          <w:rFonts w:ascii="Arial" w:hAnsi="Arial" w:cs="Arial"/>
          <w:b/>
          <w:bCs/>
          <w:color w:val="000000"/>
        </w:rPr>
        <w:t>Attributes</w:t>
      </w:r>
    </w:p>
    <w:p w14:paraId="6D74C41D" w14:textId="0E296E5D" w:rsidR="007A5BA6" w:rsidRPr="007A5BA6" w:rsidRDefault="007A5BA6" w:rsidP="007A5BA6">
      <w:pPr>
        <w:pStyle w:val="HTMLPreformatted"/>
        <w:rPr>
          <w:rFonts w:ascii="Arial" w:hAnsi="Arial" w:cs="Arial"/>
          <w:color w:val="000000"/>
        </w:rPr>
      </w:pPr>
      <w:r w:rsidRPr="007A5BA6">
        <w:rPr>
          <w:rFonts w:ascii="Arial" w:hAnsi="Arial" w:cs="Arial"/>
          <w:color w:val="000000"/>
        </w:rPr>
        <w:t>CVE’s were</w:t>
      </w:r>
      <w:r>
        <w:rPr>
          <w:rFonts w:ascii="Arial" w:hAnsi="Arial" w:cs="Arial"/>
          <w:color w:val="000000"/>
        </w:rPr>
        <w:t>:</w:t>
      </w:r>
      <w:r w:rsidRPr="007A5BA6">
        <w:rPr>
          <w:rFonts w:ascii="Arial" w:hAnsi="Arial" w:cs="Arial"/>
          <w:color w:val="000000"/>
        </w:rPr>
        <w:t xml:space="preserve"> </w:t>
      </w:r>
      <w:r w:rsidRPr="007A5BA6">
        <w:rPr>
          <w:rFonts w:ascii="Arial" w:hAnsi="Arial" w:cs="Arial"/>
          <w:color w:val="000000"/>
        </w:rPr>
        <w:t xml:space="preserve">Referenced from the </w:t>
      </w:r>
      <w:hyperlink r:id="rId12" w:tgtFrame="_new" w:history="1">
        <w:r w:rsidRPr="007A5BA6">
          <w:rPr>
            <w:rStyle w:val="Hyperlink"/>
            <w:rFonts w:ascii="Arial" w:hAnsi="Arial" w:cs="Arial"/>
          </w:rPr>
          <w:t>National Vulnerability Database (NVD)</w:t>
        </w:r>
      </w:hyperlink>
    </w:p>
    <w:p w14:paraId="33947CB4" w14:textId="6E1A6BC0" w:rsidR="007A5BA6" w:rsidRPr="007A5BA6" w:rsidRDefault="007A5BA6" w:rsidP="007A5BA6">
      <w:pPr>
        <w:pStyle w:val="HTMLPreformatted"/>
        <w:rPr>
          <w:rFonts w:ascii="Arial" w:hAnsi="Arial" w:cs="Arial"/>
          <w:color w:val="000000"/>
        </w:rPr>
      </w:pPr>
      <w:r w:rsidRPr="007A5BA6">
        <w:rPr>
          <w:rFonts w:ascii="Arial" w:hAnsi="Arial" w:cs="Arial"/>
          <w:color w:val="000000"/>
        </w:rPr>
        <w:t>C</w:t>
      </w:r>
      <w:r w:rsidRPr="007A5BA6">
        <w:rPr>
          <w:rFonts w:ascii="Arial" w:hAnsi="Arial" w:cs="Arial"/>
          <w:color w:val="000000"/>
        </w:rPr>
        <w:t xml:space="preserve">ross-linked via CPE strings and Maven </w:t>
      </w:r>
      <w:proofErr w:type="gramStart"/>
      <w:r w:rsidRPr="007A5BA6">
        <w:rPr>
          <w:rFonts w:ascii="Arial" w:hAnsi="Arial" w:cs="Arial"/>
          <w:color w:val="000000"/>
        </w:rPr>
        <w:t>coordinates</w:t>
      </w:r>
      <w:proofErr w:type="gramEnd"/>
    </w:p>
    <w:p w14:paraId="6280DC15" w14:textId="366CFD20" w:rsidR="007A5BA6" w:rsidRPr="007A5BA6" w:rsidRDefault="007A5BA6" w:rsidP="007A5BA6">
      <w:pPr>
        <w:pStyle w:val="HTMLPreformatted"/>
        <w:rPr>
          <w:rFonts w:ascii="Arial" w:hAnsi="Arial" w:cs="Arial"/>
          <w:color w:val="000000"/>
        </w:rPr>
      </w:pPr>
      <w:r w:rsidRPr="007A5BA6">
        <w:rPr>
          <w:rFonts w:ascii="Arial" w:hAnsi="Arial" w:cs="Arial"/>
          <w:color w:val="000000"/>
        </w:rPr>
        <w:t>Detected by OWASP Dependency-Check</w:t>
      </w:r>
    </w:p>
    <w:p w14:paraId="0487F18B" w14:textId="0A1B1E1E" w:rsidR="007A5BA6" w:rsidRPr="007A5BA6" w:rsidRDefault="007A5BA6" w:rsidP="007A5BA6">
      <w:pPr>
        <w:pStyle w:val="HTMLPreformatted"/>
        <w:rPr>
          <w:rFonts w:ascii="Arial" w:hAnsi="Arial" w:cs="Arial"/>
          <w:color w:val="000000"/>
        </w:rPr>
      </w:pPr>
      <w:r w:rsidRPr="007A5BA6">
        <w:rPr>
          <w:rFonts w:ascii="Arial" w:hAnsi="Arial" w:cs="Arial"/>
          <w:color w:val="000000"/>
        </w:rPr>
        <w:t>Publicly documented in CVE records or vendor security advisories</w:t>
      </w:r>
    </w:p>
    <w:p w14:paraId="2A85BA59" w14:textId="6E4A01CA" w:rsidR="008E7836" w:rsidRDefault="008E7836" w:rsidP="007A5BA6">
      <w:pPr>
        <w:pStyle w:val="HTMLPreformatted"/>
        <w:rPr>
          <w:rFonts w:ascii="Arial" w:hAnsi="Arial" w:cs="Arial"/>
          <w:b/>
          <w:bCs/>
          <w:color w:val="000000"/>
        </w:rPr>
      </w:pPr>
    </w:p>
    <w:p w14:paraId="3925CF3E" w14:textId="7F46A154" w:rsidR="00816E2B" w:rsidRPr="00285A05" w:rsidRDefault="00816E2B" w:rsidP="00285A05">
      <w:pPr>
        <w:pStyle w:val="HTMLPreformatted"/>
        <w:ind w:left="720"/>
        <w:rPr>
          <w:rFonts w:ascii="Arial" w:hAnsi="Arial" w:cs="Arial"/>
          <w:b/>
          <w:bCs/>
          <w:color w:val="000000"/>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588DA8A8"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w:t>
      </w:r>
      <w:r w:rsidR="005F4C41">
        <w:rPr>
          <w:rFonts w:cstheme="minorHAnsi"/>
          <w:color w:val="000000" w:themeColor="text1"/>
        </w:rPr>
        <w:t>,</w:t>
      </w:r>
      <w:r w:rsidR="00BE5AC6">
        <w:rPr>
          <w:rFonts w:cstheme="minorHAnsi"/>
          <w:color w:val="000000" w:themeColor="text1"/>
        </w:rPr>
        <w:t xml:space="preserve">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6"/>
        <w:gridCol w:w="6574"/>
      </w:tblGrid>
      <w:tr w:rsidR="005F4C41" w:rsidRPr="005F4C41" w14:paraId="5093E27A" w14:textId="77777777" w:rsidTr="005F4C41">
        <w:trPr>
          <w:tblHeader/>
          <w:tblCellSpacing w:w="15" w:type="dxa"/>
        </w:trPr>
        <w:tc>
          <w:tcPr>
            <w:tcW w:w="0" w:type="auto"/>
            <w:vAlign w:val="center"/>
            <w:hideMark/>
          </w:tcPr>
          <w:p w14:paraId="702780E9" w14:textId="77777777" w:rsidR="005F4C41" w:rsidRPr="005F4C41" w:rsidRDefault="005F4C41" w:rsidP="005F4C41">
            <w:pPr>
              <w:suppressAutoHyphens/>
              <w:spacing w:after="0" w:line="240" w:lineRule="auto"/>
              <w:contextualSpacing/>
              <w:rPr>
                <w:rFonts w:cstheme="minorHAnsi"/>
                <w:b/>
                <w:bCs/>
                <w:color w:val="000000" w:themeColor="text1"/>
                <w:u w:val="single"/>
              </w:rPr>
            </w:pPr>
            <w:r w:rsidRPr="005F4C41">
              <w:rPr>
                <w:rFonts w:cstheme="minorHAnsi"/>
                <w:b/>
                <w:bCs/>
                <w:color w:val="000000" w:themeColor="text1"/>
                <w:u w:val="single"/>
              </w:rPr>
              <w:t>Vulnerability</w:t>
            </w:r>
          </w:p>
        </w:tc>
        <w:tc>
          <w:tcPr>
            <w:tcW w:w="0" w:type="auto"/>
            <w:vAlign w:val="center"/>
            <w:hideMark/>
          </w:tcPr>
          <w:p w14:paraId="6B69B00D" w14:textId="77777777" w:rsidR="005F4C41" w:rsidRPr="005F4C41" w:rsidRDefault="005F4C41" w:rsidP="005F4C41">
            <w:pPr>
              <w:suppressAutoHyphens/>
              <w:spacing w:after="0" w:line="240" w:lineRule="auto"/>
              <w:contextualSpacing/>
              <w:rPr>
                <w:rFonts w:cstheme="minorHAnsi"/>
                <w:b/>
                <w:bCs/>
                <w:color w:val="000000" w:themeColor="text1"/>
                <w:u w:val="single"/>
              </w:rPr>
            </w:pPr>
            <w:r w:rsidRPr="005F4C41">
              <w:rPr>
                <w:rFonts w:cstheme="minorHAnsi"/>
                <w:b/>
                <w:bCs/>
                <w:color w:val="000000" w:themeColor="text1"/>
                <w:u w:val="single"/>
              </w:rPr>
              <w:t>Recommended Fix</w:t>
            </w:r>
          </w:p>
        </w:tc>
      </w:tr>
      <w:tr w:rsidR="005F4C41" w:rsidRPr="005F4C41" w14:paraId="59B5431C" w14:textId="77777777" w:rsidTr="005F4C41">
        <w:trPr>
          <w:tblCellSpacing w:w="15" w:type="dxa"/>
        </w:trPr>
        <w:tc>
          <w:tcPr>
            <w:tcW w:w="0" w:type="auto"/>
            <w:vAlign w:val="center"/>
            <w:hideMark/>
          </w:tcPr>
          <w:p w14:paraId="22AA167C"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b/>
                <w:bCs/>
                <w:color w:val="000000" w:themeColor="text1"/>
              </w:rPr>
              <w:t>Unvalidated user input</w:t>
            </w:r>
          </w:p>
        </w:tc>
        <w:tc>
          <w:tcPr>
            <w:tcW w:w="0" w:type="auto"/>
            <w:vAlign w:val="center"/>
            <w:hideMark/>
          </w:tcPr>
          <w:p w14:paraId="4F3C5C7F"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color w:val="000000" w:themeColor="text1"/>
              </w:rPr>
              <w:t xml:space="preserve">Add input validation for </w:t>
            </w:r>
            <w:proofErr w:type="gramStart"/>
            <w:r w:rsidRPr="005F4C41">
              <w:rPr>
                <w:rFonts w:cstheme="minorHAnsi"/>
                <w:color w:val="000000" w:themeColor="text1"/>
              </w:rPr>
              <w:t>all @</w:t>
            </w:r>
            <w:proofErr w:type="gramEnd"/>
            <w:r w:rsidRPr="005F4C41">
              <w:rPr>
                <w:rFonts w:cstheme="minorHAnsi"/>
                <w:color w:val="000000" w:themeColor="text1"/>
              </w:rPr>
              <w:t>RequestParams using Spring’s @Validated annotation and validation annotations like @Size, @Pattern, etc.</w:t>
            </w:r>
          </w:p>
        </w:tc>
      </w:tr>
      <w:tr w:rsidR="005F4C41" w:rsidRPr="005F4C41" w14:paraId="4203EF43" w14:textId="77777777" w:rsidTr="005F4C41">
        <w:trPr>
          <w:tblCellSpacing w:w="15" w:type="dxa"/>
        </w:trPr>
        <w:tc>
          <w:tcPr>
            <w:tcW w:w="0" w:type="auto"/>
            <w:vAlign w:val="center"/>
            <w:hideMark/>
          </w:tcPr>
          <w:p w14:paraId="39645E04"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b/>
                <w:bCs/>
                <w:color w:val="000000" w:themeColor="text1"/>
              </w:rPr>
              <w:t xml:space="preserve">Exposed internal data via </w:t>
            </w:r>
            <w:proofErr w:type="spellStart"/>
            <w:r w:rsidRPr="005F4C41">
              <w:rPr>
                <w:rFonts w:cstheme="minorHAnsi"/>
                <w:b/>
                <w:bCs/>
                <w:color w:val="000000" w:themeColor="text1"/>
              </w:rPr>
              <w:t>toString</w:t>
            </w:r>
            <w:proofErr w:type="spellEnd"/>
            <w:r w:rsidRPr="005F4C41">
              <w:rPr>
                <w:rFonts w:cstheme="minorHAnsi"/>
                <w:b/>
                <w:bCs/>
                <w:color w:val="000000" w:themeColor="text1"/>
              </w:rPr>
              <w:t>()</w:t>
            </w:r>
          </w:p>
        </w:tc>
        <w:tc>
          <w:tcPr>
            <w:tcW w:w="0" w:type="auto"/>
            <w:vAlign w:val="center"/>
            <w:hideMark/>
          </w:tcPr>
          <w:p w14:paraId="0778D805"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color w:val="000000" w:themeColor="text1"/>
              </w:rPr>
              <w:t>Replace doc.toString() with sanitized, structured response objects (DTOs).</w:t>
            </w:r>
          </w:p>
        </w:tc>
      </w:tr>
      <w:tr w:rsidR="005F4C41" w:rsidRPr="005F4C41" w14:paraId="4AA4BAC1" w14:textId="77777777" w:rsidTr="005F4C41">
        <w:trPr>
          <w:tblCellSpacing w:w="15" w:type="dxa"/>
        </w:trPr>
        <w:tc>
          <w:tcPr>
            <w:tcW w:w="0" w:type="auto"/>
            <w:vAlign w:val="center"/>
            <w:hideMark/>
          </w:tcPr>
          <w:p w14:paraId="682795F7"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b/>
                <w:bCs/>
                <w:color w:val="000000" w:themeColor="text1"/>
              </w:rPr>
              <w:t>No access control / authentication</w:t>
            </w:r>
          </w:p>
        </w:tc>
        <w:tc>
          <w:tcPr>
            <w:tcW w:w="0" w:type="auto"/>
            <w:vAlign w:val="center"/>
            <w:hideMark/>
          </w:tcPr>
          <w:p w14:paraId="50EDB77B"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color w:val="000000" w:themeColor="text1"/>
              </w:rPr>
              <w:t>Integrate Spring Security. Secure all endpoints with roles, authentication, and CSRF protection.</w:t>
            </w:r>
          </w:p>
        </w:tc>
      </w:tr>
      <w:tr w:rsidR="005F4C41" w:rsidRPr="005F4C41" w14:paraId="70EEEE00" w14:textId="77777777" w:rsidTr="005F4C41">
        <w:trPr>
          <w:tblCellSpacing w:w="15" w:type="dxa"/>
        </w:trPr>
        <w:tc>
          <w:tcPr>
            <w:tcW w:w="0" w:type="auto"/>
            <w:vAlign w:val="center"/>
            <w:hideMark/>
          </w:tcPr>
          <w:p w14:paraId="2E5799E1"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b/>
                <w:bCs/>
                <w:color w:val="000000" w:themeColor="text1"/>
              </w:rPr>
              <w:t>SQL connection without prepared statement</w:t>
            </w:r>
          </w:p>
        </w:tc>
        <w:tc>
          <w:tcPr>
            <w:tcW w:w="0" w:type="auto"/>
            <w:vAlign w:val="center"/>
            <w:hideMark/>
          </w:tcPr>
          <w:p w14:paraId="4BD2CC28"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color w:val="000000" w:themeColor="text1"/>
              </w:rPr>
              <w:t>Implement PreparedStatement with parameterized queries to prevent SQL Injection.</w:t>
            </w:r>
          </w:p>
        </w:tc>
      </w:tr>
      <w:tr w:rsidR="005F4C41" w:rsidRPr="005F4C41" w14:paraId="2BD0FFA3" w14:textId="77777777" w:rsidTr="005F4C41">
        <w:trPr>
          <w:tblCellSpacing w:w="15" w:type="dxa"/>
        </w:trPr>
        <w:tc>
          <w:tcPr>
            <w:tcW w:w="0" w:type="auto"/>
            <w:vAlign w:val="center"/>
            <w:hideMark/>
          </w:tcPr>
          <w:p w14:paraId="7C5C65D4"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b/>
                <w:bCs/>
                <w:color w:val="000000" w:themeColor="text1"/>
              </w:rPr>
              <w:t>Hardcoded database credentials</w:t>
            </w:r>
          </w:p>
        </w:tc>
        <w:tc>
          <w:tcPr>
            <w:tcW w:w="0" w:type="auto"/>
            <w:vAlign w:val="center"/>
            <w:hideMark/>
          </w:tcPr>
          <w:p w14:paraId="16F40E30"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color w:val="000000" w:themeColor="text1"/>
              </w:rPr>
              <w:t>Move credentials to a secure application.</w:t>
            </w:r>
            <w:proofErr w:type="gramStart"/>
            <w:r w:rsidRPr="005F4C41">
              <w:rPr>
                <w:rFonts w:cstheme="minorHAnsi"/>
                <w:color w:val="000000" w:themeColor="text1"/>
              </w:rPr>
              <w:t>properties</w:t>
            </w:r>
            <w:proofErr w:type="gramEnd"/>
            <w:r w:rsidRPr="005F4C41">
              <w:rPr>
                <w:rFonts w:cstheme="minorHAnsi"/>
                <w:color w:val="000000" w:themeColor="text1"/>
              </w:rPr>
              <w:t xml:space="preserve"> file or environment variables. Use Spring Boot's configuration abstraction.</w:t>
            </w:r>
          </w:p>
        </w:tc>
      </w:tr>
      <w:tr w:rsidR="005F4C41" w:rsidRPr="005F4C41" w14:paraId="4B0D5CB8" w14:textId="77777777" w:rsidTr="005F4C41">
        <w:trPr>
          <w:tblCellSpacing w:w="15" w:type="dxa"/>
        </w:trPr>
        <w:tc>
          <w:tcPr>
            <w:tcW w:w="0" w:type="auto"/>
            <w:vAlign w:val="center"/>
            <w:hideMark/>
          </w:tcPr>
          <w:p w14:paraId="70125FB6"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b/>
                <w:bCs/>
                <w:color w:val="000000" w:themeColor="text1"/>
              </w:rPr>
              <w:t>No logging or improper exception handling</w:t>
            </w:r>
          </w:p>
        </w:tc>
        <w:tc>
          <w:tcPr>
            <w:tcW w:w="0" w:type="auto"/>
            <w:vAlign w:val="center"/>
            <w:hideMark/>
          </w:tcPr>
          <w:p w14:paraId="2C516E9E"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color w:val="000000" w:themeColor="text1"/>
              </w:rPr>
              <w:t>Use a logging framework (e.g., SLF4J + Logback). Never expose stack traces to the client.</w:t>
            </w:r>
          </w:p>
        </w:tc>
      </w:tr>
      <w:tr w:rsidR="005F4C41" w:rsidRPr="005F4C41" w14:paraId="7969102A" w14:textId="77777777" w:rsidTr="005F4C41">
        <w:trPr>
          <w:tblCellSpacing w:w="15" w:type="dxa"/>
        </w:trPr>
        <w:tc>
          <w:tcPr>
            <w:tcW w:w="0" w:type="auto"/>
            <w:vAlign w:val="center"/>
            <w:hideMark/>
          </w:tcPr>
          <w:p w14:paraId="67056638"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b/>
                <w:bCs/>
                <w:color w:val="000000" w:themeColor="text1"/>
              </w:rPr>
              <w:t>Insecure data exposure (account info)</w:t>
            </w:r>
          </w:p>
        </w:tc>
        <w:tc>
          <w:tcPr>
            <w:tcW w:w="0" w:type="auto"/>
            <w:vAlign w:val="center"/>
            <w:hideMark/>
          </w:tcPr>
          <w:p w14:paraId="1FEA4516"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color w:val="000000" w:themeColor="text1"/>
              </w:rPr>
              <w:t>Add authorization checks before returning any customer/account data.</w:t>
            </w:r>
          </w:p>
        </w:tc>
      </w:tr>
      <w:tr w:rsidR="005F4C41" w:rsidRPr="005F4C41" w14:paraId="33C0B1F5" w14:textId="77777777" w:rsidTr="005F4C41">
        <w:trPr>
          <w:tblCellSpacing w:w="15" w:type="dxa"/>
        </w:trPr>
        <w:tc>
          <w:tcPr>
            <w:tcW w:w="0" w:type="auto"/>
            <w:vAlign w:val="center"/>
            <w:hideMark/>
          </w:tcPr>
          <w:p w14:paraId="22E96BAF"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b/>
                <w:bCs/>
                <w:color w:val="000000" w:themeColor="text1"/>
              </w:rPr>
              <w:t>Poor encapsulation of fields</w:t>
            </w:r>
          </w:p>
        </w:tc>
        <w:tc>
          <w:tcPr>
            <w:tcW w:w="0" w:type="auto"/>
            <w:vAlign w:val="center"/>
            <w:hideMark/>
          </w:tcPr>
          <w:p w14:paraId="7A47E8F3"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color w:val="000000" w:themeColor="text1"/>
              </w:rPr>
              <w:t>Mark fields as private and provide controlled accessors with validation.</w:t>
            </w:r>
          </w:p>
        </w:tc>
      </w:tr>
      <w:tr w:rsidR="005F4C41" w:rsidRPr="005F4C41" w14:paraId="7279B8EB" w14:textId="77777777" w:rsidTr="005F4C41">
        <w:trPr>
          <w:tblCellSpacing w:w="15" w:type="dxa"/>
        </w:trPr>
        <w:tc>
          <w:tcPr>
            <w:tcW w:w="0" w:type="auto"/>
            <w:vAlign w:val="center"/>
            <w:hideMark/>
          </w:tcPr>
          <w:p w14:paraId="2B1A6C4D" w14:textId="77777777" w:rsidR="005F4C41" w:rsidRPr="005F4C41" w:rsidRDefault="005F4C41" w:rsidP="005F4C41">
            <w:pPr>
              <w:suppressAutoHyphens/>
              <w:spacing w:after="0" w:line="240" w:lineRule="auto"/>
              <w:contextualSpacing/>
              <w:rPr>
                <w:rFonts w:cstheme="minorHAnsi"/>
                <w:b/>
                <w:bCs/>
                <w:color w:val="000000" w:themeColor="text1"/>
              </w:rPr>
            </w:pPr>
            <w:r w:rsidRPr="005F4C41">
              <w:rPr>
                <w:rFonts w:cstheme="minorHAnsi"/>
                <w:b/>
                <w:bCs/>
                <w:color w:val="000000" w:themeColor="text1"/>
              </w:rPr>
              <w:t>Spring4Shell (CVE-2022-22965), others</w:t>
            </w:r>
          </w:p>
        </w:tc>
        <w:tc>
          <w:tcPr>
            <w:tcW w:w="0" w:type="auto"/>
            <w:vAlign w:val="center"/>
            <w:hideMark/>
          </w:tcPr>
          <w:p w14:paraId="7FA4DB30"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color w:val="000000" w:themeColor="text1"/>
              </w:rPr>
              <w:t>Upgrade to Spring Boot 2.6.7+ and Spring Framework 5.3.18+</w:t>
            </w:r>
          </w:p>
        </w:tc>
      </w:tr>
      <w:tr w:rsidR="005F4C41" w:rsidRPr="005F4C41" w14:paraId="372B21AC" w14:textId="77777777" w:rsidTr="005F4C41">
        <w:trPr>
          <w:tblCellSpacing w:w="15" w:type="dxa"/>
        </w:trPr>
        <w:tc>
          <w:tcPr>
            <w:tcW w:w="0" w:type="auto"/>
            <w:vAlign w:val="center"/>
            <w:hideMark/>
          </w:tcPr>
          <w:p w14:paraId="2AAD46FA" w14:textId="77777777" w:rsidR="005F4C41" w:rsidRPr="005F4C41" w:rsidRDefault="005F4C41" w:rsidP="005F4C41">
            <w:pPr>
              <w:suppressAutoHyphens/>
              <w:spacing w:after="0" w:line="240" w:lineRule="auto"/>
              <w:contextualSpacing/>
              <w:rPr>
                <w:rFonts w:cstheme="minorHAnsi"/>
                <w:b/>
                <w:bCs/>
                <w:color w:val="000000" w:themeColor="text1"/>
              </w:rPr>
            </w:pPr>
            <w:r w:rsidRPr="005F4C41">
              <w:rPr>
                <w:rFonts w:cstheme="minorHAnsi"/>
                <w:b/>
                <w:bCs/>
                <w:color w:val="000000" w:themeColor="text1"/>
              </w:rPr>
              <w:t>CVEs: 32–33 issues</w:t>
            </w:r>
          </w:p>
        </w:tc>
        <w:tc>
          <w:tcPr>
            <w:tcW w:w="0" w:type="auto"/>
            <w:vAlign w:val="center"/>
            <w:hideMark/>
          </w:tcPr>
          <w:p w14:paraId="1C4C537A"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color w:val="000000" w:themeColor="text1"/>
              </w:rPr>
              <w:t>Upgrade to Tomcat 9.0.65+</w:t>
            </w:r>
          </w:p>
        </w:tc>
      </w:tr>
      <w:tr w:rsidR="005F4C41" w:rsidRPr="005F4C41" w14:paraId="5285F023" w14:textId="77777777" w:rsidTr="005F4C41">
        <w:trPr>
          <w:tblCellSpacing w:w="15" w:type="dxa"/>
        </w:trPr>
        <w:tc>
          <w:tcPr>
            <w:tcW w:w="0" w:type="auto"/>
            <w:vAlign w:val="center"/>
            <w:hideMark/>
          </w:tcPr>
          <w:p w14:paraId="7B7746AF" w14:textId="77777777" w:rsidR="005F4C41" w:rsidRPr="005F4C41" w:rsidRDefault="005F4C41" w:rsidP="005F4C41">
            <w:pPr>
              <w:suppressAutoHyphens/>
              <w:spacing w:after="0" w:line="240" w:lineRule="auto"/>
              <w:contextualSpacing/>
              <w:rPr>
                <w:rFonts w:cstheme="minorHAnsi"/>
                <w:b/>
                <w:bCs/>
                <w:color w:val="000000" w:themeColor="text1"/>
              </w:rPr>
            </w:pPr>
            <w:r w:rsidRPr="005F4C41">
              <w:rPr>
                <w:rFonts w:cstheme="minorHAnsi"/>
                <w:b/>
                <w:bCs/>
                <w:color w:val="000000" w:themeColor="text1"/>
              </w:rPr>
              <w:t>RCE vulnerability (CVE-2022-1471)</w:t>
            </w:r>
          </w:p>
        </w:tc>
        <w:tc>
          <w:tcPr>
            <w:tcW w:w="0" w:type="auto"/>
            <w:vAlign w:val="center"/>
            <w:hideMark/>
          </w:tcPr>
          <w:p w14:paraId="019F2CCA"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color w:val="000000" w:themeColor="text1"/>
              </w:rPr>
              <w:t xml:space="preserve">Upgrade to </w:t>
            </w:r>
            <w:proofErr w:type="spellStart"/>
            <w:r w:rsidRPr="005F4C41">
              <w:rPr>
                <w:rFonts w:cstheme="minorHAnsi"/>
                <w:color w:val="000000" w:themeColor="text1"/>
              </w:rPr>
              <w:t>SnakeYAML</w:t>
            </w:r>
            <w:proofErr w:type="spellEnd"/>
            <w:r w:rsidRPr="005F4C41">
              <w:rPr>
                <w:rFonts w:cstheme="minorHAnsi"/>
                <w:color w:val="000000" w:themeColor="text1"/>
              </w:rPr>
              <w:t xml:space="preserve"> 1.33+</w:t>
            </w:r>
          </w:p>
        </w:tc>
      </w:tr>
      <w:tr w:rsidR="005F4C41" w:rsidRPr="005F4C41" w14:paraId="027116A3" w14:textId="77777777" w:rsidTr="005F4C41">
        <w:trPr>
          <w:tblCellSpacing w:w="15" w:type="dxa"/>
        </w:trPr>
        <w:tc>
          <w:tcPr>
            <w:tcW w:w="0" w:type="auto"/>
            <w:vAlign w:val="center"/>
            <w:hideMark/>
          </w:tcPr>
          <w:p w14:paraId="5F9835F5" w14:textId="77777777" w:rsidR="005F4C41" w:rsidRPr="005F4C41" w:rsidRDefault="005F4C41" w:rsidP="005F4C41">
            <w:pPr>
              <w:suppressAutoHyphens/>
              <w:spacing w:after="0" w:line="240" w:lineRule="auto"/>
              <w:contextualSpacing/>
              <w:rPr>
                <w:rFonts w:cstheme="minorHAnsi"/>
                <w:b/>
                <w:bCs/>
                <w:color w:val="000000" w:themeColor="text1"/>
              </w:rPr>
            </w:pPr>
            <w:r w:rsidRPr="005F4C41">
              <w:rPr>
                <w:rFonts w:cstheme="minorHAnsi"/>
                <w:b/>
                <w:bCs/>
                <w:color w:val="000000" w:themeColor="text1"/>
              </w:rPr>
              <w:t>Unsafe deserialization (CVE-2020-8840)</w:t>
            </w:r>
          </w:p>
        </w:tc>
        <w:tc>
          <w:tcPr>
            <w:tcW w:w="0" w:type="auto"/>
            <w:vAlign w:val="center"/>
            <w:hideMark/>
          </w:tcPr>
          <w:p w14:paraId="5538E334"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color w:val="000000" w:themeColor="text1"/>
              </w:rPr>
              <w:t>Upgrade to 2.13.4+</w:t>
            </w:r>
          </w:p>
        </w:tc>
      </w:tr>
      <w:tr w:rsidR="005F4C41" w:rsidRPr="005F4C41" w14:paraId="07D12C13" w14:textId="77777777" w:rsidTr="005F4C41">
        <w:trPr>
          <w:tblCellSpacing w:w="15" w:type="dxa"/>
        </w:trPr>
        <w:tc>
          <w:tcPr>
            <w:tcW w:w="0" w:type="auto"/>
            <w:vAlign w:val="center"/>
            <w:hideMark/>
          </w:tcPr>
          <w:p w14:paraId="4EED4122" w14:textId="77777777" w:rsidR="005F4C41" w:rsidRPr="005F4C41" w:rsidRDefault="005F4C41" w:rsidP="005F4C41">
            <w:pPr>
              <w:suppressAutoHyphens/>
              <w:spacing w:after="0" w:line="240" w:lineRule="auto"/>
              <w:contextualSpacing/>
              <w:rPr>
                <w:rFonts w:cstheme="minorHAnsi"/>
                <w:b/>
                <w:bCs/>
                <w:color w:val="000000" w:themeColor="text1"/>
              </w:rPr>
            </w:pPr>
            <w:proofErr w:type="gramStart"/>
            <w:r w:rsidRPr="005F4C41">
              <w:rPr>
                <w:rFonts w:cstheme="minorHAnsi"/>
                <w:b/>
                <w:bCs/>
                <w:color w:val="000000" w:themeColor="text1"/>
              </w:rPr>
              <w:t>File</w:t>
            </w:r>
            <w:proofErr w:type="gramEnd"/>
            <w:r w:rsidRPr="005F4C41">
              <w:rPr>
                <w:rFonts w:cstheme="minorHAnsi"/>
                <w:b/>
                <w:bCs/>
                <w:color w:val="000000" w:themeColor="text1"/>
              </w:rPr>
              <w:t xml:space="preserve"> overwrite (CVE-2021-42550)</w:t>
            </w:r>
          </w:p>
        </w:tc>
        <w:tc>
          <w:tcPr>
            <w:tcW w:w="0" w:type="auto"/>
            <w:vAlign w:val="center"/>
            <w:hideMark/>
          </w:tcPr>
          <w:p w14:paraId="3E6D7292"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color w:val="000000" w:themeColor="text1"/>
              </w:rPr>
              <w:t>Upgrade to 1.2.11+</w:t>
            </w:r>
          </w:p>
        </w:tc>
      </w:tr>
      <w:tr w:rsidR="005F4C41" w:rsidRPr="005F4C41" w14:paraId="779DD636" w14:textId="77777777" w:rsidTr="005F4C41">
        <w:trPr>
          <w:tblCellSpacing w:w="15" w:type="dxa"/>
        </w:trPr>
        <w:tc>
          <w:tcPr>
            <w:tcW w:w="0" w:type="auto"/>
            <w:vAlign w:val="center"/>
            <w:hideMark/>
          </w:tcPr>
          <w:p w14:paraId="248B540A" w14:textId="77777777" w:rsidR="005F4C41" w:rsidRPr="005F4C41" w:rsidRDefault="005F4C41" w:rsidP="005F4C41">
            <w:pPr>
              <w:suppressAutoHyphens/>
              <w:spacing w:after="0" w:line="240" w:lineRule="auto"/>
              <w:contextualSpacing/>
              <w:rPr>
                <w:rFonts w:cstheme="minorHAnsi"/>
                <w:b/>
                <w:bCs/>
                <w:color w:val="000000" w:themeColor="text1"/>
              </w:rPr>
            </w:pPr>
            <w:r w:rsidRPr="005F4C41">
              <w:rPr>
                <w:rFonts w:cstheme="minorHAnsi"/>
                <w:b/>
                <w:bCs/>
                <w:color w:val="000000" w:themeColor="text1"/>
              </w:rPr>
              <w:t>Constraint validation flaws</w:t>
            </w:r>
          </w:p>
        </w:tc>
        <w:tc>
          <w:tcPr>
            <w:tcW w:w="0" w:type="auto"/>
            <w:vAlign w:val="center"/>
            <w:hideMark/>
          </w:tcPr>
          <w:p w14:paraId="48DD94AF"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color w:val="000000" w:themeColor="text1"/>
              </w:rPr>
              <w:t>Upgrade to 6.1.7+</w:t>
            </w:r>
          </w:p>
        </w:tc>
      </w:tr>
      <w:tr w:rsidR="005F4C41" w:rsidRPr="005F4C41" w14:paraId="473515EE" w14:textId="77777777" w:rsidTr="005F4C41">
        <w:trPr>
          <w:tblCellSpacing w:w="15" w:type="dxa"/>
        </w:trPr>
        <w:tc>
          <w:tcPr>
            <w:tcW w:w="0" w:type="auto"/>
            <w:vAlign w:val="center"/>
            <w:hideMark/>
          </w:tcPr>
          <w:p w14:paraId="2E7B5300" w14:textId="77777777" w:rsidR="005F4C41" w:rsidRPr="005F4C41" w:rsidRDefault="005F4C41" w:rsidP="005F4C41">
            <w:pPr>
              <w:suppressAutoHyphens/>
              <w:spacing w:after="0" w:line="240" w:lineRule="auto"/>
              <w:contextualSpacing/>
              <w:rPr>
                <w:rFonts w:cstheme="minorHAnsi"/>
                <w:b/>
                <w:bCs/>
                <w:color w:val="000000" w:themeColor="text1"/>
              </w:rPr>
            </w:pPr>
            <w:r w:rsidRPr="005F4C41">
              <w:rPr>
                <w:rFonts w:cstheme="minorHAnsi"/>
                <w:b/>
                <w:bCs/>
                <w:color w:val="000000" w:themeColor="text1"/>
              </w:rPr>
              <w:lastRenderedPageBreak/>
              <w:t>Cryptographic weaknesses (CVE-2015-6644, etc.)</w:t>
            </w:r>
          </w:p>
        </w:tc>
        <w:tc>
          <w:tcPr>
            <w:tcW w:w="0" w:type="auto"/>
            <w:vAlign w:val="center"/>
            <w:hideMark/>
          </w:tcPr>
          <w:p w14:paraId="4E9F0FFC" w14:textId="77777777" w:rsidR="005F4C41" w:rsidRPr="005F4C41" w:rsidRDefault="005F4C41" w:rsidP="005F4C41">
            <w:pPr>
              <w:suppressAutoHyphens/>
              <w:spacing w:after="0" w:line="240" w:lineRule="auto"/>
              <w:contextualSpacing/>
              <w:rPr>
                <w:rFonts w:cstheme="minorHAnsi"/>
                <w:color w:val="000000" w:themeColor="text1"/>
              </w:rPr>
            </w:pPr>
            <w:r w:rsidRPr="005F4C41">
              <w:rPr>
                <w:rFonts w:cstheme="minorHAnsi"/>
                <w:color w:val="000000" w:themeColor="text1"/>
              </w:rPr>
              <w:t xml:space="preserve">Upgrade to </w:t>
            </w:r>
            <w:proofErr w:type="spellStart"/>
            <w:r w:rsidRPr="005F4C41">
              <w:rPr>
                <w:rFonts w:cstheme="minorHAnsi"/>
                <w:color w:val="000000" w:themeColor="text1"/>
              </w:rPr>
              <w:t>BouncyCastle</w:t>
            </w:r>
            <w:proofErr w:type="spellEnd"/>
            <w:r w:rsidRPr="005F4C41">
              <w:rPr>
                <w:rFonts w:cstheme="minorHAnsi"/>
                <w:color w:val="000000" w:themeColor="text1"/>
              </w:rPr>
              <w:t xml:space="preserve"> 1.68+</w:t>
            </w:r>
          </w:p>
        </w:tc>
      </w:tr>
    </w:tbl>
    <w:p w14:paraId="6A69540B" w14:textId="1DB29792" w:rsidR="322AA2CB" w:rsidRPr="000B05B1" w:rsidRDefault="322AA2CB" w:rsidP="005F4C41">
      <w:pPr>
        <w:suppressAutoHyphens/>
        <w:spacing w:after="0" w:line="240" w:lineRule="auto"/>
        <w:contextualSpacing/>
        <w:rPr>
          <w:rFonts w:cstheme="minorHAnsi"/>
        </w:rPr>
      </w:pPr>
    </w:p>
    <w:sectPr w:rsidR="322AA2CB"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3DD60" w14:textId="77777777" w:rsidR="00117BB0" w:rsidRDefault="00117BB0" w:rsidP="002F3F84">
      <w:r>
        <w:separator/>
      </w:r>
    </w:p>
  </w:endnote>
  <w:endnote w:type="continuationSeparator" w:id="0">
    <w:p w14:paraId="689BD8AA" w14:textId="77777777" w:rsidR="00117BB0" w:rsidRDefault="00117BB0" w:rsidP="002F3F84">
      <w:r>
        <w:continuationSeparator/>
      </w:r>
    </w:p>
  </w:endnote>
  <w:endnote w:type="continuationNotice" w:id="1">
    <w:p w14:paraId="03EB3F17" w14:textId="77777777" w:rsidR="00117BB0" w:rsidRDefault="00117B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5EB58" w14:textId="77777777" w:rsidR="00117BB0" w:rsidRDefault="00117BB0" w:rsidP="002F3F84">
      <w:r>
        <w:separator/>
      </w:r>
    </w:p>
  </w:footnote>
  <w:footnote w:type="continuationSeparator" w:id="0">
    <w:p w14:paraId="0B2309AA" w14:textId="77777777" w:rsidR="00117BB0" w:rsidRDefault="00117BB0" w:rsidP="002F3F84">
      <w:r>
        <w:continuationSeparator/>
      </w:r>
    </w:p>
  </w:footnote>
  <w:footnote w:type="continuationNotice" w:id="1">
    <w:p w14:paraId="77EB60E5" w14:textId="77777777" w:rsidR="00117BB0" w:rsidRDefault="00117B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1D04AB1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022051"/>
    <w:multiLevelType w:val="hybridMultilevel"/>
    <w:tmpl w:val="CACA2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1D1856"/>
    <w:multiLevelType w:val="hybridMultilevel"/>
    <w:tmpl w:val="C0A063DA"/>
    <w:lvl w:ilvl="0" w:tplc="148820B8">
      <w:start w:val="1"/>
      <w:numFmt w:val="decimal"/>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9206FE"/>
    <w:multiLevelType w:val="hybridMultilevel"/>
    <w:tmpl w:val="6C242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3B23D8D"/>
    <w:multiLevelType w:val="hybridMultilevel"/>
    <w:tmpl w:val="2ADE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6"/>
  </w:num>
  <w:num w:numId="2" w16cid:durableId="1080641033">
    <w:abstractNumId w:val="8"/>
  </w:num>
  <w:num w:numId="3" w16cid:durableId="48696316">
    <w:abstractNumId w:val="6"/>
  </w:num>
  <w:num w:numId="4" w16cid:durableId="400517338">
    <w:abstractNumId w:val="27"/>
  </w:num>
  <w:num w:numId="5" w16cid:durableId="1327516238">
    <w:abstractNumId w:val="23"/>
  </w:num>
  <w:num w:numId="6" w16cid:durableId="1023173312">
    <w:abstractNumId w:val="1"/>
  </w:num>
  <w:num w:numId="7" w16cid:durableId="667905391">
    <w:abstractNumId w:val="7"/>
  </w:num>
  <w:num w:numId="8" w16cid:durableId="2056158376">
    <w:abstractNumId w:val="17"/>
  </w:num>
  <w:num w:numId="9" w16cid:durableId="2034652499">
    <w:abstractNumId w:val="16"/>
  </w:num>
  <w:num w:numId="10" w16cid:durableId="667711553">
    <w:abstractNumId w:val="15"/>
  </w:num>
  <w:num w:numId="11" w16cid:durableId="1200625610">
    <w:abstractNumId w:val="10"/>
  </w:num>
  <w:num w:numId="12" w16cid:durableId="702367391">
    <w:abstractNumId w:val="20"/>
  </w:num>
  <w:num w:numId="13" w16cid:durableId="1732731064">
    <w:abstractNumId w:val="18"/>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5"/>
  </w:num>
  <w:num w:numId="21" w16cid:durableId="1595164647">
    <w:abstractNumId w:val="28"/>
  </w:num>
  <w:num w:numId="22" w16cid:durableId="502403426">
    <w:abstractNumId w:val="9"/>
  </w:num>
  <w:num w:numId="23" w16cid:durableId="1402559692">
    <w:abstractNumId w:val="2"/>
  </w:num>
  <w:num w:numId="24" w16cid:durableId="210264192">
    <w:abstractNumId w:val="19"/>
  </w:num>
  <w:num w:numId="25" w16cid:durableId="318656350">
    <w:abstractNumId w:val="4"/>
  </w:num>
  <w:num w:numId="26" w16cid:durableId="543105011">
    <w:abstractNumId w:val="24"/>
  </w:num>
  <w:num w:numId="27" w16cid:durableId="486553060">
    <w:abstractNumId w:val="13"/>
  </w:num>
  <w:num w:numId="28" w16cid:durableId="1012801723">
    <w:abstractNumId w:val="14"/>
  </w:num>
  <w:num w:numId="29" w16cid:durableId="1134021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17BB0"/>
    <w:rsid w:val="001240EF"/>
    <w:rsid w:val="00125FEF"/>
    <w:rsid w:val="0013182C"/>
    <w:rsid w:val="0016475A"/>
    <w:rsid w:val="001650C9"/>
    <w:rsid w:val="001708DF"/>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85A05"/>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D76E4"/>
    <w:rsid w:val="003E399D"/>
    <w:rsid w:val="003E5350"/>
    <w:rsid w:val="003E5FBA"/>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567EE"/>
    <w:rsid w:val="0058064D"/>
    <w:rsid w:val="0058528C"/>
    <w:rsid w:val="005A0DB2"/>
    <w:rsid w:val="005A6070"/>
    <w:rsid w:val="005A7C7F"/>
    <w:rsid w:val="005C593C"/>
    <w:rsid w:val="005F4C41"/>
    <w:rsid w:val="005F574E"/>
    <w:rsid w:val="00633225"/>
    <w:rsid w:val="0067183A"/>
    <w:rsid w:val="006955A1"/>
    <w:rsid w:val="006B66FE"/>
    <w:rsid w:val="006B75EE"/>
    <w:rsid w:val="006C197D"/>
    <w:rsid w:val="006C3269"/>
    <w:rsid w:val="006D524A"/>
    <w:rsid w:val="006F2F77"/>
    <w:rsid w:val="00700D10"/>
    <w:rsid w:val="00701A84"/>
    <w:rsid w:val="007033DB"/>
    <w:rsid w:val="00705D42"/>
    <w:rsid w:val="007205AF"/>
    <w:rsid w:val="007415E6"/>
    <w:rsid w:val="00760100"/>
    <w:rsid w:val="007617B2"/>
    <w:rsid w:val="00761B04"/>
    <w:rsid w:val="00776757"/>
    <w:rsid w:val="0078046E"/>
    <w:rsid w:val="007A36EE"/>
    <w:rsid w:val="007A5BA6"/>
    <w:rsid w:val="007C4CA8"/>
    <w:rsid w:val="007E5EA6"/>
    <w:rsid w:val="00801F57"/>
    <w:rsid w:val="00811600"/>
    <w:rsid w:val="00812410"/>
    <w:rsid w:val="008162CD"/>
    <w:rsid w:val="00816E2B"/>
    <w:rsid w:val="00841BCB"/>
    <w:rsid w:val="00844851"/>
    <w:rsid w:val="00847593"/>
    <w:rsid w:val="00852529"/>
    <w:rsid w:val="00861EC1"/>
    <w:rsid w:val="008775AE"/>
    <w:rsid w:val="008E7836"/>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5CF6"/>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5D6A"/>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CF3267"/>
    <w:rsid w:val="00D000D3"/>
    <w:rsid w:val="00D1075E"/>
    <w:rsid w:val="00D11EFC"/>
    <w:rsid w:val="00D247D6"/>
    <w:rsid w:val="00D27FB4"/>
    <w:rsid w:val="00D41CD5"/>
    <w:rsid w:val="00D8455A"/>
    <w:rsid w:val="00DA28C0"/>
    <w:rsid w:val="00DB63D9"/>
    <w:rsid w:val="00DC2970"/>
    <w:rsid w:val="00DC5AB3"/>
    <w:rsid w:val="00DD3256"/>
    <w:rsid w:val="00DF39DC"/>
    <w:rsid w:val="00E02BD0"/>
    <w:rsid w:val="00E2188F"/>
    <w:rsid w:val="00E2280C"/>
    <w:rsid w:val="00E51AA6"/>
    <w:rsid w:val="00E66FC0"/>
    <w:rsid w:val="00E81328"/>
    <w:rsid w:val="00E83958"/>
    <w:rsid w:val="00EE3EAE"/>
    <w:rsid w:val="00F053DB"/>
    <w:rsid w:val="00F143F0"/>
    <w:rsid w:val="00F20525"/>
    <w:rsid w:val="00F22275"/>
    <w:rsid w:val="00F254CB"/>
    <w:rsid w:val="00F41864"/>
    <w:rsid w:val="00F66C9E"/>
    <w:rsid w:val="00F67F76"/>
    <w:rsid w:val="00F908A6"/>
    <w:rsid w:val="00FA2082"/>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unhideWhenUsed/>
    <w:rsid w:val="0081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6E2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A5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55388">
      <w:bodyDiv w:val="1"/>
      <w:marLeft w:val="0"/>
      <w:marRight w:val="0"/>
      <w:marTop w:val="0"/>
      <w:marBottom w:val="0"/>
      <w:divBdr>
        <w:top w:val="none" w:sz="0" w:space="0" w:color="auto"/>
        <w:left w:val="none" w:sz="0" w:space="0" w:color="auto"/>
        <w:bottom w:val="none" w:sz="0" w:space="0" w:color="auto"/>
        <w:right w:val="none" w:sz="0" w:space="0" w:color="auto"/>
      </w:divBdr>
    </w:div>
    <w:div w:id="238908627">
      <w:bodyDiv w:val="1"/>
      <w:marLeft w:val="0"/>
      <w:marRight w:val="0"/>
      <w:marTop w:val="0"/>
      <w:marBottom w:val="0"/>
      <w:divBdr>
        <w:top w:val="none" w:sz="0" w:space="0" w:color="auto"/>
        <w:left w:val="none" w:sz="0" w:space="0" w:color="auto"/>
        <w:bottom w:val="none" w:sz="0" w:space="0" w:color="auto"/>
        <w:right w:val="none" w:sz="0" w:space="0" w:color="auto"/>
      </w:divBdr>
    </w:div>
    <w:div w:id="280499329">
      <w:bodyDiv w:val="1"/>
      <w:marLeft w:val="0"/>
      <w:marRight w:val="0"/>
      <w:marTop w:val="0"/>
      <w:marBottom w:val="0"/>
      <w:divBdr>
        <w:top w:val="none" w:sz="0" w:space="0" w:color="auto"/>
        <w:left w:val="none" w:sz="0" w:space="0" w:color="auto"/>
        <w:bottom w:val="none" w:sz="0" w:space="0" w:color="auto"/>
        <w:right w:val="none" w:sz="0" w:space="0" w:color="auto"/>
      </w:divBdr>
    </w:div>
    <w:div w:id="377822374">
      <w:bodyDiv w:val="1"/>
      <w:marLeft w:val="0"/>
      <w:marRight w:val="0"/>
      <w:marTop w:val="0"/>
      <w:marBottom w:val="0"/>
      <w:divBdr>
        <w:top w:val="none" w:sz="0" w:space="0" w:color="auto"/>
        <w:left w:val="none" w:sz="0" w:space="0" w:color="auto"/>
        <w:bottom w:val="none" w:sz="0" w:space="0" w:color="auto"/>
        <w:right w:val="none" w:sz="0" w:space="0" w:color="auto"/>
      </w:divBdr>
    </w:div>
    <w:div w:id="41047313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7267228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04170427">
      <w:bodyDiv w:val="1"/>
      <w:marLeft w:val="0"/>
      <w:marRight w:val="0"/>
      <w:marTop w:val="0"/>
      <w:marBottom w:val="0"/>
      <w:divBdr>
        <w:top w:val="none" w:sz="0" w:space="0" w:color="auto"/>
        <w:left w:val="none" w:sz="0" w:space="0" w:color="auto"/>
        <w:bottom w:val="none" w:sz="0" w:space="0" w:color="auto"/>
        <w:right w:val="none" w:sz="0" w:space="0" w:color="auto"/>
      </w:divBdr>
    </w:div>
    <w:div w:id="103835630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17145457">
      <w:bodyDiv w:val="1"/>
      <w:marLeft w:val="0"/>
      <w:marRight w:val="0"/>
      <w:marTop w:val="0"/>
      <w:marBottom w:val="0"/>
      <w:divBdr>
        <w:top w:val="none" w:sz="0" w:space="0" w:color="auto"/>
        <w:left w:val="none" w:sz="0" w:space="0" w:color="auto"/>
        <w:bottom w:val="none" w:sz="0" w:space="0" w:color="auto"/>
        <w:right w:val="none" w:sz="0" w:space="0" w:color="auto"/>
      </w:divBdr>
    </w:div>
    <w:div w:id="146716431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2397573">
      <w:bodyDiv w:val="1"/>
      <w:marLeft w:val="0"/>
      <w:marRight w:val="0"/>
      <w:marTop w:val="0"/>
      <w:marBottom w:val="0"/>
      <w:divBdr>
        <w:top w:val="none" w:sz="0" w:space="0" w:color="auto"/>
        <w:left w:val="none" w:sz="0" w:space="0" w:color="auto"/>
        <w:bottom w:val="none" w:sz="0" w:space="0" w:color="auto"/>
        <w:right w:val="none" w:sz="0" w:space="0" w:color="auto"/>
      </w:divBdr>
    </w:div>
    <w:div w:id="1981958502">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vd.nist.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1518</Words>
  <Characters>9798</Characters>
  <Application>Microsoft Office Word</Application>
  <DocSecurity>0</DocSecurity>
  <Lines>251</Lines>
  <Paragraphs>157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Gilza .</cp:lastModifiedBy>
  <cp:revision>2</cp:revision>
  <dcterms:created xsi:type="dcterms:W3CDTF">2025-05-26T17:12:00Z</dcterms:created>
  <dcterms:modified xsi:type="dcterms:W3CDTF">2025-05-26T17:12:00Z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0b6e5b8d-9763-4961-8993-c6e9158160db</vt:lpwstr>
  </property>
</Properties>
</file>