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impianto fotovoltaico connesso in BT (CEI 0-21 / DM 37/2008)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