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D85F2" w14:textId="77777777" w:rsidR="00D823B0" w:rsidRDefault="00D823B0" w:rsidP="00D823B0">
      <w:pPr>
        <w:pStyle w:val="Title"/>
      </w:pPr>
      <w:r>
        <w:t>CS_2020_015</w:t>
      </w:r>
    </w:p>
    <w:p w14:paraId="5F784A1D" w14:textId="77777777" w:rsidR="00D823B0" w:rsidRDefault="00D823B0" w:rsidP="00D823B0">
      <w:pPr>
        <w:pStyle w:val="Title"/>
      </w:pPr>
      <w:r>
        <w:t>Gihan Lakmal</w:t>
      </w:r>
    </w:p>
    <w:p w14:paraId="77A6BADF" w14:textId="77777777" w:rsidR="00D823B0" w:rsidRDefault="00D823B0" w:rsidP="001B5518">
      <w:pPr>
        <w:rPr>
          <w:b/>
          <w:bCs/>
        </w:rPr>
      </w:pPr>
    </w:p>
    <w:p w14:paraId="22ED940F" w14:textId="24C01307" w:rsidR="001B5518" w:rsidRPr="00715FED" w:rsidRDefault="001B5518" w:rsidP="001B5518">
      <w:pPr>
        <w:rPr>
          <w:b/>
          <w:bCs/>
        </w:rPr>
      </w:pPr>
      <w:r w:rsidRPr="00715FED">
        <w:rPr>
          <w:b/>
          <w:bCs/>
        </w:rPr>
        <w:t xml:space="preserve">Critical Review of </w:t>
      </w:r>
      <w:r w:rsidRPr="00715FED">
        <w:rPr>
          <w:b/>
          <w:bCs/>
          <w:i/>
          <w:iCs/>
        </w:rPr>
        <w:t>“A comprehensive survey of recent trends in deep learning for digital images augmentation”</w:t>
      </w:r>
      <w:r w:rsidRPr="00715FED">
        <w:rPr>
          <w:b/>
          <w:bCs/>
        </w:rPr>
        <w:t xml:space="preserve"> by Khalifa et al. (2022)</w:t>
      </w:r>
    </w:p>
    <w:p w14:paraId="0F55D799" w14:textId="77777777" w:rsidR="001B5518" w:rsidRPr="00715FED" w:rsidRDefault="001B5518" w:rsidP="001B5518">
      <w:pPr>
        <w:rPr>
          <w:b/>
          <w:bCs/>
        </w:rPr>
      </w:pPr>
      <w:r w:rsidRPr="00715FED">
        <w:rPr>
          <w:b/>
          <w:bCs/>
        </w:rPr>
        <w:t>Introduction</w:t>
      </w:r>
    </w:p>
    <w:p w14:paraId="6B3CBB62" w14:textId="77777777" w:rsidR="001B5518" w:rsidRPr="00715FED" w:rsidRDefault="001B5518" w:rsidP="001B5518">
      <w:r w:rsidRPr="00715FED">
        <w:t xml:space="preserve">Deep learning has revolutionized computer vision by enabling machines to learn complex visual patterns from data. However, these models are highly data-dependent; insufficient or imbalanced datasets often lead to poor generalization and overfitting. In their article </w:t>
      </w:r>
      <w:r w:rsidRPr="00715FED">
        <w:rPr>
          <w:i/>
          <w:iCs/>
        </w:rPr>
        <w:t>“A comprehensive survey of recent trends in deep learning for digital images augmentation”</w:t>
      </w:r>
      <w:r w:rsidRPr="00715FED">
        <w:t>, Khalifa, Loey, and Mirjalili (2022) address this fundamental challenge by surveying image data augmentation techniques, which artificially expand training datasets to improve model performance.</w:t>
      </w:r>
    </w:p>
    <w:p w14:paraId="13ED7E4A" w14:textId="77777777" w:rsidR="001B5518" w:rsidRPr="00715FED" w:rsidRDefault="001B5518" w:rsidP="001B5518">
      <w:r w:rsidRPr="00715FED">
        <w:t>The authors aim to provide a broad yet detailed overview of both classical augmentation methods, such as geometric and photometric transformations, and modern approaches leveraging deep learning architectures like Generative Adversarial Networks (GANs) and meta metric learning. They emphasize the practical importance of these methods, particularly in domains where acquiring large labeled datasets is difficult, such as medical imaging and agriculture. The article also explores the state-of-the-art application of augmentation techniques in multiple fields and proposes future research directions.</w:t>
      </w:r>
    </w:p>
    <w:p w14:paraId="19128EB6" w14:textId="77777777" w:rsidR="001B5518" w:rsidRPr="00715FED" w:rsidRDefault="001B5518" w:rsidP="001B5518">
      <w:r w:rsidRPr="00715FED">
        <w:t>This critical review evaluates whether Khalifa et al. successfully achieve their objectives, examining the clarity, comprehensiveness, and depth of their survey. Furthermore, the review assesses the balance between summarizing existing work and providing critical insights, and considers the practical utility of the article for researchers and practitioners engaged in deep learning and image analysis.</w:t>
      </w:r>
    </w:p>
    <w:p w14:paraId="77F9ADF0" w14:textId="77777777" w:rsidR="001B5518" w:rsidRPr="00715FED" w:rsidRDefault="001B5518" w:rsidP="001B5518">
      <w:pPr>
        <w:rPr>
          <w:b/>
          <w:bCs/>
        </w:rPr>
      </w:pPr>
      <w:r w:rsidRPr="00715FED">
        <w:rPr>
          <w:b/>
          <w:bCs/>
        </w:rPr>
        <w:t>Overview of the Article Structure</w:t>
      </w:r>
    </w:p>
    <w:p w14:paraId="4092B784" w14:textId="77777777" w:rsidR="001B5518" w:rsidRPr="00715FED" w:rsidRDefault="001B5518" w:rsidP="001B5518">
      <w:r w:rsidRPr="00715FED">
        <w:t>The article is structured into five main sections, offering a logical flow from foundational concepts to advanced topics and applications:</w:t>
      </w:r>
    </w:p>
    <w:p w14:paraId="57970903" w14:textId="77777777" w:rsidR="001B5518" w:rsidRPr="00715FED" w:rsidRDefault="001B5518" w:rsidP="001B5518">
      <w:pPr>
        <w:numPr>
          <w:ilvl w:val="0"/>
          <w:numId w:val="13"/>
        </w:numPr>
      </w:pPr>
      <w:r w:rsidRPr="00715FED">
        <w:rPr>
          <w:b/>
          <w:bCs/>
        </w:rPr>
        <w:t>Introduction:</w:t>
      </w:r>
      <w:r w:rsidRPr="00715FED">
        <w:t xml:space="preserve"> Establishes the significance of data augmentation in deep learning, particularly in addressing data scarcity and overfitting.</w:t>
      </w:r>
    </w:p>
    <w:p w14:paraId="58418B8F" w14:textId="77777777" w:rsidR="001B5518" w:rsidRPr="00715FED" w:rsidRDefault="001B5518" w:rsidP="001B5518">
      <w:pPr>
        <w:numPr>
          <w:ilvl w:val="0"/>
          <w:numId w:val="13"/>
        </w:numPr>
      </w:pPr>
      <w:r w:rsidRPr="00715FED">
        <w:rPr>
          <w:b/>
          <w:bCs/>
        </w:rPr>
        <w:lastRenderedPageBreak/>
        <w:t>Classical Image Data Augmentation:</w:t>
      </w:r>
      <w:r w:rsidRPr="00715FED">
        <w:t xml:space="preserve"> Reviews traditional augmentation techniques, such as flipping, rotation, shearing, cropping, translation, color space shifts, filters, and noise addition.</w:t>
      </w:r>
    </w:p>
    <w:p w14:paraId="6593D420" w14:textId="77777777" w:rsidR="001B5518" w:rsidRPr="00715FED" w:rsidRDefault="001B5518" w:rsidP="001B5518">
      <w:pPr>
        <w:numPr>
          <w:ilvl w:val="0"/>
          <w:numId w:val="13"/>
        </w:numPr>
      </w:pPr>
      <w:r w:rsidRPr="00715FED">
        <w:rPr>
          <w:b/>
          <w:bCs/>
        </w:rPr>
        <w:t>Deep Learning Data Augmentation:</w:t>
      </w:r>
      <w:r w:rsidRPr="00715FED">
        <w:t xml:space="preserve"> Focuses on advanced methods utilizing deep neural networks, highlighting GANs, Neural Style Transfer (NST), and meta metric learning strategies (Neural Augmentation, Auto Augment, Smart Augmentation).</w:t>
      </w:r>
    </w:p>
    <w:p w14:paraId="733DAE08" w14:textId="77777777" w:rsidR="001B5518" w:rsidRPr="00715FED" w:rsidRDefault="001B5518" w:rsidP="001B5518">
      <w:pPr>
        <w:numPr>
          <w:ilvl w:val="0"/>
          <w:numId w:val="13"/>
        </w:numPr>
      </w:pPr>
      <w:r w:rsidRPr="00715FED">
        <w:rPr>
          <w:b/>
          <w:bCs/>
        </w:rPr>
        <w:t>State-of-the-Art Research Applications:</w:t>
      </w:r>
      <w:r w:rsidRPr="00715FED">
        <w:t xml:space="preserve"> Presents summaries of augmentation use cases in diverse domains, supported by quantitative performance improvements.</w:t>
      </w:r>
    </w:p>
    <w:p w14:paraId="204A6404" w14:textId="77777777" w:rsidR="001B5518" w:rsidRPr="00715FED" w:rsidRDefault="001B5518" w:rsidP="001B5518">
      <w:pPr>
        <w:numPr>
          <w:ilvl w:val="0"/>
          <w:numId w:val="13"/>
        </w:numPr>
      </w:pPr>
      <w:r w:rsidRPr="00715FED">
        <w:rPr>
          <w:b/>
          <w:bCs/>
        </w:rPr>
        <w:t>Summary and Future Directions:</w:t>
      </w:r>
      <w:r w:rsidRPr="00715FED">
        <w:t xml:space="preserve"> Reflects on the overall importance of augmentation and suggests promising avenues for further research.</w:t>
      </w:r>
    </w:p>
    <w:p w14:paraId="60EBB1B6" w14:textId="77777777" w:rsidR="001B5518" w:rsidRPr="00715FED" w:rsidRDefault="001B5518" w:rsidP="001B5518">
      <w:r w:rsidRPr="00715FED">
        <w:t>The article supplements the textual content with mathematical equations, figures, and comprehensive tables that present empirical results from referenced studies. This structure guides readers from fundamental understanding to the frontier of research in image data augmentation.</w:t>
      </w:r>
    </w:p>
    <w:p w14:paraId="4D0D7F2A" w14:textId="77777777" w:rsidR="001B5518" w:rsidRPr="00715FED" w:rsidRDefault="001B5518" w:rsidP="001B5518">
      <w:pPr>
        <w:rPr>
          <w:b/>
          <w:bCs/>
        </w:rPr>
      </w:pPr>
      <w:r w:rsidRPr="00715FED">
        <w:rPr>
          <w:b/>
          <w:bCs/>
        </w:rPr>
        <w:t>Analysis and Evaluation of Major Points</w:t>
      </w:r>
    </w:p>
    <w:p w14:paraId="19D44541" w14:textId="77777777" w:rsidR="001B5518" w:rsidRPr="00715FED" w:rsidRDefault="001B5518" w:rsidP="001B5518">
      <w:pPr>
        <w:rPr>
          <w:b/>
          <w:bCs/>
        </w:rPr>
      </w:pPr>
      <w:r w:rsidRPr="00715FED">
        <w:rPr>
          <w:b/>
          <w:bCs/>
        </w:rPr>
        <w:t>1. The Critical Role of Image Data Augmentation in Deep Learning</w:t>
      </w:r>
    </w:p>
    <w:p w14:paraId="7F717DAA" w14:textId="77777777" w:rsidR="001B5518" w:rsidRPr="00715FED" w:rsidRDefault="001B5518" w:rsidP="001B5518">
      <w:r w:rsidRPr="00715FED">
        <w:rPr>
          <w:b/>
          <w:bCs/>
        </w:rPr>
        <w:t>Summary:</w:t>
      </w:r>
      <w:r w:rsidRPr="00715FED">
        <w:br/>
        <w:t>The authors start by underscoring the dependency of deep learning models on large, labeled datasets. They argue that data augmentation is a cost-effective and efficient strategy to artificially increase dataset size and variability. This is particularly important in domains like medical imaging, where labeled data is scarce and expensive to obtain.</w:t>
      </w:r>
    </w:p>
    <w:p w14:paraId="3FEEE5A8" w14:textId="77777777" w:rsidR="001B5518" w:rsidRPr="00715FED" w:rsidRDefault="001B5518" w:rsidP="001B5518">
      <w:r w:rsidRPr="00715FED">
        <w:rPr>
          <w:b/>
          <w:bCs/>
        </w:rPr>
        <w:t>Evaluation:</w:t>
      </w:r>
      <w:r w:rsidRPr="00715FED">
        <w:br/>
        <w:t>Khalifa et al.’s articulation of the rationale behind augmentation is well-founded and widely accepted in the AI community. The paper convincingly connects augmentation to overcoming overfitting and achieving better generalization, which are central challenges in deep learning. By referencing the global COVID-19 pandemic and the resulting paucity of imaging data, the authors demonstrate the real-world urgency and relevance of augmentation techniques.</w:t>
      </w:r>
    </w:p>
    <w:p w14:paraId="4AED4475" w14:textId="77777777" w:rsidR="001B5518" w:rsidRPr="00715FED" w:rsidRDefault="001B5518" w:rsidP="001B5518">
      <w:r w:rsidRPr="00715FED">
        <w:t xml:space="preserve">However, while the introduction effectively motivates the topic, it lacks a deeper discussion of the potential pitfalls associated with augmentation. For instance, excessive or inappropriate augmentation can introduce unrealistic artifacts, bias the data distribution, or result in models that fail to generalize to real-world variations. Including </w:t>
      </w:r>
      <w:r w:rsidRPr="00715FED">
        <w:lastRenderedPageBreak/>
        <w:t>these nuanced trade-offs would provide a more balanced view and better prepare readers for practical implementation challenges.</w:t>
      </w:r>
    </w:p>
    <w:p w14:paraId="0B6821F6" w14:textId="77777777" w:rsidR="001B5518" w:rsidRPr="00715FED" w:rsidRDefault="001B5518" w:rsidP="001B5518">
      <w:r w:rsidRPr="00715FED">
        <w:t>Moreover, the paper briefly mentions that augmentation contributes to balanced datasets but could further explain how techniques address class imbalance or rare event detection, which is a key issue in many applications. This additional insight would enrich the foundational understanding and demonstrate the complexity involved in data augmentation design.</w:t>
      </w:r>
    </w:p>
    <w:p w14:paraId="34EB8B99" w14:textId="77777777" w:rsidR="001B5518" w:rsidRPr="00715FED" w:rsidRDefault="001B5518" w:rsidP="001B5518">
      <w:pPr>
        <w:rPr>
          <w:b/>
          <w:bCs/>
        </w:rPr>
      </w:pPr>
      <w:r w:rsidRPr="00715FED">
        <w:rPr>
          <w:b/>
          <w:bCs/>
        </w:rPr>
        <w:t>2. Classical Image Data Augmentation: Comprehensive Yet Mainly Descriptive</w:t>
      </w:r>
    </w:p>
    <w:p w14:paraId="4B572D05" w14:textId="77777777" w:rsidR="001B5518" w:rsidRPr="00715FED" w:rsidRDefault="001B5518" w:rsidP="001B5518">
      <w:r w:rsidRPr="00715FED">
        <w:rPr>
          <w:b/>
          <w:bCs/>
        </w:rPr>
        <w:t>Summary:</w:t>
      </w:r>
      <w:r w:rsidRPr="00715FED">
        <w:br/>
        <w:t>The article provides a thorough taxonomy of classical augmentation methods, dividing them into geometric transformations (flipping, rotation, shearing, cropping, translation) and photometric transformations (color space shifting, image filters, noise addition). Each technique is explained in detail with mathematical formulations and visual examples.</w:t>
      </w:r>
    </w:p>
    <w:p w14:paraId="6A66FABF" w14:textId="77777777" w:rsidR="001B5518" w:rsidRPr="00715FED" w:rsidRDefault="001B5518" w:rsidP="001B5518">
      <w:r w:rsidRPr="00715FED">
        <w:rPr>
          <w:b/>
          <w:bCs/>
        </w:rPr>
        <w:t>Evaluation:</w:t>
      </w:r>
      <w:r w:rsidRPr="00715FED">
        <w:br/>
        <w:t>The classical augmentation section is a significant strength of the article. Khalifa et al. meticulously describe each method, providing formulas and figures that clarify their operation, which benefits readers new to the topic. For example, the differentiation between vertical, horizontal, and combined flipping, as well as the detailed explanations of rotation matrices and shearing, demonstrate the authors’ depth of knowledge and pedagogical intent.</w:t>
      </w:r>
    </w:p>
    <w:p w14:paraId="0BAE5ABD" w14:textId="77777777" w:rsidR="001B5518" w:rsidRPr="00715FED" w:rsidRDefault="001B5518" w:rsidP="001B5518">
      <w:r w:rsidRPr="00715FED">
        <w:t>Additionally, the discussion acknowledges drawbacks such as increased memory consumption and the risk of eliminating key features (e.g., cropping removing relevant image parts). This caution is valuable, particularly for medical imaging where feature preservation is critical.</w:t>
      </w:r>
    </w:p>
    <w:p w14:paraId="3ADBC6F9" w14:textId="77777777" w:rsidR="001B5518" w:rsidRPr="00715FED" w:rsidRDefault="001B5518" w:rsidP="001B5518">
      <w:r w:rsidRPr="00715FED">
        <w:t>However, this section tends to be descriptive rather than critically analytical. It lacks discussion on criteria for selecting specific classical methods based on dataset characteristics or task requirements. For example, the authors mention that random cropping should be used carefully, but fail to offer practical guidelines or references to studies analyzing optimal cropping strategies. There is also limited comparison of classical techniques’ relative effectiveness across different tasks, which would aid practitioners in method selection.</w:t>
      </w:r>
    </w:p>
    <w:p w14:paraId="1C6D0EC8" w14:textId="77777777" w:rsidR="001B5518" w:rsidRPr="00715FED" w:rsidRDefault="001B5518" w:rsidP="001B5518">
      <w:r w:rsidRPr="00715FED">
        <w:t xml:space="preserve">Furthermore, the authors briefly note the limitations of classical augmentation in handling domain-specific variations (e.g., medical images differing from test data distributions) but do not explore strategies for overcoming these challenges beyond resorting to deep learning-based augmentation. Including more critical perspectives or summarizing </w:t>
      </w:r>
      <w:r w:rsidRPr="00715FED">
        <w:lastRenderedPageBreak/>
        <w:t>empirical evidence regarding classical augmentation’s limitations would have enriched the survey.</w:t>
      </w:r>
    </w:p>
    <w:p w14:paraId="1EDCDDB5" w14:textId="77777777" w:rsidR="001B5518" w:rsidRPr="00715FED" w:rsidRDefault="001B5518" w:rsidP="001B5518">
      <w:pPr>
        <w:rPr>
          <w:b/>
          <w:bCs/>
        </w:rPr>
      </w:pPr>
      <w:r w:rsidRPr="00715FED">
        <w:rPr>
          <w:b/>
          <w:bCs/>
        </w:rPr>
        <w:t>3. Deep Learning-Based Augmentation: Capturing Cutting-Edge Trends with Some Gaps</w:t>
      </w:r>
    </w:p>
    <w:p w14:paraId="1A32346F" w14:textId="77777777" w:rsidR="001B5518" w:rsidRPr="00715FED" w:rsidRDefault="001B5518" w:rsidP="001B5518">
      <w:r w:rsidRPr="00715FED">
        <w:rPr>
          <w:b/>
          <w:bCs/>
        </w:rPr>
        <w:t>Summary:</w:t>
      </w:r>
      <w:r w:rsidRPr="00715FED">
        <w:br/>
        <w:t>Khalifa et al. next discuss advanced augmentation techniques that leverage deep learning models. The authors focus on three main categories: Generative Adversarial Networks (GANs), Neural Style Transfer (NST), and meta metric learning models including Neural Augmentation, Auto Augment, and Smart Augmentation.</w:t>
      </w:r>
    </w:p>
    <w:p w14:paraId="13124B56" w14:textId="77777777" w:rsidR="001B5518" w:rsidRPr="00715FED" w:rsidRDefault="001B5518" w:rsidP="001B5518">
      <w:r w:rsidRPr="00715FED">
        <w:t>The GAN section outlines the two-player minimax framework involving generator and discriminator networks, emphasizing GANs’ ability to generate realistic synthetic images that can enrich training sets. NST is introduced as a technique to blend style and content from images for creative augmentation, with artistic style transfer as an example. The meta metric learning section describes automated approaches to learn augmentation policies optimized for specific tasks.</w:t>
      </w:r>
    </w:p>
    <w:p w14:paraId="3FE0E0E2" w14:textId="77777777" w:rsidR="001B5518" w:rsidRPr="00715FED" w:rsidRDefault="001B5518" w:rsidP="001B5518">
      <w:r w:rsidRPr="00715FED">
        <w:rPr>
          <w:b/>
          <w:bCs/>
        </w:rPr>
        <w:t>Evaluation:</w:t>
      </w:r>
      <w:r w:rsidRPr="00715FED">
        <w:br/>
        <w:t>This section successfully introduces readers to complex and contemporary augmentation techniques. The explanation of GANs is clear and accessible, with helpful diagrams illustrating generator-discriminator interactions and sample outputs. This is particularly valuable given the conceptual difficulty of GANs for newcomers.</w:t>
      </w:r>
    </w:p>
    <w:p w14:paraId="3120123F" w14:textId="77777777" w:rsidR="001B5518" w:rsidRPr="00715FED" w:rsidRDefault="001B5518" w:rsidP="001B5518">
      <w:r w:rsidRPr="00715FED">
        <w:t>The survey of NST techniques enriches understanding by linking augmentation to artistic applications and style transformations, expanding the reader’s perception of augmentation’s possibilities.</w:t>
      </w:r>
    </w:p>
    <w:p w14:paraId="3668D40D" w14:textId="77777777" w:rsidR="001B5518" w:rsidRPr="00715FED" w:rsidRDefault="001B5518" w:rsidP="001B5518">
      <w:r w:rsidRPr="00715FED">
        <w:t>Meta metric learning is identified as an emerging and promising domain, with discussion of three models that automate augmentation policy discovery and data synthesis. The paper acknowledges that meta metric learning is nascent and requires further validation.</w:t>
      </w:r>
    </w:p>
    <w:p w14:paraId="6E9BD667" w14:textId="77777777" w:rsidR="001B5518" w:rsidRPr="00715FED" w:rsidRDefault="001B5518" w:rsidP="001B5518">
      <w:r w:rsidRPr="00715FED">
        <w:t>Despite these strengths, the section has notable gaps. While the authors mention computational complexity and development time as drawbacks of meta metric learning, they do not critically assess how these challenges affect practical adoption in research or industry. Moreover, the paper lacks a comparison of augmentation quality and impact on model performance between classical and deep learning approaches, which would provide useful guidance on when to prefer one over the other.</w:t>
      </w:r>
    </w:p>
    <w:p w14:paraId="6B7D2BE5" w14:textId="77777777" w:rsidR="001B5518" w:rsidRPr="00715FED" w:rsidRDefault="001B5518" w:rsidP="001B5518">
      <w:r w:rsidRPr="00715FED">
        <w:t xml:space="preserve">The discussion could be improved by including evaluations of generated images’ realism and diversity, as well as the risk of overfitting to synthetic data, issues currently active in </w:t>
      </w:r>
      <w:r w:rsidRPr="00715FED">
        <w:lastRenderedPageBreak/>
        <w:t>GAN research. More critical examination of GAN training instability and mode collapse would also balance the generally optimistic tone.</w:t>
      </w:r>
    </w:p>
    <w:p w14:paraId="3C09E169" w14:textId="77777777" w:rsidR="001B5518" w:rsidRPr="00715FED" w:rsidRDefault="001B5518" w:rsidP="001B5518">
      <w:r w:rsidRPr="00715FED">
        <w:t>Lastly, NST is presented mainly as an artistic tool without thorough consideration of its utility in standard classification or detection tasks, leaving readers uncertain about its general applicability.</w:t>
      </w:r>
    </w:p>
    <w:p w14:paraId="62193E4D" w14:textId="77777777" w:rsidR="001B5518" w:rsidRDefault="001B5518" w:rsidP="001B5518">
      <w:pPr>
        <w:rPr>
          <w:b/>
          <w:bCs/>
        </w:rPr>
      </w:pPr>
    </w:p>
    <w:p w14:paraId="7D7802E9" w14:textId="77777777" w:rsidR="001B5518" w:rsidRPr="00715FED" w:rsidRDefault="001B5518" w:rsidP="001B5518">
      <w:pPr>
        <w:rPr>
          <w:b/>
          <w:bCs/>
        </w:rPr>
      </w:pPr>
      <w:r w:rsidRPr="00715FED">
        <w:rPr>
          <w:b/>
          <w:bCs/>
        </w:rPr>
        <w:t>4. Application Domains: Demonstrating Broad Relevance with Limited Critical Engagement</w:t>
      </w:r>
    </w:p>
    <w:p w14:paraId="001496EA" w14:textId="77777777" w:rsidR="001B5518" w:rsidRPr="00715FED" w:rsidRDefault="001B5518" w:rsidP="001B5518">
      <w:r w:rsidRPr="00715FED">
        <w:rPr>
          <w:b/>
          <w:bCs/>
        </w:rPr>
        <w:t>Summary:</w:t>
      </w:r>
      <w:r w:rsidRPr="00715FED">
        <w:br/>
        <w:t>The authors survey numerous application areas where image data augmentation has improved deep learning model accuracy. They include medical imaging (segmentation, classification), agriculture (pest detection, plant identification), remote sensing (object detection, classification), and miscellaneous domains such as face detection and galaxy morphology classification.</w:t>
      </w:r>
    </w:p>
    <w:p w14:paraId="30EE42A2" w14:textId="77777777" w:rsidR="001B5518" w:rsidRPr="00715FED" w:rsidRDefault="001B5518" w:rsidP="001B5518">
      <w:r w:rsidRPr="00715FED">
        <w:t>Each domain is supported by tables summarizing selected studies, their augmentation methods, and achieved performance metrics, often demonstrating significant accuracy gains from augmentation.</w:t>
      </w:r>
    </w:p>
    <w:p w14:paraId="3F7F2076" w14:textId="77777777" w:rsidR="001B5518" w:rsidRPr="00715FED" w:rsidRDefault="001B5518" w:rsidP="001B5518">
      <w:r w:rsidRPr="00715FED">
        <w:rPr>
          <w:b/>
          <w:bCs/>
        </w:rPr>
        <w:t>Evaluation:</w:t>
      </w:r>
      <w:r w:rsidRPr="00715FED">
        <w:br/>
        <w:t>This broad coverage is a major asset of the article, illustrating augmentation’s widespread impact across diverse fields. The detailed tables provide a useful reference and empirical grounding for claims about augmentation effectiveness.</w:t>
      </w:r>
    </w:p>
    <w:p w14:paraId="0B0D2DA8" w14:textId="77777777" w:rsidR="001B5518" w:rsidRPr="00715FED" w:rsidRDefault="001B5518" w:rsidP="001B5518">
      <w:r w:rsidRPr="00715FED">
        <w:t>Particularly compelling is the discussion of medical imaging, where augmentation addresses data scarcity and enables models to perform well despite limited labeled examples—this is exemplified by studies on COVID-19 chest X-rays.</w:t>
      </w:r>
    </w:p>
    <w:p w14:paraId="139D30E5" w14:textId="77777777" w:rsidR="001B5518" w:rsidRPr="00715FED" w:rsidRDefault="001B5518" w:rsidP="001B5518">
      <w:r w:rsidRPr="00715FED">
        <w:t>However, the article largely reports successes without adequately addressing limitations, negative results, or cases where augmentation had limited or adverse effects. Such omission risks presenting an unbalanced view, potentially leading readers to overestimate augmentation’s benefits.</w:t>
      </w:r>
    </w:p>
    <w:p w14:paraId="106970C6" w14:textId="77777777" w:rsidR="001B5518" w:rsidRPr="00715FED" w:rsidRDefault="001B5518" w:rsidP="001B5518">
      <w:r w:rsidRPr="00715FED">
        <w:t>Additionally, the survey misses an opportunity to analyze domain-specific challenges in augmentation—for instance, how medical images’ high variability or class imbalance affect augmentation strategy design. More critical engagement with transferability of augmentation methods between domains and dataset types would deepen understanding.</w:t>
      </w:r>
    </w:p>
    <w:p w14:paraId="38181C85" w14:textId="77777777" w:rsidR="001B5518" w:rsidRPr="00715FED" w:rsidRDefault="001B5518" w:rsidP="001B5518">
      <w:r w:rsidRPr="00715FED">
        <w:lastRenderedPageBreak/>
        <w:t>The article also does not address the practicalities of deploying augmentation-heavy models in real-world systems, such as the computational cost of generating synthetic data or integrating augmentation pipelines in production.</w:t>
      </w:r>
    </w:p>
    <w:p w14:paraId="100AE3D3" w14:textId="77777777" w:rsidR="001B5518" w:rsidRPr="00715FED" w:rsidRDefault="001B5518" w:rsidP="001B5518">
      <w:pPr>
        <w:rPr>
          <w:b/>
          <w:bCs/>
        </w:rPr>
      </w:pPr>
      <w:r w:rsidRPr="00715FED">
        <w:rPr>
          <w:b/>
          <w:bCs/>
        </w:rPr>
        <w:t>5. Summary and Future Directions: Insightful Yet Lacking Practical Guidance</w:t>
      </w:r>
    </w:p>
    <w:p w14:paraId="0CD2D066" w14:textId="77777777" w:rsidR="001B5518" w:rsidRPr="00715FED" w:rsidRDefault="001B5518" w:rsidP="001B5518">
      <w:r w:rsidRPr="00715FED">
        <w:rPr>
          <w:b/>
          <w:bCs/>
        </w:rPr>
        <w:t>Summary:</w:t>
      </w:r>
      <w:r w:rsidRPr="00715FED">
        <w:br/>
        <w:t>In closing, Khalifa et al. reiterate the importance of data augmentation to enhance deep learning with limited data and highlight the promise of deep learning methods. They advocate for the creation of augmentation taxonomies, development of quality standards for generated images, and further generalization of augmentation concepts.</w:t>
      </w:r>
    </w:p>
    <w:p w14:paraId="0E919C1E" w14:textId="77777777" w:rsidR="001B5518" w:rsidRPr="00715FED" w:rsidRDefault="001B5518" w:rsidP="001B5518">
      <w:r w:rsidRPr="00715FED">
        <w:rPr>
          <w:b/>
          <w:bCs/>
        </w:rPr>
        <w:t>Evaluation:</w:t>
      </w:r>
      <w:r w:rsidRPr="00715FED">
        <w:br/>
        <w:t>The future outlook is appropriately optimistic and underscores crucial areas for advancing the field. The call for quality metrics and taxonomies is well-founded, as these tools would help standardize evaluation and improve reproducibility.</w:t>
      </w:r>
    </w:p>
    <w:p w14:paraId="031EF42F" w14:textId="77777777" w:rsidR="001B5518" w:rsidRPr="00715FED" w:rsidRDefault="001B5518" w:rsidP="001B5518">
      <w:r w:rsidRPr="00715FED">
        <w:t>However, the article falls short of offering concrete guidance to practitioners on how to choose or design augmentation pipelines. The lack of decision frameworks or best practice recommendations limits the survey’s direct applicability.</w:t>
      </w:r>
    </w:p>
    <w:p w14:paraId="558A54E9" w14:textId="77777777" w:rsidR="001B5518" w:rsidRPr="00715FED" w:rsidRDefault="001B5518" w:rsidP="001B5518">
      <w:r w:rsidRPr="00715FED">
        <w:t>Moreover, it would benefit from addressing challenges related to augmentations’ scalability, computational demands, and integration with existing machine learning workflows.</w:t>
      </w:r>
    </w:p>
    <w:p w14:paraId="36E8646F" w14:textId="77777777" w:rsidR="001B5518" w:rsidRPr="00715FED" w:rsidRDefault="001B5518" w:rsidP="001B5518">
      <w:pPr>
        <w:rPr>
          <w:b/>
          <w:bCs/>
        </w:rPr>
      </w:pPr>
      <w:r w:rsidRPr="00715FED">
        <w:rPr>
          <w:b/>
          <w:bCs/>
        </w:rPr>
        <w:t>Overall Assessment and Conclusion</w:t>
      </w:r>
    </w:p>
    <w:p w14:paraId="0C61D57D" w14:textId="77777777" w:rsidR="001B5518" w:rsidRPr="00715FED" w:rsidRDefault="001B5518" w:rsidP="001B5518">
      <w:r w:rsidRPr="00715FED">
        <w:t>Khalifa et al. (2022) deliver a well-organized and comprehensive survey of image data augmentation techniques, successfully integrating foundational knowledge with cutting-edge research. The article’s strengths include clear taxonomy, detailed descriptions, mathematical rigor, and broad domain coverage, making it a valuable resource for researchers and students new to the topic.</w:t>
      </w:r>
    </w:p>
    <w:p w14:paraId="2047C3C0" w14:textId="77777777" w:rsidR="001B5518" w:rsidRPr="00715FED" w:rsidRDefault="001B5518" w:rsidP="001B5518">
      <w:r w:rsidRPr="00715FED">
        <w:t>Nevertheless, the paper leans toward descriptive summarization and tends to highlight positive outcomes, with limited critical examination of augmentation techniques’ limitations, risks, and challenges. The discussion of deep learning-based augmentation, especially meta metric learning, is informative but could be deepened to address practical barriers and model robustness concerns.</w:t>
      </w:r>
    </w:p>
    <w:p w14:paraId="7C2D5E16" w14:textId="77777777" w:rsidR="001B5518" w:rsidRPr="00715FED" w:rsidRDefault="001B5518" w:rsidP="001B5518">
      <w:r w:rsidRPr="00715FED">
        <w:t>Furthermore, the absence of practical recommendations or frameworks for selecting augmentation strategies limits the article’s utility for practitioners seeking actionable advice.</w:t>
      </w:r>
    </w:p>
    <w:p w14:paraId="737F5AD0" w14:textId="77777777" w:rsidR="001B5518" w:rsidRDefault="001B5518" w:rsidP="001B5518">
      <w:r w:rsidRPr="00715FED">
        <w:lastRenderedPageBreak/>
        <w:t>In conclusion, this survey makes a significant contribution to the literature by consolidating diverse augmentation methods and illustrating their broad relevance. Its impact would be strengthened by incorporating more balanced critique, practical guidance, and deeper analysis of the nuanced trade-offs inherent in augmentation design and deployment.</w:t>
      </w:r>
    </w:p>
    <w:p w14:paraId="512E6915" w14:textId="77777777" w:rsidR="00D823B0" w:rsidRDefault="00D823B0" w:rsidP="001B5518"/>
    <w:p w14:paraId="68B4BCF3" w14:textId="77777777" w:rsidR="00D823B0" w:rsidRPr="00715FED" w:rsidRDefault="00D823B0" w:rsidP="001B5518"/>
    <w:p w14:paraId="707FB761" w14:textId="620D2DC8" w:rsidR="00EA471F" w:rsidRPr="00EA471F" w:rsidRDefault="00EA471F" w:rsidP="00EA471F"/>
    <w:sectPr w:rsidR="00EA471F" w:rsidRPr="00EA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7E19"/>
    <w:multiLevelType w:val="multilevel"/>
    <w:tmpl w:val="C95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A5A81"/>
    <w:multiLevelType w:val="multilevel"/>
    <w:tmpl w:val="A78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D2DCC"/>
    <w:multiLevelType w:val="multilevel"/>
    <w:tmpl w:val="5A1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53453"/>
    <w:multiLevelType w:val="multilevel"/>
    <w:tmpl w:val="43F8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C1740"/>
    <w:multiLevelType w:val="multilevel"/>
    <w:tmpl w:val="37B2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95ED3"/>
    <w:multiLevelType w:val="multilevel"/>
    <w:tmpl w:val="1D5A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A3421"/>
    <w:multiLevelType w:val="multilevel"/>
    <w:tmpl w:val="15C2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9278C"/>
    <w:multiLevelType w:val="multilevel"/>
    <w:tmpl w:val="CB08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53D7E"/>
    <w:multiLevelType w:val="multilevel"/>
    <w:tmpl w:val="7CB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F687D"/>
    <w:multiLevelType w:val="multilevel"/>
    <w:tmpl w:val="AB5E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E45B1"/>
    <w:multiLevelType w:val="multilevel"/>
    <w:tmpl w:val="A06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547CE"/>
    <w:multiLevelType w:val="multilevel"/>
    <w:tmpl w:val="F04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765C7"/>
    <w:multiLevelType w:val="multilevel"/>
    <w:tmpl w:val="BEE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232254">
    <w:abstractNumId w:val="4"/>
  </w:num>
  <w:num w:numId="2" w16cid:durableId="1687369276">
    <w:abstractNumId w:val="12"/>
  </w:num>
  <w:num w:numId="3" w16cid:durableId="572618419">
    <w:abstractNumId w:val="9"/>
  </w:num>
  <w:num w:numId="4" w16cid:durableId="170878046">
    <w:abstractNumId w:val="1"/>
  </w:num>
  <w:num w:numId="5" w16cid:durableId="586887211">
    <w:abstractNumId w:val="3"/>
  </w:num>
  <w:num w:numId="6" w16cid:durableId="134109778">
    <w:abstractNumId w:val="0"/>
  </w:num>
  <w:num w:numId="7" w16cid:durableId="860582635">
    <w:abstractNumId w:val="8"/>
  </w:num>
  <w:num w:numId="8" w16cid:durableId="29116434">
    <w:abstractNumId w:val="11"/>
  </w:num>
  <w:num w:numId="9" w16cid:durableId="651063632">
    <w:abstractNumId w:val="10"/>
  </w:num>
  <w:num w:numId="10" w16cid:durableId="1975988835">
    <w:abstractNumId w:val="5"/>
  </w:num>
  <w:num w:numId="11" w16cid:durableId="1913662036">
    <w:abstractNumId w:val="7"/>
  </w:num>
  <w:num w:numId="12" w16cid:durableId="1670789486">
    <w:abstractNumId w:val="2"/>
  </w:num>
  <w:num w:numId="13" w16cid:durableId="743181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BF"/>
    <w:rsid w:val="001003B3"/>
    <w:rsid w:val="00120031"/>
    <w:rsid w:val="001415C8"/>
    <w:rsid w:val="001B5518"/>
    <w:rsid w:val="00322ED4"/>
    <w:rsid w:val="00562BB2"/>
    <w:rsid w:val="006C4233"/>
    <w:rsid w:val="00715FED"/>
    <w:rsid w:val="0076050E"/>
    <w:rsid w:val="00D23E8B"/>
    <w:rsid w:val="00D823B0"/>
    <w:rsid w:val="00DF7AF3"/>
    <w:rsid w:val="00EA471F"/>
    <w:rsid w:val="00F0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9673"/>
  <w15:chartTrackingRefBased/>
  <w15:docId w15:val="{AD8C3A5D-8CD2-44F6-AA2D-282A4C28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518"/>
  </w:style>
  <w:style w:type="paragraph" w:styleId="Heading1">
    <w:name w:val="heading 1"/>
    <w:basedOn w:val="Normal"/>
    <w:next w:val="Normal"/>
    <w:link w:val="Heading1Char"/>
    <w:uiPriority w:val="9"/>
    <w:qFormat/>
    <w:rsid w:val="00F00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7BF"/>
    <w:rPr>
      <w:rFonts w:eastAsiaTheme="majorEastAsia" w:cstheme="majorBidi"/>
      <w:color w:val="272727" w:themeColor="text1" w:themeTint="D8"/>
    </w:rPr>
  </w:style>
  <w:style w:type="paragraph" w:styleId="Title">
    <w:name w:val="Title"/>
    <w:basedOn w:val="Normal"/>
    <w:next w:val="Normal"/>
    <w:link w:val="TitleChar"/>
    <w:uiPriority w:val="10"/>
    <w:qFormat/>
    <w:rsid w:val="00F00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7BF"/>
    <w:pPr>
      <w:spacing w:before="160"/>
      <w:jc w:val="center"/>
    </w:pPr>
    <w:rPr>
      <w:i/>
      <w:iCs/>
      <w:color w:val="404040" w:themeColor="text1" w:themeTint="BF"/>
    </w:rPr>
  </w:style>
  <w:style w:type="character" w:customStyle="1" w:styleId="QuoteChar">
    <w:name w:val="Quote Char"/>
    <w:basedOn w:val="DefaultParagraphFont"/>
    <w:link w:val="Quote"/>
    <w:uiPriority w:val="29"/>
    <w:rsid w:val="00F007BF"/>
    <w:rPr>
      <w:i/>
      <w:iCs/>
      <w:color w:val="404040" w:themeColor="text1" w:themeTint="BF"/>
    </w:rPr>
  </w:style>
  <w:style w:type="paragraph" w:styleId="ListParagraph">
    <w:name w:val="List Paragraph"/>
    <w:basedOn w:val="Normal"/>
    <w:uiPriority w:val="34"/>
    <w:qFormat/>
    <w:rsid w:val="00F007BF"/>
    <w:pPr>
      <w:ind w:left="720"/>
      <w:contextualSpacing/>
    </w:pPr>
  </w:style>
  <w:style w:type="character" w:styleId="IntenseEmphasis">
    <w:name w:val="Intense Emphasis"/>
    <w:basedOn w:val="DefaultParagraphFont"/>
    <w:uiPriority w:val="21"/>
    <w:qFormat/>
    <w:rsid w:val="00F007BF"/>
    <w:rPr>
      <w:i/>
      <w:iCs/>
      <w:color w:val="0F4761" w:themeColor="accent1" w:themeShade="BF"/>
    </w:rPr>
  </w:style>
  <w:style w:type="paragraph" w:styleId="IntenseQuote">
    <w:name w:val="Intense Quote"/>
    <w:basedOn w:val="Normal"/>
    <w:next w:val="Normal"/>
    <w:link w:val="IntenseQuoteChar"/>
    <w:uiPriority w:val="30"/>
    <w:qFormat/>
    <w:rsid w:val="00F00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7BF"/>
    <w:rPr>
      <w:i/>
      <w:iCs/>
      <w:color w:val="0F4761" w:themeColor="accent1" w:themeShade="BF"/>
    </w:rPr>
  </w:style>
  <w:style w:type="character" w:styleId="IntenseReference">
    <w:name w:val="Intense Reference"/>
    <w:basedOn w:val="DefaultParagraphFont"/>
    <w:uiPriority w:val="32"/>
    <w:qFormat/>
    <w:rsid w:val="00F007BF"/>
    <w:rPr>
      <w:b/>
      <w:bCs/>
      <w:smallCaps/>
      <w:color w:val="0F4761" w:themeColor="accent1" w:themeShade="BF"/>
      <w:spacing w:val="5"/>
    </w:rPr>
  </w:style>
  <w:style w:type="paragraph" w:styleId="NormalWeb">
    <w:name w:val="Normal (Web)"/>
    <w:basedOn w:val="Normal"/>
    <w:uiPriority w:val="99"/>
    <w:unhideWhenUsed/>
    <w:rsid w:val="00F007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415C8"/>
    <w:rPr>
      <w:color w:val="467886" w:themeColor="hyperlink"/>
      <w:u w:val="single"/>
    </w:rPr>
  </w:style>
  <w:style w:type="character" w:styleId="UnresolvedMention">
    <w:name w:val="Unresolved Mention"/>
    <w:basedOn w:val="DefaultParagraphFont"/>
    <w:uiPriority w:val="99"/>
    <w:semiHidden/>
    <w:unhideWhenUsed/>
    <w:rsid w:val="00141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156">
      <w:bodyDiv w:val="1"/>
      <w:marLeft w:val="0"/>
      <w:marRight w:val="0"/>
      <w:marTop w:val="0"/>
      <w:marBottom w:val="0"/>
      <w:divBdr>
        <w:top w:val="none" w:sz="0" w:space="0" w:color="auto"/>
        <w:left w:val="none" w:sz="0" w:space="0" w:color="auto"/>
        <w:bottom w:val="none" w:sz="0" w:space="0" w:color="auto"/>
        <w:right w:val="none" w:sz="0" w:space="0" w:color="auto"/>
      </w:divBdr>
    </w:div>
    <w:div w:id="241453583">
      <w:bodyDiv w:val="1"/>
      <w:marLeft w:val="0"/>
      <w:marRight w:val="0"/>
      <w:marTop w:val="0"/>
      <w:marBottom w:val="0"/>
      <w:divBdr>
        <w:top w:val="none" w:sz="0" w:space="0" w:color="auto"/>
        <w:left w:val="none" w:sz="0" w:space="0" w:color="auto"/>
        <w:bottom w:val="none" w:sz="0" w:space="0" w:color="auto"/>
        <w:right w:val="none" w:sz="0" w:space="0" w:color="auto"/>
      </w:divBdr>
    </w:div>
    <w:div w:id="482896691">
      <w:bodyDiv w:val="1"/>
      <w:marLeft w:val="0"/>
      <w:marRight w:val="0"/>
      <w:marTop w:val="0"/>
      <w:marBottom w:val="0"/>
      <w:divBdr>
        <w:top w:val="none" w:sz="0" w:space="0" w:color="auto"/>
        <w:left w:val="none" w:sz="0" w:space="0" w:color="auto"/>
        <w:bottom w:val="none" w:sz="0" w:space="0" w:color="auto"/>
        <w:right w:val="none" w:sz="0" w:space="0" w:color="auto"/>
      </w:divBdr>
    </w:div>
    <w:div w:id="606743337">
      <w:bodyDiv w:val="1"/>
      <w:marLeft w:val="0"/>
      <w:marRight w:val="0"/>
      <w:marTop w:val="0"/>
      <w:marBottom w:val="0"/>
      <w:divBdr>
        <w:top w:val="none" w:sz="0" w:space="0" w:color="auto"/>
        <w:left w:val="none" w:sz="0" w:space="0" w:color="auto"/>
        <w:bottom w:val="none" w:sz="0" w:space="0" w:color="auto"/>
        <w:right w:val="none" w:sz="0" w:space="0" w:color="auto"/>
      </w:divBdr>
    </w:div>
    <w:div w:id="901215850">
      <w:bodyDiv w:val="1"/>
      <w:marLeft w:val="0"/>
      <w:marRight w:val="0"/>
      <w:marTop w:val="0"/>
      <w:marBottom w:val="0"/>
      <w:divBdr>
        <w:top w:val="none" w:sz="0" w:space="0" w:color="auto"/>
        <w:left w:val="none" w:sz="0" w:space="0" w:color="auto"/>
        <w:bottom w:val="none" w:sz="0" w:space="0" w:color="auto"/>
        <w:right w:val="none" w:sz="0" w:space="0" w:color="auto"/>
      </w:divBdr>
    </w:div>
    <w:div w:id="1153909284">
      <w:bodyDiv w:val="1"/>
      <w:marLeft w:val="0"/>
      <w:marRight w:val="0"/>
      <w:marTop w:val="0"/>
      <w:marBottom w:val="0"/>
      <w:divBdr>
        <w:top w:val="none" w:sz="0" w:space="0" w:color="auto"/>
        <w:left w:val="none" w:sz="0" w:space="0" w:color="auto"/>
        <w:bottom w:val="none" w:sz="0" w:space="0" w:color="auto"/>
        <w:right w:val="none" w:sz="0" w:space="0" w:color="auto"/>
      </w:divBdr>
    </w:div>
    <w:div w:id="1345129170">
      <w:bodyDiv w:val="1"/>
      <w:marLeft w:val="0"/>
      <w:marRight w:val="0"/>
      <w:marTop w:val="0"/>
      <w:marBottom w:val="0"/>
      <w:divBdr>
        <w:top w:val="none" w:sz="0" w:space="0" w:color="auto"/>
        <w:left w:val="none" w:sz="0" w:space="0" w:color="auto"/>
        <w:bottom w:val="none" w:sz="0" w:space="0" w:color="auto"/>
        <w:right w:val="none" w:sz="0" w:space="0" w:color="auto"/>
      </w:divBdr>
    </w:div>
    <w:div w:id="1384982300">
      <w:bodyDiv w:val="1"/>
      <w:marLeft w:val="0"/>
      <w:marRight w:val="0"/>
      <w:marTop w:val="0"/>
      <w:marBottom w:val="0"/>
      <w:divBdr>
        <w:top w:val="none" w:sz="0" w:space="0" w:color="auto"/>
        <w:left w:val="none" w:sz="0" w:space="0" w:color="auto"/>
        <w:bottom w:val="none" w:sz="0" w:space="0" w:color="auto"/>
        <w:right w:val="none" w:sz="0" w:space="0" w:color="auto"/>
      </w:divBdr>
    </w:div>
    <w:div w:id="1396124949">
      <w:bodyDiv w:val="1"/>
      <w:marLeft w:val="0"/>
      <w:marRight w:val="0"/>
      <w:marTop w:val="0"/>
      <w:marBottom w:val="0"/>
      <w:divBdr>
        <w:top w:val="none" w:sz="0" w:space="0" w:color="auto"/>
        <w:left w:val="none" w:sz="0" w:space="0" w:color="auto"/>
        <w:bottom w:val="none" w:sz="0" w:space="0" w:color="auto"/>
        <w:right w:val="none" w:sz="0" w:space="0" w:color="auto"/>
      </w:divBdr>
    </w:div>
    <w:div w:id="1543250077">
      <w:bodyDiv w:val="1"/>
      <w:marLeft w:val="0"/>
      <w:marRight w:val="0"/>
      <w:marTop w:val="0"/>
      <w:marBottom w:val="0"/>
      <w:divBdr>
        <w:top w:val="none" w:sz="0" w:space="0" w:color="auto"/>
        <w:left w:val="none" w:sz="0" w:space="0" w:color="auto"/>
        <w:bottom w:val="none" w:sz="0" w:space="0" w:color="auto"/>
        <w:right w:val="none" w:sz="0" w:space="0" w:color="auto"/>
      </w:divBdr>
    </w:div>
    <w:div w:id="1589999272">
      <w:bodyDiv w:val="1"/>
      <w:marLeft w:val="0"/>
      <w:marRight w:val="0"/>
      <w:marTop w:val="0"/>
      <w:marBottom w:val="0"/>
      <w:divBdr>
        <w:top w:val="none" w:sz="0" w:space="0" w:color="auto"/>
        <w:left w:val="none" w:sz="0" w:space="0" w:color="auto"/>
        <w:bottom w:val="none" w:sz="0" w:space="0" w:color="auto"/>
        <w:right w:val="none" w:sz="0" w:space="0" w:color="auto"/>
      </w:divBdr>
    </w:div>
    <w:div w:id="1657151640">
      <w:bodyDiv w:val="1"/>
      <w:marLeft w:val="0"/>
      <w:marRight w:val="0"/>
      <w:marTop w:val="0"/>
      <w:marBottom w:val="0"/>
      <w:divBdr>
        <w:top w:val="none" w:sz="0" w:space="0" w:color="auto"/>
        <w:left w:val="none" w:sz="0" w:space="0" w:color="auto"/>
        <w:bottom w:val="none" w:sz="0" w:space="0" w:color="auto"/>
        <w:right w:val="none" w:sz="0" w:space="0" w:color="auto"/>
      </w:divBdr>
    </w:div>
    <w:div w:id="1767311561">
      <w:bodyDiv w:val="1"/>
      <w:marLeft w:val="0"/>
      <w:marRight w:val="0"/>
      <w:marTop w:val="0"/>
      <w:marBottom w:val="0"/>
      <w:divBdr>
        <w:top w:val="none" w:sz="0" w:space="0" w:color="auto"/>
        <w:left w:val="none" w:sz="0" w:space="0" w:color="auto"/>
        <w:bottom w:val="none" w:sz="0" w:space="0" w:color="auto"/>
        <w:right w:val="none" w:sz="0" w:space="0" w:color="auto"/>
      </w:divBdr>
    </w:div>
    <w:div w:id="1796211146">
      <w:bodyDiv w:val="1"/>
      <w:marLeft w:val="0"/>
      <w:marRight w:val="0"/>
      <w:marTop w:val="0"/>
      <w:marBottom w:val="0"/>
      <w:divBdr>
        <w:top w:val="none" w:sz="0" w:space="0" w:color="auto"/>
        <w:left w:val="none" w:sz="0" w:space="0" w:color="auto"/>
        <w:bottom w:val="none" w:sz="0" w:space="0" w:color="auto"/>
        <w:right w:val="none" w:sz="0" w:space="0" w:color="auto"/>
      </w:divBdr>
    </w:div>
    <w:div w:id="2033067617">
      <w:bodyDiv w:val="1"/>
      <w:marLeft w:val="0"/>
      <w:marRight w:val="0"/>
      <w:marTop w:val="0"/>
      <w:marBottom w:val="0"/>
      <w:divBdr>
        <w:top w:val="none" w:sz="0" w:space="0" w:color="auto"/>
        <w:left w:val="none" w:sz="0" w:space="0" w:color="auto"/>
        <w:bottom w:val="none" w:sz="0" w:space="0" w:color="auto"/>
        <w:right w:val="none" w:sz="0" w:space="0" w:color="auto"/>
      </w:divBdr>
    </w:div>
    <w:div w:id="206996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CS/2020/015 - LAKMAL B.R.G.</dc:creator>
  <cp:keywords/>
  <dc:description/>
  <cp:lastModifiedBy>CS/2020/015 - LAKMAL B.R.G.</cp:lastModifiedBy>
  <cp:revision>2</cp:revision>
  <cp:lastPrinted>2025-05-23T16:13:00Z</cp:lastPrinted>
  <dcterms:created xsi:type="dcterms:W3CDTF">2025-06-10T14:56:00Z</dcterms:created>
  <dcterms:modified xsi:type="dcterms:W3CDTF">2025-06-10T14:56:00Z</dcterms:modified>
</cp:coreProperties>
</file>