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01B0F6DE" w:rsidR="001C5890" w:rsidRDefault="001C5890" w:rsidP="001C5890">
      <w:pPr>
        <w:jc w:val="center"/>
        <w:rPr>
          <w:sz w:val="56"/>
          <w:szCs w:val="56"/>
        </w:rPr>
      </w:pPr>
    </w:p>
    <w:p w14:paraId="172EB1C9" w14:textId="7CFB53CC" w:rsidR="001C5890" w:rsidRDefault="003B27E2"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6348C92E">
                <wp:simplePos x="0" y="0"/>
                <wp:positionH relativeFrom="margin">
                  <wp:align>center</wp:align>
                </wp:positionH>
                <wp:positionV relativeFrom="paragraph">
                  <wp:posOffset>415235</wp:posOffset>
                </wp:positionV>
                <wp:extent cx="5565913" cy="1781092"/>
                <wp:effectExtent l="0" t="0" r="15875" b="10160"/>
                <wp:wrapNone/>
                <wp:docPr id="1" name="Rectangle 1"/>
                <wp:cNvGraphicFramePr/>
                <a:graphic xmlns:a="http://schemas.openxmlformats.org/drawingml/2006/main">
                  <a:graphicData uri="http://schemas.microsoft.com/office/word/2010/wordprocessingShape">
                    <wps:wsp>
                      <wps:cNvSpPr/>
                      <wps:spPr>
                        <a:xfrm>
                          <a:off x="0" y="0"/>
                          <a:ext cx="5565913" cy="17810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901F" id="Rectangle 1" o:spid="_x0000_s1026" style="position:absolute;margin-left:0;margin-top:32.7pt;width:438.25pt;height:14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xRwIAAOUEAAAOAAAAZHJzL2Uyb0RvYy54bWysVE1vGjEQvVfqf7B8b5alIQmIJUKJUlWK&#10;ElRS5ex4bVjV63HHhoX++o69y4JS1EPVixl75s3H2zdMb3e1YVuFvgJb8PxiwJmyEsrKrgr+/eXh&#10;0w1nPghbCgNWFXyvPL+dffwwbdxEDWENplTIKIn1k8YVfB2Cm2SZl2tVC38BTllyasBaBLriKitR&#10;NJS9NtlwMLjKGsDSIUjlPb3et04+S/m1VjI8a+1VYKbg1FtIJ6bzLZ7ZbComKxRuXcmuDfEPXdSi&#10;slS0T3UvgmAbrP5IVVcSwYMOFxLqDLSupEoz0DT54N00y7VwKs1C5HjX0+T/X1r5tF26BRINjfMT&#10;T2acYqexjr/UH9slsvY9WWoXmKTH0ehqNM4/cybJl1/f5IPxMNKZHeEOffiioGbRKDjS10gkie2j&#10;D23oIYRwxwaSFfZGxR6M/aY0q0oqOUzopA11Z5BtBX3V8kfelU2REaIrY3pQfg5kwgHUxUaYSnrp&#10;gYNzwGO1PjpVBBt6YF1ZwL+DdRt/mLqdNY79BuV+gQyhVap38qEi8h6FDwuBJE0SMa1beKZDG2gK&#10;Dp3F2Rrw17n3GE+KIS9nDUm94P7nRqDizHy1pKVxfnkZdyNdLkfXQ7rgqeft1GM39R0Q7zkttpPJ&#10;jPHBHEyNUL/SVs5jVXIJK6l2wWXAw+UutCtIey3VfJ7CaB+cCI926WRMHlmN4njZvQp0nYICie8J&#10;DmshJu+E1MZGpIX5JoCuksqOvHZ80y4lnXZ7H5f19J6ijv9Os98AAAD//wMAUEsDBBQABgAIAAAA&#10;IQBtJJU93gAAAAcBAAAPAAAAZHJzL2Rvd25yZXYueG1sTI/BTsMwEETvSPyDtUjcqAM0aZtmU1UI&#10;TqBWFA49uvGSRNjrKHaT9O8xJziOZjTzpthM1oiBet86RrifJSCIK6dbrhE+P17uliB8UKyVcUwI&#10;F/KwKa+vCpVrN/I7DYdQi1jCPlcITQhdLqWvGrLKz1xHHL0v11sVouxrqXs1xnJr5EOSZNKqluNC&#10;ozp6aqj6Ppwtgtu3F7PtV7vhjRbH131Ixil7Rry9mbZrEIGm8BeGX/yIDmVkOrkzay8MQjwSELJ0&#10;DiK6y0WWgjghPM7TFciykP/5yx8AAAD//wMAUEsBAi0AFAAGAAgAAAAhALaDOJL+AAAA4QEAABMA&#10;AAAAAAAAAAAAAAAAAAAAAFtDb250ZW50X1R5cGVzXS54bWxQSwECLQAUAAYACAAAACEAOP0h/9YA&#10;AACUAQAACwAAAAAAAAAAAAAAAAAvAQAAX3JlbHMvLnJlbHNQSwECLQAUAAYACAAAACEA/9JAMUcC&#10;AADlBAAADgAAAAAAAAAAAAAAAAAuAgAAZHJzL2Uyb0RvYy54bWxQSwECLQAUAAYACAAAACEAbSSV&#10;Pd4AAAAHAQAADwAAAAAAAAAAAAAAAAChBAAAZHJzL2Rvd25yZXYueG1sUEsFBgAAAAAEAAQA8wAA&#10;AKwFAAAAAA==&#10;" fillcolor="white [3201]" strokecolor="black [3200]" strokeweight="1pt">
                <w10:wrap anchorx="margin"/>
              </v:rect>
            </w:pict>
          </mc:Fallback>
        </mc:AlternateContent>
      </w:r>
    </w:p>
    <w:p w14:paraId="5303C671" w14:textId="335FD5D7" w:rsidR="00252495" w:rsidRPr="00E65966" w:rsidRDefault="001C5890" w:rsidP="001C5890">
      <w:pPr>
        <w:jc w:val="center"/>
        <w:rPr>
          <w:sz w:val="96"/>
          <w:szCs w:val="96"/>
        </w:rPr>
      </w:pPr>
      <w:r w:rsidRPr="00E65966">
        <w:rPr>
          <w:sz w:val="96"/>
          <w:szCs w:val="96"/>
        </w:rPr>
        <w:t>INFO 6027 -</w:t>
      </w:r>
      <w:r w:rsidR="002F46C8">
        <w:rPr>
          <w:sz w:val="96"/>
          <w:szCs w:val="96"/>
        </w:rPr>
        <w:t xml:space="preserve"> </w:t>
      </w:r>
      <w:r w:rsidRPr="00E65966">
        <w:rPr>
          <w:sz w:val="96"/>
          <w:szCs w:val="96"/>
        </w:rPr>
        <w:t xml:space="preserve">W2023 </w:t>
      </w:r>
      <w:r w:rsidRPr="00E65966">
        <w:rPr>
          <w:sz w:val="72"/>
          <w:szCs w:val="72"/>
        </w:rPr>
        <w:t xml:space="preserve">Assignment </w:t>
      </w:r>
      <w:r w:rsidR="002239B9">
        <w:rPr>
          <w:sz w:val="72"/>
          <w:szCs w:val="72"/>
        </w:rPr>
        <w:t>2</w:t>
      </w:r>
    </w:p>
    <w:p w14:paraId="1423EF4A" w14:textId="56AC1FFB" w:rsidR="001C5890" w:rsidRDefault="001C5890" w:rsidP="001C5890">
      <w:pPr>
        <w:jc w:val="center"/>
        <w:rPr>
          <w:sz w:val="56"/>
          <w:szCs w:val="56"/>
        </w:rPr>
      </w:pPr>
    </w:p>
    <w:p w14:paraId="246D1833" w14:textId="715E956F" w:rsidR="001C5890" w:rsidRDefault="001C5890" w:rsidP="001C5890">
      <w:pPr>
        <w:jc w:val="center"/>
        <w:rPr>
          <w:sz w:val="56"/>
          <w:szCs w:val="56"/>
        </w:rPr>
      </w:pPr>
    </w:p>
    <w:p w14:paraId="0488E399" w14:textId="351C0987" w:rsidR="00E65966" w:rsidRDefault="00E65966" w:rsidP="001C5890">
      <w:pPr>
        <w:jc w:val="center"/>
        <w:rPr>
          <w:sz w:val="56"/>
          <w:szCs w:val="56"/>
        </w:rPr>
      </w:pPr>
    </w:p>
    <w:p w14:paraId="3D1767B3" w14:textId="2B155CA9" w:rsidR="00E65966" w:rsidRDefault="00E65966" w:rsidP="001C5890">
      <w:pPr>
        <w:jc w:val="center"/>
        <w:rPr>
          <w:sz w:val="56"/>
          <w:szCs w:val="56"/>
        </w:rPr>
      </w:pPr>
    </w:p>
    <w:p w14:paraId="5B7A5221" w14:textId="4A2B851C" w:rsidR="001C5890" w:rsidRDefault="001C5890" w:rsidP="001C5890">
      <w:pPr>
        <w:jc w:val="center"/>
        <w:rPr>
          <w:sz w:val="56"/>
          <w:szCs w:val="56"/>
        </w:rPr>
      </w:pPr>
    </w:p>
    <w:p w14:paraId="037C010E" w14:textId="5639943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1603D0CB" w:rsidR="001C5890" w:rsidRPr="001C5890" w:rsidRDefault="001C5890" w:rsidP="001C5890">
      <w:pPr>
        <w:jc w:val="center"/>
        <w:rPr>
          <w:sz w:val="32"/>
          <w:szCs w:val="32"/>
        </w:rPr>
      </w:pPr>
      <w:r w:rsidRPr="001C5890">
        <w:rPr>
          <w:sz w:val="32"/>
          <w:szCs w:val="32"/>
        </w:rPr>
        <w:t>Information Security Management</w:t>
      </w:r>
    </w:p>
    <w:p w14:paraId="14369957" w14:textId="1183DF7B" w:rsidR="00E65966" w:rsidRDefault="002239B9" w:rsidP="001C5890">
      <w:pPr>
        <w:jc w:val="center"/>
        <w:rPr>
          <w:sz w:val="32"/>
          <w:szCs w:val="32"/>
        </w:rPr>
      </w:pPr>
      <w:r>
        <w:rPr>
          <w:sz w:val="32"/>
          <w:szCs w:val="32"/>
        </w:rPr>
        <w:t>06</w:t>
      </w:r>
      <w:r w:rsidR="001C5890" w:rsidRPr="001C5890">
        <w:rPr>
          <w:sz w:val="32"/>
          <w:szCs w:val="32"/>
        </w:rPr>
        <w:t>/0</w:t>
      </w:r>
      <w:r>
        <w:rPr>
          <w:sz w:val="32"/>
          <w:szCs w:val="32"/>
        </w:rPr>
        <w:t>3</w:t>
      </w:r>
      <w:r w:rsidR="001C5890" w:rsidRPr="001C5890">
        <w:rPr>
          <w:sz w:val="32"/>
          <w:szCs w:val="32"/>
        </w:rPr>
        <w:t>/2023</w:t>
      </w:r>
    </w:p>
    <w:p w14:paraId="4A2EE4F1" w14:textId="5497B4EA" w:rsidR="00E65966" w:rsidRDefault="003B27E2">
      <w:pPr>
        <w:rPr>
          <w:sz w:val="32"/>
          <w:szCs w:val="32"/>
        </w:rPr>
      </w:pPr>
      <w:r>
        <w:rPr>
          <w:noProof/>
          <w:sz w:val="20"/>
          <w:szCs w:val="20"/>
        </w:rPr>
        <w:drawing>
          <wp:anchor distT="0" distB="0" distL="114300" distR="114300" simplePos="0" relativeHeight="251660288" behindDoc="1" locked="0" layoutInCell="1" allowOverlap="1" wp14:anchorId="375761C2" wp14:editId="49FC81EE">
            <wp:simplePos x="0" y="0"/>
            <wp:positionH relativeFrom="margin">
              <wp:posOffset>4293097</wp:posOffset>
            </wp:positionH>
            <wp:positionV relativeFrom="paragraph">
              <wp:posOffset>1374471</wp:posOffset>
            </wp:positionV>
            <wp:extent cx="2097760" cy="4774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sidR="00E65966">
        <w:rPr>
          <w:sz w:val="32"/>
          <w:szCs w:val="32"/>
        </w:rPr>
        <w:br w:type="page"/>
      </w:r>
    </w:p>
    <w:p w14:paraId="53F39A1C" w14:textId="38C0402F" w:rsidR="001147B0" w:rsidRPr="004F37D8" w:rsidRDefault="005C301F" w:rsidP="005C301F">
      <w:pPr>
        <w:pStyle w:val="ListParagraph"/>
        <w:numPr>
          <w:ilvl w:val="0"/>
          <w:numId w:val="1"/>
        </w:numPr>
        <w:spacing w:line="276" w:lineRule="auto"/>
        <w:ind w:left="270"/>
        <w:jc w:val="both"/>
        <w:rPr>
          <w:sz w:val="20"/>
          <w:szCs w:val="20"/>
        </w:rPr>
      </w:pPr>
      <w:r w:rsidRPr="004F37D8">
        <w:rPr>
          <w:sz w:val="20"/>
          <w:szCs w:val="20"/>
        </w:rPr>
        <w:lastRenderedPageBreak/>
        <w:t xml:space="preserve">What in the article tells you that Mr. Oh has planned for Business Continuity Planning (BCP)? </w:t>
      </w:r>
    </w:p>
    <w:p w14:paraId="061A8304" w14:textId="4220DD2F" w:rsidR="00F900EA" w:rsidRDefault="00F900EA" w:rsidP="001147B0">
      <w:pPr>
        <w:pStyle w:val="ListParagraph"/>
        <w:spacing w:line="276" w:lineRule="auto"/>
        <w:ind w:left="270"/>
        <w:jc w:val="both"/>
        <w:rPr>
          <w:sz w:val="20"/>
          <w:szCs w:val="20"/>
        </w:rPr>
      </w:pPr>
    </w:p>
    <w:p w14:paraId="01D23EC7" w14:textId="2D9A45EF" w:rsidR="00F900EA" w:rsidRPr="00F900EA" w:rsidRDefault="00F900EA" w:rsidP="00F900EA">
      <w:pPr>
        <w:pStyle w:val="ListParagraph"/>
        <w:spacing w:line="276" w:lineRule="auto"/>
        <w:ind w:left="270"/>
        <w:jc w:val="both"/>
        <w:rPr>
          <w:sz w:val="20"/>
          <w:szCs w:val="20"/>
        </w:rPr>
      </w:pPr>
      <w:r w:rsidRPr="00F900EA">
        <w:rPr>
          <w:sz w:val="20"/>
          <w:szCs w:val="20"/>
        </w:rPr>
        <w:t>Oh’s team sat all the surviving servers that powered some basic services, such as Wi-Fi and the internet-linked TVs, to bypass the dead gatekeeper machines. By doing so, they managed to bring those bare-minimum systems back online just minutes before the end of the ceremony. Other than that staff of the stadium had started distributing Wi-Fi for reporters and security had started check badges manually within few minutes. This indicates the importance of BPC and how they already identified critical business functions that must be maintained during a cyberattack.</w:t>
      </w:r>
      <w:r>
        <w:rPr>
          <w:sz w:val="20"/>
          <w:szCs w:val="20"/>
        </w:rPr>
        <w:t xml:space="preserve"> Furthermore, </w:t>
      </w:r>
      <w:r w:rsidRPr="00F900EA">
        <w:rPr>
          <w:sz w:val="20"/>
          <w:szCs w:val="20"/>
        </w:rPr>
        <w:t>Article declares Pyeongchang organizing committee's cybersecurity advisory group had met 20 times since 2015. They'd conducted drills as early as the summer of the previous year, simulating disasters like cyberattacks, fires, and earthquakes. This indicates BCP has been regularly updated to ensure it is effective.</w:t>
      </w:r>
      <w:r>
        <w:rPr>
          <w:sz w:val="20"/>
          <w:szCs w:val="20"/>
        </w:rPr>
        <w:t xml:space="preserve"> </w:t>
      </w:r>
      <w:r w:rsidRPr="00F900EA">
        <w:rPr>
          <w:sz w:val="20"/>
          <w:szCs w:val="20"/>
        </w:rPr>
        <w:t>A</w:t>
      </w:r>
      <w:r w:rsidR="00D06A48">
        <w:rPr>
          <w:sz w:val="20"/>
          <w:szCs w:val="20"/>
        </w:rPr>
        <w:t>part from that a</w:t>
      </w:r>
      <w:r w:rsidRPr="00F900EA">
        <w:rPr>
          <w:sz w:val="20"/>
          <w:szCs w:val="20"/>
        </w:rPr>
        <w:t>lmost 12 hours after the cyberattack, Oh and his staffers finished reconstructing their servers from backups and began restarting every service and th</w:t>
      </w:r>
      <w:r w:rsidR="00D06A48">
        <w:rPr>
          <w:sz w:val="20"/>
          <w:szCs w:val="20"/>
        </w:rPr>
        <w:t>e</w:t>
      </w:r>
      <w:r w:rsidRPr="00F900EA">
        <w:rPr>
          <w:sz w:val="20"/>
          <w:szCs w:val="20"/>
        </w:rPr>
        <w:t>s</w:t>
      </w:r>
      <w:r w:rsidR="00D06A48">
        <w:rPr>
          <w:sz w:val="20"/>
          <w:szCs w:val="20"/>
        </w:rPr>
        <w:t>e</w:t>
      </w:r>
      <w:r w:rsidRPr="00F900EA">
        <w:rPr>
          <w:sz w:val="20"/>
          <w:szCs w:val="20"/>
        </w:rPr>
        <w:t xml:space="preserve"> indicates team already has been prepared for </w:t>
      </w:r>
      <w:r w:rsidR="00D06A48">
        <w:rPr>
          <w:sz w:val="20"/>
          <w:szCs w:val="20"/>
        </w:rPr>
        <w:t>this kind of cyber</w:t>
      </w:r>
      <w:r w:rsidRPr="00F900EA">
        <w:rPr>
          <w:sz w:val="20"/>
          <w:szCs w:val="20"/>
        </w:rPr>
        <w:t>attack. Provide training to employees on how to recognize and respond to a cyberattack is another major point of BCP and this statement illustrates how nicely Oh's team had technical knowledge to respond and overcome the attack. Within few minutes they had started working according to their respond plan and within 12 hours they managed to overcome the situation.</w:t>
      </w:r>
    </w:p>
    <w:p w14:paraId="1EDD9DE2" w14:textId="77777777" w:rsidR="009D7098" w:rsidRPr="004F37D8" w:rsidRDefault="009D7098" w:rsidP="001147B0">
      <w:pPr>
        <w:pStyle w:val="ListParagraph"/>
        <w:spacing w:line="276" w:lineRule="auto"/>
        <w:ind w:left="270"/>
        <w:jc w:val="both"/>
        <w:rPr>
          <w:sz w:val="20"/>
          <w:szCs w:val="20"/>
        </w:rPr>
      </w:pPr>
    </w:p>
    <w:p w14:paraId="2BEFA2E6" w14:textId="67581BD3" w:rsidR="005C301F" w:rsidRDefault="005C301F" w:rsidP="005C301F">
      <w:pPr>
        <w:pStyle w:val="ListParagraph"/>
        <w:numPr>
          <w:ilvl w:val="0"/>
          <w:numId w:val="1"/>
        </w:numPr>
        <w:spacing w:line="276" w:lineRule="auto"/>
        <w:ind w:left="270"/>
        <w:jc w:val="both"/>
        <w:rPr>
          <w:sz w:val="20"/>
          <w:szCs w:val="20"/>
        </w:rPr>
      </w:pPr>
      <w:r w:rsidRPr="004F37D8">
        <w:rPr>
          <w:sz w:val="20"/>
          <w:szCs w:val="20"/>
        </w:rPr>
        <w:t>L</w:t>
      </w:r>
      <w:r w:rsidRPr="004F37D8">
        <w:rPr>
          <w:sz w:val="20"/>
          <w:szCs w:val="20"/>
        </w:rPr>
        <w:t xml:space="preserve">ist the steps that Mr. Oh and team took to subdue the malware. </w:t>
      </w:r>
    </w:p>
    <w:p w14:paraId="3A306098" w14:textId="77777777" w:rsidR="000842F6" w:rsidRPr="004F37D8" w:rsidRDefault="000842F6" w:rsidP="000842F6">
      <w:pPr>
        <w:pStyle w:val="ListParagraph"/>
        <w:spacing w:line="276" w:lineRule="auto"/>
        <w:ind w:left="270"/>
        <w:jc w:val="both"/>
        <w:rPr>
          <w:sz w:val="20"/>
          <w:szCs w:val="20"/>
        </w:rPr>
      </w:pPr>
    </w:p>
    <w:p w14:paraId="7135F258" w14:textId="07362462"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Isolation</w:t>
      </w:r>
      <w:r w:rsidRPr="004F37D8">
        <w:rPr>
          <w:sz w:val="20"/>
          <w:szCs w:val="20"/>
        </w:rPr>
        <w:t xml:space="preserve">: </w:t>
      </w:r>
      <w:r w:rsidRPr="004F37D8">
        <w:rPr>
          <w:sz w:val="20"/>
          <w:szCs w:val="20"/>
        </w:rPr>
        <w:t xml:space="preserve">To stop the infection from </w:t>
      </w:r>
      <w:r w:rsidR="009353C5" w:rsidRPr="004F37D8">
        <w:rPr>
          <w:sz w:val="20"/>
          <w:szCs w:val="20"/>
        </w:rPr>
        <w:t>spreading</w:t>
      </w:r>
      <w:r w:rsidRPr="004F37D8">
        <w:rPr>
          <w:sz w:val="20"/>
          <w:szCs w:val="20"/>
        </w:rPr>
        <w:t>, the first step was to isolate the infected systems</w:t>
      </w:r>
      <w:r w:rsidRPr="004F37D8">
        <w:rPr>
          <w:sz w:val="20"/>
          <w:szCs w:val="20"/>
        </w:rPr>
        <w:t>.</w:t>
      </w:r>
    </w:p>
    <w:p w14:paraId="302AA5B9" w14:textId="10F76194"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Analysis</w:t>
      </w:r>
      <w:r w:rsidRPr="004F37D8">
        <w:rPr>
          <w:sz w:val="20"/>
          <w:szCs w:val="20"/>
        </w:rPr>
        <w:t xml:space="preserve"> and </w:t>
      </w:r>
      <w:r w:rsidRPr="004F37D8">
        <w:rPr>
          <w:sz w:val="20"/>
          <w:szCs w:val="20"/>
        </w:rPr>
        <w:t>Identification</w:t>
      </w:r>
      <w:r w:rsidRPr="004F37D8">
        <w:rPr>
          <w:sz w:val="20"/>
          <w:szCs w:val="20"/>
        </w:rPr>
        <w:t>: E</w:t>
      </w:r>
      <w:r w:rsidRPr="004F37D8">
        <w:rPr>
          <w:sz w:val="20"/>
          <w:szCs w:val="20"/>
        </w:rPr>
        <w:t>xamined the malware to comprehend its characteristics, intent, and source.</w:t>
      </w:r>
      <w:r w:rsidRPr="004F37D8">
        <w:rPr>
          <w:sz w:val="20"/>
          <w:szCs w:val="20"/>
        </w:rPr>
        <w:t xml:space="preserve"> And identified </w:t>
      </w:r>
      <w:r w:rsidRPr="004F37D8">
        <w:rPr>
          <w:sz w:val="20"/>
          <w:szCs w:val="20"/>
        </w:rPr>
        <w:t>domains associated with the malware</w:t>
      </w:r>
      <w:r w:rsidRPr="004F37D8">
        <w:rPr>
          <w:sz w:val="20"/>
          <w:szCs w:val="20"/>
        </w:rPr>
        <w:t>.</w:t>
      </w:r>
    </w:p>
    <w:p w14:paraId="1A5E59CD" w14:textId="1090468F"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Control: Restrict</w:t>
      </w:r>
      <w:r w:rsidR="009353C5" w:rsidRPr="004F37D8">
        <w:rPr>
          <w:sz w:val="20"/>
          <w:szCs w:val="20"/>
        </w:rPr>
        <w:t>ed</w:t>
      </w:r>
      <w:r w:rsidRPr="004F37D8">
        <w:rPr>
          <w:sz w:val="20"/>
          <w:szCs w:val="20"/>
        </w:rPr>
        <w:t xml:space="preserve"> </w:t>
      </w:r>
      <w:r w:rsidR="009353C5" w:rsidRPr="004F37D8">
        <w:rPr>
          <w:sz w:val="20"/>
          <w:szCs w:val="20"/>
        </w:rPr>
        <w:t>malware</w:t>
      </w:r>
      <w:r w:rsidRPr="004F37D8">
        <w:rPr>
          <w:sz w:val="20"/>
          <w:szCs w:val="20"/>
        </w:rPr>
        <w:t xml:space="preserve"> and </w:t>
      </w:r>
      <w:r w:rsidR="00A5417E" w:rsidRPr="004F37D8">
        <w:rPr>
          <w:sz w:val="20"/>
          <w:szCs w:val="20"/>
        </w:rPr>
        <w:t>prevented</w:t>
      </w:r>
      <w:r w:rsidRPr="004F37D8">
        <w:rPr>
          <w:sz w:val="20"/>
          <w:szCs w:val="20"/>
        </w:rPr>
        <w:t xml:space="preserve"> it from </w:t>
      </w:r>
      <w:r w:rsidR="008A652C" w:rsidRPr="004F37D8">
        <w:rPr>
          <w:sz w:val="20"/>
          <w:szCs w:val="20"/>
        </w:rPr>
        <w:t>communicating with</w:t>
      </w:r>
      <w:r w:rsidRPr="004F37D8">
        <w:rPr>
          <w:sz w:val="20"/>
          <w:szCs w:val="20"/>
        </w:rPr>
        <w:t xml:space="preserve"> the </w:t>
      </w:r>
      <w:r w:rsidR="009353C5" w:rsidRPr="004F37D8">
        <w:rPr>
          <w:sz w:val="20"/>
          <w:szCs w:val="20"/>
        </w:rPr>
        <w:t xml:space="preserve">other </w:t>
      </w:r>
      <w:r w:rsidRPr="004F37D8">
        <w:rPr>
          <w:sz w:val="20"/>
          <w:szCs w:val="20"/>
        </w:rPr>
        <w:t>servers</w:t>
      </w:r>
      <w:r w:rsidRPr="004F37D8">
        <w:rPr>
          <w:sz w:val="20"/>
          <w:szCs w:val="20"/>
        </w:rPr>
        <w:t>.</w:t>
      </w:r>
    </w:p>
    <w:p w14:paraId="0BD5DD11" w14:textId="3F37FA6C"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Removal</w:t>
      </w:r>
      <w:r w:rsidR="008A652C" w:rsidRPr="004F37D8">
        <w:rPr>
          <w:sz w:val="20"/>
          <w:szCs w:val="20"/>
        </w:rPr>
        <w:t>: Start removing</w:t>
      </w:r>
      <w:r w:rsidR="008A652C" w:rsidRPr="004F37D8">
        <w:rPr>
          <w:sz w:val="20"/>
          <w:szCs w:val="20"/>
        </w:rPr>
        <w:t xml:space="preserve"> the malware from the affected systems</w:t>
      </w:r>
      <w:r w:rsidR="008A652C" w:rsidRPr="004F37D8">
        <w:rPr>
          <w:sz w:val="20"/>
          <w:szCs w:val="20"/>
        </w:rPr>
        <w:t>.</w:t>
      </w:r>
    </w:p>
    <w:p w14:paraId="6170DBB5" w14:textId="21F5D576"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Monitoring</w:t>
      </w:r>
      <w:r w:rsidR="008A652C" w:rsidRPr="004F37D8">
        <w:rPr>
          <w:sz w:val="20"/>
          <w:szCs w:val="20"/>
        </w:rPr>
        <w:t>: Continuously</w:t>
      </w:r>
      <w:r w:rsidR="008A652C" w:rsidRPr="004F37D8">
        <w:rPr>
          <w:sz w:val="20"/>
          <w:szCs w:val="20"/>
        </w:rPr>
        <w:t xml:space="preserve"> monitor</w:t>
      </w:r>
      <w:r w:rsidR="008A652C" w:rsidRPr="004F37D8">
        <w:rPr>
          <w:sz w:val="20"/>
          <w:szCs w:val="20"/>
        </w:rPr>
        <w:t>ed</w:t>
      </w:r>
      <w:r w:rsidR="008A652C" w:rsidRPr="004F37D8">
        <w:rPr>
          <w:sz w:val="20"/>
          <w:szCs w:val="20"/>
        </w:rPr>
        <w:t xml:space="preserve"> the systems to ensure that the malware had been fully removed and that there were no further signs of infection</w:t>
      </w:r>
      <w:r w:rsidR="008A652C" w:rsidRPr="004F37D8">
        <w:rPr>
          <w:sz w:val="20"/>
          <w:szCs w:val="20"/>
        </w:rPr>
        <w:t>.</w:t>
      </w:r>
    </w:p>
    <w:p w14:paraId="31FD1E97" w14:textId="74C6A276" w:rsidR="00265114" w:rsidRPr="004F37D8" w:rsidRDefault="00265114" w:rsidP="00532BFB">
      <w:pPr>
        <w:pStyle w:val="ListParagraph"/>
        <w:numPr>
          <w:ilvl w:val="0"/>
          <w:numId w:val="2"/>
        </w:numPr>
        <w:spacing w:line="276" w:lineRule="auto"/>
        <w:ind w:left="630"/>
        <w:jc w:val="both"/>
        <w:rPr>
          <w:sz w:val="20"/>
          <w:szCs w:val="20"/>
        </w:rPr>
      </w:pPr>
      <w:r w:rsidRPr="004F37D8">
        <w:rPr>
          <w:sz w:val="20"/>
          <w:szCs w:val="20"/>
        </w:rPr>
        <w:t>Improving</w:t>
      </w:r>
      <w:r w:rsidRPr="004F37D8">
        <w:rPr>
          <w:sz w:val="20"/>
          <w:szCs w:val="20"/>
        </w:rPr>
        <w:t xml:space="preserve"> security</w:t>
      </w:r>
      <w:r w:rsidR="008A652C" w:rsidRPr="004F37D8">
        <w:rPr>
          <w:sz w:val="20"/>
          <w:szCs w:val="20"/>
        </w:rPr>
        <w:t>: Took necessary action to enhance cyber security</w:t>
      </w:r>
      <w:r w:rsidR="0036792A">
        <w:rPr>
          <w:sz w:val="20"/>
          <w:szCs w:val="20"/>
        </w:rPr>
        <w:t xml:space="preserve"> to prevent future attacks</w:t>
      </w:r>
      <w:r w:rsidR="008A652C" w:rsidRPr="004F37D8">
        <w:rPr>
          <w:sz w:val="20"/>
          <w:szCs w:val="20"/>
        </w:rPr>
        <w:t>.</w:t>
      </w:r>
    </w:p>
    <w:p w14:paraId="1819C7E8" w14:textId="77777777" w:rsidR="00265114" w:rsidRPr="004F37D8" w:rsidRDefault="00265114" w:rsidP="00265114">
      <w:pPr>
        <w:pStyle w:val="ListParagraph"/>
        <w:spacing w:line="276" w:lineRule="auto"/>
        <w:ind w:left="270"/>
        <w:jc w:val="both"/>
        <w:rPr>
          <w:sz w:val="20"/>
          <w:szCs w:val="20"/>
        </w:rPr>
      </w:pPr>
    </w:p>
    <w:p w14:paraId="2D184C46" w14:textId="248A86A6" w:rsidR="006901E3" w:rsidRDefault="005C301F" w:rsidP="00B63AB3">
      <w:pPr>
        <w:pStyle w:val="ListParagraph"/>
        <w:numPr>
          <w:ilvl w:val="0"/>
          <w:numId w:val="1"/>
        </w:numPr>
        <w:spacing w:line="276" w:lineRule="auto"/>
        <w:ind w:left="270"/>
        <w:jc w:val="both"/>
        <w:rPr>
          <w:sz w:val="20"/>
          <w:szCs w:val="20"/>
        </w:rPr>
      </w:pPr>
      <w:r w:rsidRPr="00F900EA">
        <w:rPr>
          <w:sz w:val="20"/>
          <w:szCs w:val="20"/>
        </w:rPr>
        <w:t xml:space="preserve">In your opinion, do Mr. Oh and his team follow an Incident Response Plan or a Disaster Recovery Plan?  </w:t>
      </w:r>
    </w:p>
    <w:p w14:paraId="715C61B2" w14:textId="77777777" w:rsidR="00F900EA" w:rsidRPr="00F900EA" w:rsidRDefault="00F900EA" w:rsidP="00F900EA">
      <w:pPr>
        <w:pStyle w:val="ListParagraph"/>
        <w:spacing w:line="276" w:lineRule="auto"/>
        <w:ind w:left="270"/>
        <w:jc w:val="both"/>
        <w:rPr>
          <w:sz w:val="20"/>
          <w:szCs w:val="20"/>
        </w:rPr>
      </w:pPr>
    </w:p>
    <w:p w14:paraId="56EDCCC9" w14:textId="08542FF2" w:rsidR="00592D25" w:rsidRPr="004F37D8" w:rsidRDefault="00592D25" w:rsidP="00592D25">
      <w:pPr>
        <w:pStyle w:val="ListParagraph"/>
        <w:spacing w:line="276" w:lineRule="auto"/>
        <w:ind w:left="270"/>
        <w:jc w:val="both"/>
        <w:rPr>
          <w:sz w:val="20"/>
          <w:szCs w:val="20"/>
        </w:rPr>
      </w:pPr>
      <w:r w:rsidRPr="004F37D8">
        <w:rPr>
          <w:sz w:val="20"/>
          <w:szCs w:val="20"/>
        </w:rPr>
        <w:t>I</w:t>
      </w:r>
      <w:r w:rsidRPr="004F37D8">
        <w:rPr>
          <w:sz w:val="20"/>
          <w:szCs w:val="20"/>
        </w:rPr>
        <w:t xml:space="preserve">t </w:t>
      </w:r>
      <w:r w:rsidRPr="004F37D8">
        <w:rPr>
          <w:sz w:val="20"/>
          <w:szCs w:val="20"/>
        </w:rPr>
        <w:t>appears</w:t>
      </w:r>
      <w:r w:rsidRPr="004F37D8">
        <w:rPr>
          <w:sz w:val="20"/>
          <w:szCs w:val="20"/>
        </w:rPr>
        <w:t xml:space="preserve"> that Mr. Oh and his team followed an Incident Response Plan (IRP) rather than a Disaster Recovery Plan (DRP).</w:t>
      </w:r>
      <w:r w:rsidRPr="004F37D8">
        <w:rPr>
          <w:sz w:val="20"/>
          <w:szCs w:val="20"/>
        </w:rPr>
        <w:t xml:space="preserve"> </w:t>
      </w:r>
      <w:r w:rsidRPr="004F37D8">
        <w:rPr>
          <w:sz w:val="20"/>
          <w:szCs w:val="20"/>
        </w:rPr>
        <w:t xml:space="preserve">It is stated that Mr. Oh's staff discovered the malware </w:t>
      </w:r>
      <w:r w:rsidRPr="004F37D8">
        <w:rPr>
          <w:sz w:val="20"/>
          <w:szCs w:val="20"/>
        </w:rPr>
        <w:t>immediately, found the source</w:t>
      </w:r>
      <w:r w:rsidRPr="004F37D8">
        <w:rPr>
          <w:sz w:val="20"/>
          <w:szCs w:val="20"/>
        </w:rPr>
        <w:t xml:space="preserve"> and </w:t>
      </w:r>
      <w:r w:rsidRPr="004F37D8">
        <w:rPr>
          <w:sz w:val="20"/>
          <w:szCs w:val="20"/>
        </w:rPr>
        <w:t>worked</w:t>
      </w:r>
      <w:r w:rsidRPr="004F37D8">
        <w:rPr>
          <w:sz w:val="20"/>
          <w:szCs w:val="20"/>
        </w:rPr>
        <w:t xml:space="preserve"> to contain it.</w:t>
      </w:r>
      <w:r w:rsidRPr="004F37D8">
        <w:rPr>
          <w:sz w:val="20"/>
          <w:szCs w:val="20"/>
        </w:rPr>
        <w:t xml:space="preserve"> </w:t>
      </w:r>
      <w:r w:rsidRPr="004F37D8">
        <w:rPr>
          <w:sz w:val="20"/>
          <w:szCs w:val="20"/>
        </w:rPr>
        <w:t>These actions are typical</w:t>
      </w:r>
      <w:r w:rsidRPr="004F37D8">
        <w:rPr>
          <w:sz w:val="20"/>
          <w:szCs w:val="20"/>
        </w:rPr>
        <w:t xml:space="preserve"> points</w:t>
      </w:r>
      <w:r w:rsidRPr="004F37D8">
        <w:rPr>
          <w:sz w:val="20"/>
          <w:szCs w:val="20"/>
        </w:rPr>
        <w:t xml:space="preserve"> of an IRP, which concentrates on </w:t>
      </w:r>
      <w:r w:rsidR="009C4298" w:rsidRPr="004F37D8">
        <w:rPr>
          <w:sz w:val="20"/>
          <w:szCs w:val="20"/>
        </w:rPr>
        <w:t>quickly</w:t>
      </w:r>
      <w:r w:rsidRPr="004F37D8">
        <w:rPr>
          <w:sz w:val="20"/>
          <w:szCs w:val="20"/>
        </w:rPr>
        <w:t xml:space="preserve"> locating and containing a security </w:t>
      </w:r>
      <w:r w:rsidRPr="004F37D8">
        <w:rPr>
          <w:sz w:val="20"/>
          <w:szCs w:val="20"/>
        </w:rPr>
        <w:t>incident</w:t>
      </w:r>
      <w:r w:rsidRPr="004F37D8">
        <w:rPr>
          <w:sz w:val="20"/>
          <w:szCs w:val="20"/>
        </w:rPr>
        <w:t xml:space="preserve"> to reduce damage.</w:t>
      </w:r>
      <w:r w:rsidR="009C4298" w:rsidRPr="004F37D8">
        <w:rPr>
          <w:sz w:val="20"/>
          <w:szCs w:val="20"/>
        </w:rPr>
        <w:t xml:space="preserve"> Furthermore, his t</w:t>
      </w:r>
      <w:r w:rsidR="009C4298" w:rsidRPr="004F37D8">
        <w:rPr>
          <w:sz w:val="20"/>
          <w:szCs w:val="20"/>
        </w:rPr>
        <w:t xml:space="preserve">eam members worked to improve system security and </w:t>
      </w:r>
      <w:r w:rsidR="009C4298" w:rsidRPr="004F37D8">
        <w:rPr>
          <w:sz w:val="20"/>
          <w:szCs w:val="20"/>
        </w:rPr>
        <w:t>took</w:t>
      </w:r>
      <w:r w:rsidR="009C4298" w:rsidRPr="004F37D8">
        <w:rPr>
          <w:sz w:val="20"/>
          <w:szCs w:val="20"/>
        </w:rPr>
        <w:t xml:space="preserve"> precautions to prevent future attacks</w:t>
      </w:r>
      <w:r w:rsidR="009C4298" w:rsidRPr="004F37D8">
        <w:rPr>
          <w:sz w:val="20"/>
          <w:szCs w:val="20"/>
        </w:rPr>
        <w:t xml:space="preserve"> and these points </w:t>
      </w:r>
      <w:r w:rsidR="009C4298" w:rsidRPr="004F37D8">
        <w:rPr>
          <w:sz w:val="20"/>
          <w:szCs w:val="20"/>
        </w:rPr>
        <w:t xml:space="preserve">align more closely with </w:t>
      </w:r>
      <w:r w:rsidR="006901E3" w:rsidRPr="004F37D8">
        <w:rPr>
          <w:sz w:val="20"/>
          <w:szCs w:val="20"/>
        </w:rPr>
        <w:t>the</w:t>
      </w:r>
      <w:r w:rsidR="009C4298" w:rsidRPr="004F37D8">
        <w:rPr>
          <w:sz w:val="20"/>
          <w:szCs w:val="20"/>
        </w:rPr>
        <w:t xml:space="preserve"> IRP</w:t>
      </w:r>
      <w:r w:rsidR="009C4298" w:rsidRPr="004F37D8">
        <w:rPr>
          <w:sz w:val="20"/>
          <w:szCs w:val="20"/>
        </w:rPr>
        <w:t>.</w:t>
      </w:r>
    </w:p>
    <w:p w14:paraId="60F88BE0" w14:textId="77777777" w:rsidR="009D7098" w:rsidRPr="004F37D8" w:rsidRDefault="009D7098" w:rsidP="009D7098">
      <w:pPr>
        <w:pStyle w:val="ListParagraph"/>
        <w:spacing w:line="276" w:lineRule="auto"/>
        <w:ind w:left="270"/>
        <w:jc w:val="both"/>
        <w:rPr>
          <w:sz w:val="20"/>
          <w:szCs w:val="20"/>
        </w:rPr>
      </w:pPr>
    </w:p>
    <w:p w14:paraId="13CB0E76" w14:textId="2731592B" w:rsidR="005C301F" w:rsidRDefault="005C301F" w:rsidP="005C301F">
      <w:pPr>
        <w:pStyle w:val="ListParagraph"/>
        <w:numPr>
          <w:ilvl w:val="0"/>
          <w:numId w:val="1"/>
        </w:numPr>
        <w:spacing w:line="276" w:lineRule="auto"/>
        <w:ind w:left="270"/>
        <w:jc w:val="both"/>
        <w:rPr>
          <w:sz w:val="20"/>
          <w:szCs w:val="20"/>
        </w:rPr>
      </w:pPr>
      <w:r w:rsidRPr="004F37D8">
        <w:rPr>
          <w:sz w:val="20"/>
          <w:szCs w:val="20"/>
        </w:rPr>
        <w:t>Create a BIA by listing, prioritizing the asset inventory and providing an estimated cost of downtime for each listed asset.</w:t>
      </w:r>
    </w:p>
    <w:p w14:paraId="2B3690A7" w14:textId="77777777" w:rsidR="000842F6" w:rsidRPr="004F37D8" w:rsidRDefault="000842F6" w:rsidP="000842F6">
      <w:pPr>
        <w:pStyle w:val="ListParagraph"/>
        <w:spacing w:line="276" w:lineRule="auto"/>
        <w:ind w:left="270"/>
        <w:jc w:val="both"/>
        <w:rPr>
          <w:sz w:val="20"/>
          <w:szCs w:val="20"/>
        </w:rPr>
      </w:pPr>
    </w:p>
    <w:tbl>
      <w:tblPr>
        <w:tblStyle w:val="TableGrid"/>
        <w:tblW w:w="0" w:type="auto"/>
        <w:tblInd w:w="265" w:type="dxa"/>
        <w:tblLook w:val="04A0" w:firstRow="1" w:lastRow="0" w:firstColumn="1" w:lastColumn="0" w:noHBand="0" w:noVBand="1"/>
      </w:tblPr>
      <w:tblGrid>
        <w:gridCol w:w="4860"/>
        <w:gridCol w:w="1509"/>
        <w:gridCol w:w="2716"/>
      </w:tblGrid>
      <w:tr w:rsidR="00C578CF" w:rsidRPr="004F37D8" w14:paraId="2F1E82BA" w14:textId="77777777" w:rsidTr="00FA36A6">
        <w:tc>
          <w:tcPr>
            <w:tcW w:w="4860" w:type="dxa"/>
            <w:shd w:val="clear" w:color="auto" w:fill="DEEAF6" w:themeFill="accent5" w:themeFillTint="33"/>
          </w:tcPr>
          <w:p w14:paraId="1BA0EA04" w14:textId="1BC9E1EC" w:rsidR="005C301F" w:rsidRPr="00C578CF" w:rsidRDefault="005C301F" w:rsidP="005C301F">
            <w:pPr>
              <w:pStyle w:val="ListParagraph"/>
              <w:spacing w:line="276" w:lineRule="auto"/>
              <w:ind w:left="270"/>
              <w:jc w:val="both"/>
              <w:rPr>
                <w:b/>
                <w:bCs/>
                <w:sz w:val="20"/>
                <w:szCs w:val="20"/>
              </w:rPr>
            </w:pPr>
            <w:r w:rsidRPr="00C578CF">
              <w:rPr>
                <w:b/>
                <w:bCs/>
                <w:sz w:val="20"/>
                <w:szCs w:val="20"/>
              </w:rPr>
              <w:t>Asset</w:t>
            </w:r>
          </w:p>
        </w:tc>
        <w:tc>
          <w:tcPr>
            <w:tcW w:w="1509" w:type="dxa"/>
            <w:shd w:val="clear" w:color="auto" w:fill="DEEAF6" w:themeFill="accent5" w:themeFillTint="33"/>
          </w:tcPr>
          <w:p w14:paraId="073E4E42" w14:textId="494CD3E9" w:rsidR="005C301F" w:rsidRPr="00C578CF" w:rsidRDefault="005C301F" w:rsidP="005C301F">
            <w:pPr>
              <w:pStyle w:val="ListParagraph"/>
              <w:spacing w:line="276" w:lineRule="auto"/>
              <w:ind w:left="270"/>
              <w:jc w:val="both"/>
              <w:rPr>
                <w:b/>
                <w:bCs/>
                <w:sz w:val="20"/>
                <w:szCs w:val="20"/>
              </w:rPr>
            </w:pPr>
            <w:r w:rsidRPr="00C578CF">
              <w:rPr>
                <w:b/>
                <w:bCs/>
                <w:sz w:val="20"/>
                <w:szCs w:val="20"/>
              </w:rPr>
              <w:t>Rank</w:t>
            </w:r>
          </w:p>
        </w:tc>
        <w:tc>
          <w:tcPr>
            <w:tcW w:w="2716" w:type="dxa"/>
            <w:shd w:val="clear" w:color="auto" w:fill="DEEAF6" w:themeFill="accent5" w:themeFillTint="33"/>
          </w:tcPr>
          <w:p w14:paraId="7C4CF34B" w14:textId="47D824DA" w:rsidR="005C301F" w:rsidRPr="00C578CF" w:rsidRDefault="005C301F" w:rsidP="005C301F">
            <w:pPr>
              <w:pStyle w:val="ListParagraph"/>
              <w:spacing w:line="276" w:lineRule="auto"/>
              <w:ind w:left="270"/>
              <w:jc w:val="both"/>
              <w:rPr>
                <w:b/>
                <w:bCs/>
                <w:sz w:val="20"/>
                <w:szCs w:val="20"/>
              </w:rPr>
            </w:pPr>
            <w:r w:rsidRPr="00C578CF">
              <w:rPr>
                <w:b/>
                <w:bCs/>
                <w:sz w:val="20"/>
                <w:szCs w:val="20"/>
              </w:rPr>
              <w:t>COD</w:t>
            </w:r>
          </w:p>
        </w:tc>
      </w:tr>
      <w:tr w:rsidR="00FA36A6" w:rsidRPr="004F37D8" w14:paraId="309D2CB8" w14:textId="77777777" w:rsidTr="00FA36A6">
        <w:tc>
          <w:tcPr>
            <w:tcW w:w="4860" w:type="dxa"/>
          </w:tcPr>
          <w:p w14:paraId="30C3F39D" w14:textId="48AA08A3" w:rsidR="00FA36A6" w:rsidRPr="004F37D8" w:rsidRDefault="00FA36A6" w:rsidP="004F37D8">
            <w:pPr>
              <w:pStyle w:val="ListParagraph"/>
              <w:spacing w:line="276" w:lineRule="auto"/>
              <w:ind w:left="0"/>
              <w:jc w:val="both"/>
              <w:rPr>
                <w:sz w:val="20"/>
                <w:szCs w:val="20"/>
              </w:rPr>
            </w:pPr>
            <w:r>
              <w:rPr>
                <w:sz w:val="20"/>
                <w:szCs w:val="20"/>
              </w:rPr>
              <w:t>Servers</w:t>
            </w:r>
          </w:p>
        </w:tc>
        <w:tc>
          <w:tcPr>
            <w:tcW w:w="1509" w:type="dxa"/>
          </w:tcPr>
          <w:p w14:paraId="68658A6D" w14:textId="6DAEFBC7" w:rsidR="00FA36A6" w:rsidRPr="004F37D8" w:rsidRDefault="00FA36A6" w:rsidP="005C301F">
            <w:pPr>
              <w:pStyle w:val="ListParagraph"/>
              <w:spacing w:line="276" w:lineRule="auto"/>
              <w:ind w:left="270"/>
              <w:jc w:val="both"/>
              <w:rPr>
                <w:sz w:val="20"/>
                <w:szCs w:val="20"/>
              </w:rPr>
            </w:pPr>
            <w:r>
              <w:rPr>
                <w:sz w:val="20"/>
                <w:szCs w:val="20"/>
              </w:rPr>
              <w:t>1</w:t>
            </w:r>
          </w:p>
        </w:tc>
        <w:tc>
          <w:tcPr>
            <w:tcW w:w="2716" w:type="dxa"/>
          </w:tcPr>
          <w:p w14:paraId="1A7C60E0" w14:textId="5DF428D6" w:rsidR="00FA36A6" w:rsidRPr="007B1940" w:rsidRDefault="00FA36A6" w:rsidP="005C301F">
            <w:pPr>
              <w:pStyle w:val="ListParagraph"/>
              <w:spacing w:line="276" w:lineRule="auto"/>
              <w:ind w:left="270"/>
              <w:jc w:val="both"/>
              <w:rPr>
                <w:sz w:val="20"/>
                <w:szCs w:val="20"/>
              </w:rPr>
            </w:pPr>
            <w:r w:rsidRPr="007B1940">
              <w:rPr>
                <w:sz w:val="20"/>
                <w:szCs w:val="20"/>
              </w:rPr>
              <w:t>$2</w:t>
            </w:r>
            <w:r>
              <w:rPr>
                <w:sz w:val="20"/>
                <w:szCs w:val="20"/>
              </w:rPr>
              <w:t>.2</w:t>
            </w:r>
            <w:r w:rsidRPr="007B1940">
              <w:rPr>
                <w:sz w:val="20"/>
                <w:szCs w:val="20"/>
              </w:rPr>
              <w:t xml:space="preserve"> million per hour</w:t>
            </w:r>
          </w:p>
        </w:tc>
      </w:tr>
      <w:tr w:rsidR="00FA36A6" w:rsidRPr="004F37D8" w14:paraId="56F55C19" w14:textId="77777777" w:rsidTr="00FA36A6">
        <w:tc>
          <w:tcPr>
            <w:tcW w:w="4860" w:type="dxa"/>
          </w:tcPr>
          <w:p w14:paraId="4089E46D" w14:textId="4296D253" w:rsidR="00FA36A6" w:rsidRPr="004F37D8" w:rsidRDefault="00FA36A6" w:rsidP="004F37D8">
            <w:pPr>
              <w:pStyle w:val="ListParagraph"/>
              <w:spacing w:line="276" w:lineRule="auto"/>
              <w:ind w:left="0"/>
              <w:jc w:val="both"/>
              <w:rPr>
                <w:sz w:val="20"/>
                <w:szCs w:val="20"/>
              </w:rPr>
            </w:pPr>
            <w:r>
              <w:rPr>
                <w:sz w:val="20"/>
                <w:szCs w:val="20"/>
              </w:rPr>
              <w:t>Hotels and Accommodations</w:t>
            </w:r>
          </w:p>
        </w:tc>
        <w:tc>
          <w:tcPr>
            <w:tcW w:w="1509" w:type="dxa"/>
          </w:tcPr>
          <w:p w14:paraId="050CEEAF" w14:textId="266E0479" w:rsidR="00FA36A6" w:rsidRPr="004F37D8" w:rsidRDefault="00FA36A6" w:rsidP="005C301F">
            <w:pPr>
              <w:pStyle w:val="ListParagraph"/>
              <w:spacing w:line="276" w:lineRule="auto"/>
              <w:ind w:left="270"/>
              <w:jc w:val="both"/>
              <w:rPr>
                <w:sz w:val="20"/>
                <w:szCs w:val="20"/>
              </w:rPr>
            </w:pPr>
            <w:r>
              <w:rPr>
                <w:sz w:val="20"/>
                <w:szCs w:val="20"/>
              </w:rPr>
              <w:t>2</w:t>
            </w:r>
          </w:p>
        </w:tc>
        <w:tc>
          <w:tcPr>
            <w:tcW w:w="2716" w:type="dxa"/>
          </w:tcPr>
          <w:p w14:paraId="5C2D752E" w14:textId="00804681" w:rsidR="00FA36A6" w:rsidRPr="004F37D8" w:rsidRDefault="00FA36A6" w:rsidP="005C301F">
            <w:pPr>
              <w:pStyle w:val="ListParagraph"/>
              <w:spacing w:line="276" w:lineRule="auto"/>
              <w:ind w:left="270"/>
              <w:jc w:val="both"/>
              <w:rPr>
                <w:sz w:val="20"/>
                <w:szCs w:val="20"/>
              </w:rPr>
            </w:pPr>
            <w:r w:rsidRPr="007B1940">
              <w:rPr>
                <w:sz w:val="20"/>
                <w:szCs w:val="20"/>
              </w:rPr>
              <w:t>$2 million per hour</w:t>
            </w:r>
          </w:p>
        </w:tc>
      </w:tr>
      <w:tr w:rsidR="00FA36A6" w:rsidRPr="004F37D8" w14:paraId="29E05F77" w14:textId="77777777" w:rsidTr="00FA36A6">
        <w:tc>
          <w:tcPr>
            <w:tcW w:w="4860" w:type="dxa"/>
          </w:tcPr>
          <w:p w14:paraId="5D935430" w14:textId="057EF400" w:rsidR="00FA36A6" w:rsidRPr="004F37D8" w:rsidRDefault="00FA36A6" w:rsidP="004F37D8">
            <w:pPr>
              <w:pStyle w:val="ListParagraph"/>
              <w:spacing w:line="276" w:lineRule="auto"/>
              <w:ind w:left="0"/>
              <w:jc w:val="both"/>
              <w:rPr>
                <w:sz w:val="20"/>
                <w:szCs w:val="20"/>
              </w:rPr>
            </w:pPr>
            <w:r w:rsidRPr="004F37D8">
              <w:rPr>
                <w:sz w:val="20"/>
                <w:szCs w:val="20"/>
              </w:rPr>
              <w:t>Transportation systems</w:t>
            </w:r>
          </w:p>
        </w:tc>
        <w:tc>
          <w:tcPr>
            <w:tcW w:w="1509" w:type="dxa"/>
          </w:tcPr>
          <w:p w14:paraId="781199C3" w14:textId="65AE6F1F" w:rsidR="00FA36A6" w:rsidRPr="004F37D8" w:rsidRDefault="00FA36A6" w:rsidP="005C301F">
            <w:pPr>
              <w:pStyle w:val="ListParagraph"/>
              <w:spacing w:line="276" w:lineRule="auto"/>
              <w:ind w:left="270"/>
              <w:jc w:val="both"/>
              <w:rPr>
                <w:sz w:val="20"/>
                <w:szCs w:val="20"/>
              </w:rPr>
            </w:pPr>
            <w:r>
              <w:rPr>
                <w:sz w:val="20"/>
                <w:szCs w:val="20"/>
              </w:rPr>
              <w:t>3</w:t>
            </w:r>
          </w:p>
        </w:tc>
        <w:tc>
          <w:tcPr>
            <w:tcW w:w="2716" w:type="dxa"/>
          </w:tcPr>
          <w:p w14:paraId="5644D65C" w14:textId="036AFEDC" w:rsidR="00FA36A6" w:rsidRPr="007B1940" w:rsidRDefault="00FA36A6" w:rsidP="005C301F">
            <w:pPr>
              <w:pStyle w:val="ListParagraph"/>
              <w:spacing w:line="276" w:lineRule="auto"/>
              <w:ind w:left="270"/>
              <w:jc w:val="both"/>
              <w:rPr>
                <w:sz w:val="20"/>
                <w:szCs w:val="20"/>
              </w:rPr>
            </w:pPr>
            <w:r w:rsidRPr="007B1940">
              <w:rPr>
                <w:sz w:val="20"/>
                <w:szCs w:val="20"/>
              </w:rPr>
              <w:t>$2 million per hour</w:t>
            </w:r>
          </w:p>
        </w:tc>
      </w:tr>
      <w:tr w:rsidR="00FA36A6" w:rsidRPr="004F37D8" w14:paraId="189F737A" w14:textId="77777777" w:rsidTr="00FA36A6">
        <w:tc>
          <w:tcPr>
            <w:tcW w:w="4860" w:type="dxa"/>
          </w:tcPr>
          <w:p w14:paraId="1DDB04A0" w14:textId="65BE5068" w:rsidR="00FA36A6" w:rsidRPr="004F37D8" w:rsidRDefault="00FA36A6" w:rsidP="004F37D8">
            <w:pPr>
              <w:pStyle w:val="ListParagraph"/>
              <w:spacing w:line="276" w:lineRule="auto"/>
              <w:ind w:left="-19"/>
              <w:jc w:val="both"/>
              <w:rPr>
                <w:sz w:val="20"/>
                <w:szCs w:val="20"/>
              </w:rPr>
            </w:pPr>
            <w:r w:rsidRPr="004F37D8">
              <w:rPr>
                <w:sz w:val="20"/>
                <w:szCs w:val="20"/>
              </w:rPr>
              <w:t>Broadcasting systems</w:t>
            </w:r>
            <w:r>
              <w:rPr>
                <w:sz w:val="20"/>
                <w:szCs w:val="20"/>
              </w:rPr>
              <w:t xml:space="preserve"> such as </w:t>
            </w:r>
            <w:r w:rsidRPr="00FA36A6">
              <w:rPr>
                <w:sz w:val="20"/>
                <w:szCs w:val="20"/>
              </w:rPr>
              <w:t xml:space="preserve">internet-linked </w:t>
            </w:r>
            <w:r>
              <w:rPr>
                <w:sz w:val="20"/>
                <w:szCs w:val="20"/>
              </w:rPr>
              <w:t>TVs</w:t>
            </w:r>
          </w:p>
        </w:tc>
        <w:tc>
          <w:tcPr>
            <w:tcW w:w="1509" w:type="dxa"/>
          </w:tcPr>
          <w:p w14:paraId="764D23EC" w14:textId="6FE9E372" w:rsidR="00FA36A6" w:rsidRPr="004F37D8" w:rsidRDefault="00FA36A6" w:rsidP="005C301F">
            <w:pPr>
              <w:pStyle w:val="ListParagraph"/>
              <w:spacing w:line="276" w:lineRule="auto"/>
              <w:ind w:left="270"/>
              <w:jc w:val="both"/>
              <w:rPr>
                <w:sz w:val="20"/>
                <w:szCs w:val="20"/>
              </w:rPr>
            </w:pPr>
            <w:r>
              <w:rPr>
                <w:sz w:val="20"/>
                <w:szCs w:val="20"/>
              </w:rPr>
              <w:t>4</w:t>
            </w:r>
          </w:p>
        </w:tc>
        <w:tc>
          <w:tcPr>
            <w:tcW w:w="2716" w:type="dxa"/>
          </w:tcPr>
          <w:p w14:paraId="0867FE9D" w14:textId="5DFB361A" w:rsidR="00FA36A6" w:rsidRPr="004F37D8" w:rsidRDefault="00FA36A6" w:rsidP="005C301F">
            <w:pPr>
              <w:pStyle w:val="ListParagraph"/>
              <w:spacing w:line="276" w:lineRule="auto"/>
              <w:ind w:left="270"/>
              <w:jc w:val="both"/>
              <w:rPr>
                <w:sz w:val="20"/>
                <w:szCs w:val="20"/>
              </w:rPr>
            </w:pPr>
            <w:r w:rsidRPr="007B1940">
              <w:rPr>
                <w:sz w:val="20"/>
                <w:szCs w:val="20"/>
              </w:rPr>
              <w:t>$</w:t>
            </w:r>
            <w:r>
              <w:rPr>
                <w:sz w:val="20"/>
                <w:szCs w:val="20"/>
              </w:rPr>
              <w:t>1</w:t>
            </w:r>
            <w:r w:rsidRPr="007B1940">
              <w:rPr>
                <w:sz w:val="20"/>
                <w:szCs w:val="20"/>
              </w:rPr>
              <w:t xml:space="preserve"> million per hour</w:t>
            </w:r>
          </w:p>
        </w:tc>
      </w:tr>
      <w:tr w:rsidR="00FA36A6" w:rsidRPr="004F37D8" w14:paraId="7FCE8C70" w14:textId="77777777" w:rsidTr="00FA36A6">
        <w:tc>
          <w:tcPr>
            <w:tcW w:w="4860" w:type="dxa"/>
          </w:tcPr>
          <w:p w14:paraId="381DC9C4" w14:textId="44D695BD" w:rsidR="00FA36A6" w:rsidRPr="004F37D8" w:rsidRDefault="00FA36A6" w:rsidP="004F37D8">
            <w:pPr>
              <w:pStyle w:val="ListParagraph"/>
              <w:spacing w:line="276" w:lineRule="auto"/>
              <w:ind w:left="-19"/>
              <w:jc w:val="both"/>
              <w:rPr>
                <w:sz w:val="20"/>
                <w:szCs w:val="20"/>
              </w:rPr>
            </w:pPr>
            <w:r w:rsidRPr="004F37D8">
              <w:rPr>
                <w:sz w:val="20"/>
                <w:szCs w:val="20"/>
              </w:rPr>
              <w:t>A</w:t>
            </w:r>
            <w:r w:rsidRPr="004F37D8">
              <w:rPr>
                <w:sz w:val="20"/>
                <w:szCs w:val="20"/>
              </w:rPr>
              <w:t>dvertising systems</w:t>
            </w:r>
          </w:p>
        </w:tc>
        <w:tc>
          <w:tcPr>
            <w:tcW w:w="1509" w:type="dxa"/>
          </w:tcPr>
          <w:p w14:paraId="69D231C0" w14:textId="7AC77336" w:rsidR="00FA36A6" w:rsidRPr="004F37D8" w:rsidRDefault="00FA36A6" w:rsidP="005C301F">
            <w:pPr>
              <w:pStyle w:val="ListParagraph"/>
              <w:spacing w:line="276" w:lineRule="auto"/>
              <w:ind w:left="270"/>
              <w:jc w:val="both"/>
              <w:rPr>
                <w:sz w:val="20"/>
                <w:szCs w:val="20"/>
              </w:rPr>
            </w:pPr>
            <w:r>
              <w:rPr>
                <w:sz w:val="20"/>
                <w:szCs w:val="20"/>
              </w:rPr>
              <w:t>5</w:t>
            </w:r>
          </w:p>
        </w:tc>
        <w:tc>
          <w:tcPr>
            <w:tcW w:w="2716" w:type="dxa"/>
          </w:tcPr>
          <w:p w14:paraId="3FCB92E1" w14:textId="33880C1B" w:rsidR="00FA36A6" w:rsidRPr="004F37D8" w:rsidRDefault="00FA36A6" w:rsidP="005C301F">
            <w:pPr>
              <w:pStyle w:val="ListParagraph"/>
              <w:spacing w:line="276" w:lineRule="auto"/>
              <w:ind w:left="270"/>
              <w:jc w:val="both"/>
              <w:rPr>
                <w:sz w:val="20"/>
                <w:szCs w:val="20"/>
              </w:rPr>
            </w:pPr>
            <w:r w:rsidRPr="007B1940">
              <w:rPr>
                <w:sz w:val="20"/>
                <w:szCs w:val="20"/>
              </w:rPr>
              <w:t>$</w:t>
            </w:r>
            <w:r>
              <w:rPr>
                <w:sz w:val="20"/>
                <w:szCs w:val="20"/>
              </w:rPr>
              <w:t>5</w:t>
            </w:r>
            <w:r w:rsidRPr="007B1940">
              <w:rPr>
                <w:sz w:val="20"/>
                <w:szCs w:val="20"/>
              </w:rPr>
              <w:t>00,000 per hour</w:t>
            </w:r>
          </w:p>
        </w:tc>
      </w:tr>
      <w:tr w:rsidR="00FA36A6" w:rsidRPr="004F37D8" w14:paraId="62189C16" w14:textId="77777777" w:rsidTr="00FA36A6">
        <w:tc>
          <w:tcPr>
            <w:tcW w:w="4860" w:type="dxa"/>
          </w:tcPr>
          <w:p w14:paraId="3B2860A2" w14:textId="3866C131" w:rsidR="00FA36A6" w:rsidRPr="004F37D8" w:rsidRDefault="00FA36A6" w:rsidP="004F37D8">
            <w:pPr>
              <w:pStyle w:val="ListParagraph"/>
              <w:spacing w:line="276" w:lineRule="auto"/>
              <w:ind w:left="-19"/>
              <w:jc w:val="both"/>
              <w:rPr>
                <w:sz w:val="20"/>
                <w:szCs w:val="20"/>
              </w:rPr>
            </w:pPr>
            <w:r w:rsidRPr="004F37D8">
              <w:rPr>
                <w:sz w:val="20"/>
                <w:szCs w:val="20"/>
              </w:rPr>
              <w:lastRenderedPageBreak/>
              <w:t>Ticketing and</w:t>
            </w:r>
            <w:r w:rsidRPr="004F37D8">
              <w:rPr>
                <w:sz w:val="20"/>
                <w:szCs w:val="20"/>
              </w:rPr>
              <w:t xml:space="preserve"> </w:t>
            </w:r>
            <w:r w:rsidRPr="004F37D8">
              <w:rPr>
                <w:sz w:val="20"/>
                <w:szCs w:val="20"/>
              </w:rPr>
              <w:t>payment systems</w:t>
            </w:r>
          </w:p>
        </w:tc>
        <w:tc>
          <w:tcPr>
            <w:tcW w:w="1509" w:type="dxa"/>
          </w:tcPr>
          <w:p w14:paraId="17100ACF" w14:textId="509BE6E9" w:rsidR="00FA36A6" w:rsidRPr="004F37D8" w:rsidRDefault="00FA36A6" w:rsidP="005C301F">
            <w:pPr>
              <w:pStyle w:val="ListParagraph"/>
              <w:spacing w:line="276" w:lineRule="auto"/>
              <w:ind w:left="270"/>
              <w:jc w:val="both"/>
              <w:rPr>
                <w:sz w:val="20"/>
                <w:szCs w:val="20"/>
              </w:rPr>
            </w:pPr>
            <w:r>
              <w:rPr>
                <w:sz w:val="20"/>
                <w:szCs w:val="20"/>
              </w:rPr>
              <w:t>6</w:t>
            </w:r>
          </w:p>
        </w:tc>
        <w:tc>
          <w:tcPr>
            <w:tcW w:w="2716" w:type="dxa"/>
          </w:tcPr>
          <w:p w14:paraId="5D7B6683" w14:textId="210DA4F9" w:rsidR="00FA36A6" w:rsidRPr="004F37D8" w:rsidRDefault="00FA36A6" w:rsidP="005C301F">
            <w:pPr>
              <w:pStyle w:val="ListParagraph"/>
              <w:spacing w:line="276" w:lineRule="auto"/>
              <w:ind w:left="270"/>
              <w:jc w:val="both"/>
              <w:rPr>
                <w:sz w:val="20"/>
                <w:szCs w:val="20"/>
              </w:rPr>
            </w:pPr>
            <w:r w:rsidRPr="007B1940">
              <w:rPr>
                <w:sz w:val="20"/>
                <w:szCs w:val="20"/>
              </w:rPr>
              <w:t>$</w:t>
            </w:r>
            <w:r>
              <w:rPr>
                <w:sz w:val="20"/>
                <w:szCs w:val="20"/>
              </w:rPr>
              <w:t>4</w:t>
            </w:r>
            <w:r w:rsidRPr="007B1940">
              <w:rPr>
                <w:sz w:val="20"/>
                <w:szCs w:val="20"/>
              </w:rPr>
              <w:t>00,000 per hour</w:t>
            </w:r>
          </w:p>
        </w:tc>
      </w:tr>
      <w:tr w:rsidR="00FA36A6" w:rsidRPr="004F37D8" w14:paraId="4F9B976E" w14:textId="77777777" w:rsidTr="00FA36A6">
        <w:tc>
          <w:tcPr>
            <w:tcW w:w="4860" w:type="dxa"/>
          </w:tcPr>
          <w:p w14:paraId="3CD93E62" w14:textId="12E65288" w:rsidR="00FA36A6" w:rsidRPr="004F37D8" w:rsidRDefault="00FA36A6" w:rsidP="004F37D8">
            <w:pPr>
              <w:pStyle w:val="ListParagraph"/>
              <w:spacing w:line="276" w:lineRule="auto"/>
              <w:ind w:left="-19"/>
              <w:jc w:val="both"/>
              <w:rPr>
                <w:sz w:val="20"/>
                <w:szCs w:val="20"/>
              </w:rPr>
            </w:pPr>
            <w:r w:rsidRPr="004F37D8">
              <w:rPr>
                <w:sz w:val="20"/>
                <w:szCs w:val="20"/>
              </w:rPr>
              <w:t>Security systems</w:t>
            </w:r>
            <w:r>
              <w:rPr>
                <w:sz w:val="20"/>
                <w:szCs w:val="20"/>
              </w:rPr>
              <w:t xml:space="preserve"> such as </w:t>
            </w:r>
            <w:r w:rsidRPr="00FA36A6">
              <w:rPr>
                <w:sz w:val="20"/>
                <w:szCs w:val="20"/>
              </w:rPr>
              <w:t>RFID-based security gate</w:t>
            </w:r>
          </w:p>
        </w:tc>
        <w:tc>
          <w:tcPr>
            <w:tcW w:w="1509" w:type="dxa"/>
          </w:tcPr>
          <w:p w14:paraId="753B0B8B" w14:textId="07F66213" w:rsidR="00FA36A6" w:rsidRPr="004F37D8" w:rsidRDefault="00FA36A6" w:rsidP="005C301F">
            <w:pPr>
              <w:pStyle w:val="ListParagraph"/>
              <w:spacing w:line="276" w:lineRule="auto"/>
              <w:ind w:left="270"/>
              <w:jc w:val="both"/>
              <w:rPr>
                <w:sz w:val="20"/>
                <w:szCs w:val="20"/>
              </w:rPr>
            </w:pPr>
            <w:r>
              <w:rPr>
                <w:sz w:val="20"/>
                <w:szCs w:val="20"/>
              </w:rPr>
              <w:t>7</w:t>
            </w:r>
          </w:p>
        </w:tc>
        <w:tc>
          <w:tcPr>
            <w:tcW w:w="2716" w:type="dxa"/>
          </w:tcPr>
          <w:p w14:paraId="7536BA72" w14:textId="39BC87FC" w:rsidR="00FA36A6" w:rsidRPr="004F37D8" w:rsidRDefault="00FA36A6" w:rsidP="005C301F">
            <w:pPr>
              <w:pStyle w:val="ListParagraph"/>
              <w:spacing w:line="276" w:lineRule="auto"/>
              <w:ind w:left="270"/>
              <w:jc w:val="both"/>
              <w:rPr>
                <w:sz w:val="20"/>
                <w:szCs w:val="20"/>
              </w:rPr>
            </w:pPr>
            <w:r w:rsidRPr="00955554">
              <w:rPr>
                <w:sz w:val="20"/>
                <w:szCs w:val="20"/>
              </w:rPr>
              <w:t>$</w:t>
            </w:r>
            <w:r>
              <w:rPr>
                <w:sz w:val="20"/>
                <w:szCs w:val="20"/>
              </w:rPr>
              <w:t>3</w:t>
            </w:r>
            <w:r w:rsidRPr="00955554">
              <w:rPr>
                <w:sz w:val="20"/>
                <w:szCs w:val="20"/>
              </w:rPr>
              <w:t>00,000 per hour</w:t>
            </w:r>
          </w:p>
        </w:tc>
      </w:tr>
      <w:tr w:rsidR="00FA36A6" w:rsidRPr="004F37D8" w14:paraId="587E7867" w14:textId="77777777" w:rsidTr="00FA36A6">
        <w:tc>
          <w:tcPr>
            <w:tcW w:w="4860" w:type="dxa"/>
          </w:tcPr>
          <w:p w14:paraId="732EE8D0" w14:textId="7068804D" w:rsidR="00FA36A6" w:rsidRPr="004F37D8" w:rsidRDefault="00FA36A6" w:rsidP="004F37D8">
            <w:pPr>
              <w:pStyle w:val="ListParagraph"/>
              <w:spacing w:line="276" w:lineRule="auto"/>
              <w:ind w:left="-19"/>
              <w:jc w:val="both"/>
              <w:rPr>
                <w:sz w:val="20"/>
                <w:szCs w:val="20"/>
              </w:rPr>
            </w:pPr>
            <w:r w:rsidRPr="004F37D8">
              <w:rPr>
                <w:sz w:val="20"/>
                <w:szCs w:val="20"/>
              </w:rPr>
              <w:t>Timing and scoring systems</w:t>
            </w:r>
          </w:p>
        </w:tc>
        <w:tc>
          <w:tcPr>
            <w:tcW w:w="1509" w:type="dxa"/>
          </w:tcPr>
          <w:p w14:paraId="69A66DD8" w14:textId="4D737968" w:rsidR="00FA36A6" w:rsidRDefault="00FA36A6" w:rsidP="005C301F">
            <w:pPr>
              <w:pStyle w:val="ListParagraph"/>
              <w:spacing w:line="276" w:lineRule="auto"/>
              <w:ind w:left="270"/>
              <w:jc w:val="both"/>
              <w:rPr>
                <w:sz w:val="20"/>
                <w:szCs w:val="20"/>
              </w:rPr>
            </w:pPr>
            <w:r>
              <w:rPr>
                <w:sz w:val="20"/>
                <w:szCs w:val="20"/>
              </w:rPr>
              <w:t>9</w:t>
            </w:r>
          </w:p>
        </w:tc>
        <w:tc>
          <w:tcPr>
            <w:tcW w:w="2716" w:type="dxa"/>
          </w:tcPr>
          <w:p w14:paraId="30D0E218" w14:textId="3620BB45" w:rsidR="00FA36A6" w:rsidRPr="00955554" w:rsidRDefault="00FA36A6" w:rsidP="005C301F">
            <w:pPr>
              <w:pStyle w:val="ListParagraph"/>
              <w:spacing w:line="276" w:lineRule="auto"/>
              <w:ind w:left="270"/>
              <w:jc w:val="both"/>
              <w:rPr>
                <w:sz w:val="20"/>
                <w:szCs w:val="20"/>
              </w:rPr>
            </w:pPr>
            <w:r w:rsidRPr="00955554">
              <w:rPr>
                <w:sz w:val="20"/>
                <w:szCs w:val="20"/>
              </w:rPr>
              <w:t>$</w:t>
            </w:r>
            <w:r>
              <w:rPr>
                <w:sz w:val="20"/>
                <w:szCs w:val="20"/>
              </w:rPr>
              <w:t>2</w:t>
            </w:r>
            <w:r w:rsidRPr="00955554">
              <w:rPr>
                <w:sz w:val="20"/>
                <w:szCs w:val="20"/>
              </w:rPr>
              <w:t>00,000 per hour</w:t>
            </w:r>
          </w:p>
        </w:tc>
      </w:tr>
      <w:tr w:rsidR="00FA36A6" w:rsidRPr="004F37D8" w14:paraId="2D498822" w14:textId="77777777" w:rsidTr="00FA36A6">
        <w:tc>
          <w:tcPr>
            <w:tcW w:w="4860" w:type="dxa"/>
          </w:tcPr>
          <w:p w14:paraId="3D2F5131" w14:textId="00EC27C1" w:rsidR="00FA36A6" w:rsidRPr="004F37D8" w:rsidRDefault="00FA36A6" w:rsidP="004F37D8">
            <w:pPr>
              <w:spacing w:line="276" w:lineRule="auto"/>
              <w:jc w:val="both"/>
              <w:rPr>
                <w:sz w:val="20"/>
                <w:szCs w:val="20"/>
              </w:rPr>
            </w:pPr>
            <w:r w:rsidRPr="004F37D8">
              <w:rPr>
                <w:sz w:val="20"/>
                <w:szCs w:val="20"/>
              </w:rPr>
              <w:t>Athlete data</w:t>
            </w:r>
          </w:p>
        </w:tc>
        <w:tc>
          <w:tcPr>
            <w:tcW w:w="1509" w:type="dxa"/>
          </w:tcPr>
          <w:p w14:paraId="5B4A8DDB" w14:textId="05DAA374" w:rsidR="00FA36A6" w:rsidRPr="004F37D8" w:rsidRDefault="00FA36A6" w:rsidP="005C301F">
            <w:pPr>
              <w:pStyle w:val="ListParagraph"/>
              <w:spacing w:line="276" w:lineRule="auto"/>
              <w:ind w:left="270"/>
              <w:jc w:val="both"/>
              <w:rPr>
                <w:sz w:val="20"/>
                <w:szCs w:val="20"/>
              </w:rPr>
            </w:pPr>
            <w:r>
              <w:rPr>
                <w:sz w:val="20"/>
                <w:szCs w:val="20"/>
              </w:rPr>
              <w:t>10</w:t>
            </w:r>
          </w:p>
        </w:tc>
        <w:tc>
          <w:tcPr>
            <w:tcW w:w="2716" w:type="dxa"/>
          </w:tcPr>
          <w:p w14:paraId="5630E838" w14:textId="0E6D47C6" w:rsidR="00FA36A6" w:rsidRPr="004F37D8" w:rsidRDefault="00FA36A6" w:rsidP="005C301F">
            <w:pPr>
              <w:pStyle w:val="ListParagraph"/>
              <w:spacing w:line="276" w:lineRule="auto"/>
              <w:ind w:left="270"/>
              <w:jc w:val="both"/>
              <w:rPr>
                <w:sz w:val="20"/>
                <w:szCs w:val="20"/>
              </w:rPr>
            </w:pPr>
            <w:r w:rsidRPr="00955554">
              <w:rPr>
                <w:sz w:val="20"/>
                <w:szCs w:val="20"/>
              </w:rPr>
              <w:t>$</w:t>
            </w:r>
            <w:r>
              <w:rPr>
                <w:sz w:val="20"/>
                <w:szCs w:val="20"/>
              </w:rPr>
              <w:t>1</w:t>
            </w:r>
            <w:r w:rsidRPr="00955554">
              <w:rPr>
                <w:sz w:val="20"/>
                <w:szCs w:val="20"/>
              </w:rPr>
              <w:t>00,000 per hour</w:t>
            </w:r>
          </w:p>
        </w:tc>
      </w:tr>
    </w:tbl>
    <w:p w14:paraId="01236F74" w14:textId="73CA3F59" w:rsidR="005C301F" w:rsidRPr="004F37D8" w:rsidRDefault="00FA36A6" w:rsidP="005C301F">
      <w:pPr>
        <w:pStyle w:val="ListParagraph"/>
        <w:spacing w:line="276" w:lineRule="auto"/>
        <w:ind w:left="270"/>
        <w:jc w:val="both"/>
        <w:rPr>
          <w:sz w:val="20"/>
          <w:szCs w:val="20"/>
        </w:rPr>
      </w:pPr>
      <w:r>
        <w:rPr>
          <w:sz w:val="20"/>
          <w:szCs w:val="20"/>
        </w:rPr>
        <w:br/>
      </w:r>
      <w:r>
        <w:rPr>
          <w:sz w:val="20"/>
          <w:szCs w:val="20"/>
        </w:rPr>
        <w:br/>
      </w:r>
    </w:p>
    <w:p w14:paraId="66A43AC6" w14:textId="1D90A855" w:rsidR="005C301F" w:rsidRPr="004F37D8" w:rsidRDefault="005C301F" w:rsidP="005C301F">
      <w:pPr>
        <w:pStyle w:val="ListParagraph"/>
        <w:numPr>
          <w:ilvl w:val="0"/>
          <w:numId w:val="1"/>
        </w:numPr>
        <w:spacing w:line="276" w:lineRule="auto"/>
        <w:ind w:left="270"/>
        <w:jc w:val="both"/>
        <w:rPr>
          <w:sz w:val="20"/>
          <w:szCs w:val="20"/>
        </w:rPr>
      </w:pPr>
      <w:r w:rsidRPr="004F37D8">
        <w:rPr>
          <w:sz w:val="20"/>
          <w:szCs w:val="20"/>
        </w:rPr>
        <w:t>What in your mind would have been the consequences if Mr. Oh and his team had been unsuccessful?</w:t>
      </w:r>
    </w:p>
    <w:p w14:paraId="2B5C009C" w14:textId="0BA29B17" w:rsidR="00153863" w:rsidRDefault="00265114" w:rsidP="00446B37">
      <w:pPr>
        <w:spacing w:line="276" w:lineRule="auto"/>
        <w:ind w:left="270"/>
        <w:jc w:val="both"/>
        <w:rPr>
          <w:sz w:val="20"/>
          <w:szCs w:val="20"/>
        </w:rPr>
      </w:pPr>
      <w:r w:rsidRPr="004F37D8">
        <w:rPr>
          <w:sz w:val="20"/>
          <w:szCs w:val="20"/>
        </w:rPr>
        <w:t xml:space="preserve">The cyberattack may have prevented the entire event from taking place, resulting in enormous financial losses and harm to South Korea's reputation as a safe and secure nation for hosting international events. The participants' and attendees' personal information might have been compromised, opening the door to identity theft and other cybercrimes. Also, it might have put the athletes' and spectators' safety in danger, putting them at risk </w:t>
      </w:r>
      <w:r w:rsidRPr="004F37D8">
        <w:rPr>
          <w:sz w:val="20"/>
          <w:szCs w:val="20"/>
        </w:rPr>
        <w:t>of</w:t>
      </w:r>
      <w:r w:rsidRPr="004F37D8">
        <w:rPr>
          <w:sz w:val="20"/>
          <w:szCs w:val="20"/>
        </w:rPr>
        <w:t xml:space="preserve"> harm or injury. The cyberattack might have had larger repercussions, such as harming diplomatic ties between South Korea and other nations, especially if it became out that a foreign government was behind it.</w:t>
      </w:r>
    </w:p>
    <w:p w14:paraId="78247CEC" w14:textId="2AD95316" w:rsidR="00F900EA" w:rsidRDefault="00F900EA" w:rsidP="00446B37">
      <w:pPr>
        <w:spacing w:line="276" w:lineRule="auto"/>
        <w:ind w:left="270"/>
        <w:jc w:val="both"/>
        <w:rPr>
          <w:sz w:val="20"/>
          <w:szCs w:val="20"/>
        </w:rPr>
      </w:pPr>
    </w:p>
    <w:p w14:paraId="6E553573" w14:textId="55F08166" w:rsidR="00F900EA" w:rsidRDefault="00F900EA" w:rsidP="00446B37">
      <w:pPr>
        <w:spacing w:line="276" w:lineRule="auto"/>
        <w:ind w:left="270"/>
        <w:jc w:val="both"/>
        <w:rPr>
          <w:sz w:val="20"/>
          <w:szCs w:val="20"/>
        </w:rPr>
      </w:pPr>
    </w:p>
    <w:p w14:paraId="06A11361" w14:textId="6C71243C" w:rsidR="00F900EA" w:rsidRDefault="00F900EA" w:rsidP="00446B37">
      <w:pPr>
        <w:spacing w:line="276" w:lineRule="auto"/>
        <w:ind w:left="270"/>
        <w:jc w:val="both"/>
        <w:rPr>
          <w:sz w:val="20"/>
          <w:szCs w:val="20"/>
        </w:rPr>
      </w:pPr>
    </w:p>
    <w:p w14:paraId="4B88143F" w14:textId="3E7D97DE" w:rsidR="00F900EA" w:rsidRDefault="00F900EA" w:rsidP="00446B37">
      <w:pPr>
        <w:spacing w:line="276" w:lineRule="auto"/>
        <w:ind w:left="270"/>
        <w:jc w:val="both"/>
        <w:rPr>
          <w:sz w:val="20"/>
          <w:szCs w:val="20"/>
        </w:rPr>
      </w:pPr>
    </w:p>
    <w:p w14:paraId="7337F776" w14:textId="451D6593" w:rsidR="00F900EA" w:rsidRDefault="00F900EA" w:rsidP="00446B37">
      <w:pPr>
        <w:spacing w:line="276" w:lineRule="auto"/>
        <w:ind w:left="270"/>
        <w:jc w:val="both"/>
        <w:rPr>
          <w:sz w:val="20"/>
          <w:szCs w:val="20"/>
        </w:rPr>
      </w:pPr>
    </w:p>
    <w:p w14:paraId="0B04E196" w14:textId="77777777" w:rsidR="00F900EA" w:rsidRPr="004F37D8" w:rsidRDefault="00F900EA" w:rsidP="00A07FF0">
      <w:pPr>
        <w:spacing w:line="276" w:lineRule="auto"/>
        <w:jc w:val="both"/>
        <w:rPr>
          <w:sz w:val="20"/>
          <w:szCs w:val="20"/>
        </w:rPr>
      </w:pPr>
    </w:p>
    <w:sdt>
      <w:sdtPr>
        <w:id w:val="-1145439000"/>
        <w:docPartObj>
          <w:docPartGallery w:val="Bibliographies"/>
          <w:docPartUnique/>
        </w:docPartObj>
      </w:sdtPr>
      <w:sdtEndPr>
        <w:rPr>
          <w:rFonts w:asciiTheme="minorHAnsi" w:eastAsiaTheme="minorHAnsi" w:hAnsiTheme="minorHAnsi" w:cstheme="minorBidi"/>
          <w:color w:val="auto"/>
          <w:sz w:val="22"/>
          <w:szCs w:val="22"/>
        </w:rPr>
      </w:sdtEndPr>
      <w:sdtContent>
        <w:p w14:paraId="039020BD" w14:textId="2C32EFC2" w:rsidR="00153863" w:rsidRDefault="00153863">
          <w:pPr>
            <w:pStyle w:val="Heading1"/>
          </w:pPr>
          <w:r>
            <w:t>References</w:t>
          </w:r>
        </w:p>
        <w:sdt>
          <w:sdtPr>
            <w:id w:val="-573587230"/>
            <w:bibliography/>
          </w:sdtPr>
          <w:sdtContent>
            <w:p w14:paraId="49F16934" w14:textId="77777777" w:rsidR="00153863" w:rsidRDefault="00153863" w:rsidP="00153863">
              <w:pPr>
                <w:pStyle w:val="Bibliography"/>
                <w:ind w:left="720" w:hanging="720"/>
              </w:pPr>
            </w:p>
            <w:p w14:paraId="5846C6A7" w14:textId="2AAC1252" w:rsidR="00153863" w:rsidRPr="00153863" w:rsidRDefault="00153863" w:rsidP="00153863">
              <w:pPr>
                <w:pStyle w:val="Bibliography"/>
                <w:ind w:left="720" w:hanging="720"/>
                <w:rPr>
                  <w:noProof/>
                  <w:sz w:val="20"/>
                  <w:szCs w:val="20"/>
                </w:rPr>
              </w:pPr>
              <w:r w:rsidRPr="00153863">
                <w:rPr>
                  <w:sz w:val="20"/>
                  <w:szCs w:val="20"/>
                </w:rPr>
                <w:fldChar w:fldCharType="begin"/>
              </w:r>
              <w:r w:rsidRPr="00153863">
                <w:rPr>
                  <w:sz w:val="20"/>
                  <w:szCs w:val="20"/>
                </w:rPr>
                <w:instrText xml:space="preserve"> BIBLIOGRAPHY </w:instrText>
              </w:r>
              <w:r w:rsidRPr="00153863">
                <w:rPr>
                  <w:sz w:val="20"/>
                  <w:szCs w:val="20"/>
                </w:rPr>
                <w:fldChar w:fldCharType="separate"/>
              </w:r>
              <w:r w:rsidRPr="00153863">
                <w:rPr>
                  <w:noProof/>
                  <w:sz w:val="20"/>
                  <w:szCs w:val="20"/>
                </w:rPr>
                <w:t xml:space="preserve">Greenberg, A. (2019). </w:t>
              </w:r>
              <w:r w:rsidRPr="00153863">
                <w:rPr>
                  <w:i/>
                  <w:iCs/>
                  <w:noProof/>
                  <w:sz w:val="20"/>
                  <w:szCs w:val="20"/>
                </w:rPr>
                <w:t>The Untold Story of the 2018 Olympics Cyberattack, the Most Deceptive Hack in History</w:t>
              </w:r>
              <w:r w:rsidRPr="00153863">
                <w:rPr>
                  <w:noProof/>
                  <w:sz w:val="20"/>
                  <w:szCs w:val="20"/>
                </w:rPr>
                <w:t>. Retrieved from Wired: https://www.wired.com/story/untold-story-2018-olympics-destroyer-cyberattack/</w:t>
              </w:r>
            </w:p>
            <w:p w14:paraId="2E3FE789" w14:textId="77777777" w:rsidR="00153863" w:rsidRPr="00153863" w:rsidRDefault="00153863" w:rsidP="00153863">
              <w:pPr>
                <w:pStyle w:val="Bibliography"/>
                <w:ind w:left="720" w:hanging="720"/>
                <w:rPr>
                  <w:noProof/>
                  <w:sz w:val="20"/>
                  <w:szCs w:val="20"/>
                </w:rPr>
              </w:pPr>
              <w:r w:rsidRPr="00153863">
                <w:rPr>
                  <w:noProof/>
                  <w:sz w:val="20"/>
                  <w:szCs w:val="20"/>
                </w:rPr>
                <w:t xml:space="preserve">Perlroth, N. (2018). </w:t>
              </w:r>
              <w:r w:rsidRPr="00153863">
                <w:rPr>
                  <w:i/>
                  <w:iCs/>
                  <w:noProof/>
                  <w:sz w:val="20"/>
                  <w:szCs w:val="20"/>
                </w:rPr>
                <w:t>Cyberattack Caused Olympic Opening Ceremony Disruption</w:t>
              </w:r>
              <w:r w:rsidRPr="00153863">
                <w:rPr>
                  <w:noProof/>
                  <w:sz w:val="20"/>
                  <w:szCs w:val="20"/>
                </w:rPr>
                <w:t>. Retrieved from The New York Times: https://www.nytimes.com/2018/02/12/technology/winter-olympic-games-hack.html</w:t>
              </w:r>
            </w:p>
            <w:p w14:paraId="4B44B1C0" w14:textId="196807DA" w:rsidR="00153863" w:rsidRDefault="00153863" w:rsidP="00153863">
              <w:r w:rsidRPr="00153863">
                <w:rPr>
                  <w:b/>
                  <w:bCs/>
                  <w:noProof/>
                  <w:sz w:val="20"/>
                  <w:szCs w:val="20"/>
                </w:rPr>
                <w:fldChar w:fldCharType="end"/>
              </w:r>
            </w:p>
          </w:sdtContent>
        </w:sdt>
      </w:sdtContent>
    </w:sdt>
    <w:p w14:paraId="166C100C" w14:textId="4A7359F0" w:rsidR="001C5890" w:rsidRPr="004F37D8" w:rsidRDefault="001C5890" w:rsidP="00153863">
      <w:pPr>
        <w:rPr>
          <w:sz w:val="20"/>
          <w:szCs w:val="20"/>
        </w:rPr>
      </w:pPr>
    </w:p>
    <w:sectPr w:rsidR="001C5890" w:rsidRPr="004F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B3"/>
    <w:multiLevelType w:val="hybridMultilevel"/>
    <w:tmpl w:val="AAAC3D9A"/>
    <w:lvl w:ilvl="0" w:tplc="BE208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54BFE"/>
    <w:multiLevelType w:val="hybridMultilevel"/>
    <w:tmpl w:val="6674FE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2018993898">
    <w:abstractNumId w:val="0"/>
  </w:num>
  <w:num w:numId="2" w16cid:durableId="165282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73E14"/>
    <w:rsid w:val="000842F6"/>
    <w:rsid w:val="001147B0"/>
    <w:rsid w:val="0013346D"/>
    <w:rsid w:val="00153863"/>
    <w:rsid w:val="001875FF"/>
    <w:rsid w:val="001C5890"/>
    <w:rsid w:val="001F0A31"/>
    <w:rsid w:val="00210E4E"/>
    <w:rsid w:val="002239B9"/>
    <w:rsid w:val="00247CE9"/>
    <w:rsid w:val="00252495"/>
    <w:rsid w:val="00255BEA"/>
    <w:rsid w:val="00265114"/>
    <w:rsid w:val="002C6A9E"/>
    <w:rsid w:val="002F46C8"/>
    <w:rsid w:val="003635AE"/>
    <w:rsid w:val="0036792A"/>
    <w:rsid w:val="00383216"/>
    <w:rsid w:val="003B27E2"/>
    <w:rsid w:val="00441517"/>
    <w:rsid w:val="00446B37"/>
    <w:rsid w:val="00483A27"/>
    <w:rsid w:val="004F37D8"/>
    <w:rsid w:val="00532BFB"/>
    <w:rsid w:val="005766D2"/>
    <w:rsid w:val="00592D25"/>
    <w:rsid w:val="005C301F"/>
    <w:rsid w:val="005F49A9"/>
    <w:rsid w:val="006263F0"/>
    <w:rsid w:val="006410F0"/>
    <w:rsid w:val="00673DCC"/>
    <w:rsid w:val="006901E3"/>
    <w:rsid w:val="006F4546"/>
    <w:rsid w:val="00796514"/>
    <w:rsid w:val="007A12C8"/>
    <w:rsid w:val="007B1940"/>
    <w:rsid w:val="007B3A38"/>
    <w:rsid w:val="008A652C"/>
    <w:rsid w:val="009003A9"/>
    <w:rsid w:val="00903AB7"/>
    <w:rsid w:val="0093271C"/>
    <w:rsid w:val="009353C5"/>
    <w:rsid w:val="00955554"/>
    <w:rsid w:val="009C4298"/>
    <w:rsid w:val="009D7098"/>
    <w:rsid w:val="009E6C9D"/>
    <w:rsid w:val="00A04D1E"/>
    <w:rsid w:val="00A07FF0"/>
    <w:rsid w:val="00A5417E"/>
    <w:rsid w:val="00A85E84"/>
    <w:rsid w:val="00A86434"/>
    <w:rsid w:val="00A97B23"/>
    <w:rsid w:val="00B32919"/>
    <w:rsid w:val="00B64E84"/>
    <w:rsid w:val="00B82FF5"/>
    <w:rsid w:val="00BC30AE"/>
    <w:rsid w:val="00BD546D"/>
    <w:rsid w:val="00C554A0"/>
    <w:rsid w:val="00C578CF"/>
    <w:rsid w:val="00C62C4D"/>
    <w:rsid w:val="00C70AE2"/>
    <w:rsid w:val="00CA0A9C"/>
    <w:rsid w:val="00D06A48"/>
    <w:rsid w:val="00D514BC"/>
    <w:rsid w:val="00D54CDC"/>
    <w:rsid w:val="00E65966"/>
    <w:rsid w:val="00EE2403"/>
    <w:rsid w:val="00F900EA"/>
    <w:rsid w:val="00FA36A6"/>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1F"/>
    <w:pPr>
      <w:ind w:left="720"/>
      <w:contextualSpacing/>
    </w:pPr>
  </w:style>
  <w:style w:type="table" w:styleId="TableGrid">
    <w:name w:val="Table Grid"/>
    <w:basedOn w:val="TableNormal"/>
    <w:uiPriority w:val="39"/>
    <w:rsid w:val="005C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8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29444">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InternetSite</b:SourceType>
    <b:Guid>{1DDACAB1-35B8-487B-8E84-BF875B35C81D}</b:Guid>
    <b:Title>The Untold Story of the 2018 Olympics Cyberattack, the Most Deceptive Hack in History</b:Title>
    <b:InternetSiteTitle>Wired</b:InternetSiteTitle>
    <b:Year>2019</b:Year>
    <b:URL>https://www.wired.com/story/untold-story-2018-olympics-destroyer-cyberattack/</b:URL>
    <b:Author>
      <b:Author>
        <b:NameList>
          <b:Person>
            <b:Last>Greenberg</b:Last>
            <b:First>Andy</b:First>
          </b:Person>
        </b:NameList>
      </b:Author>
    </b:Author>
    <b:RefOrder>1</b:RefOrder>
  </b:Source>
  <b:Source>
    <b:Tag>Nic18</b:Tag>
    <b:SourceType>InternetSite</b:SourceType>
    <b:Guid>{3566FF98-6374-4B10-A748-2EBCC9CE4027}</b:Guid>
    <b:Author>
      <b:Author>
        <b:NameList>
          <b:Person>
            <b:Last>Perlroth</b:Last>
            <b:First>Nicole</b:First>
          </b:Person>
        </b:NameList>
      </b:Author>
    </b:Author>
    <b:Title>Cyberattack Caused Olympic Opening Ceremony Disruption</b:Title>
    <b:InternetSiteTitle>The New York Times</b:InternetSiteTitle>
    <b:Year>2018</b:Year>
    <b:URL>https://www.nytimes.com/2018/02/12/technology/winter-olympic-games-hack.html</b:URL>
    <b:RefOrder>2</b:RefOrder>
  </b:Source>
</b:Sources>
</file>

<file path=customXml/itemProps1.xml><?xml version="1.0" encoding="utf-8"?>
<ds:datastoreItem xmlns:ds="http://schemas.openxmlformats.org/officeDocument/2006/customXml" ds:itemID="{6264F2A2-41E1-4008-8186-BF18B7AE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166</cp:revision>
  <dcterms:created xsi:type="dcterms:W3CDTF">2023-01-21T21:42:00Z</dcterms:created>
  <dcterms:modified xsi:type="dcterms:W3CDTF">2023-03-07T03:06:00Z</dcterms:modified>
</cp:coreProperties>
</file>