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D7CA1" w14:textId="1228B838" w:rsidR="00FD7B79" w:rsidRPr="001F34D3" w:rsidRDefault="00442C35" w:rsidP="00001870">
      <w:pPr>
        <w:spacing w:after="0"/>
        <w:rPr>
          <w:rFonts w:cstheme="minorHAnsi"/>
          <w:bCs/>
          <w:sz w:val="24"/>
          <w:szCs w:val="24"/>
        </w:rPr>
      </w:pPr>
      <w:r w:rsidRPr="001F34D3">
        <w:rPr>
          <w:rFonts w:cstheme="minorHAnsi"/>
          <w:bCs/>
          <w:sz w:val="24"/>
          <w:szCs w:val="24"/>
        </w:rPr>
        <w:t>MGMT</w:t>
      </w:r>
      <w:r w:rsidR="00FD7B79" w:rsidRPr="001F34D3">
        <w:rPr>
          <w:rFonts w:cstheme="minorHAnsi"/>
          <w:bCs/>
          <w:sz w:val="24"/>
          <w:szCs w:val="24"/>
        </w:rPr>
        <w:t xml:space="preserve"> </w:t>
      </w:r>
      <w:r w:rsidRPr="001F34D3">
        <w:rPr>
          <w:rFonts w:cstheme="minorHAnsi"/>
          <w:bCs/>
          <w:sz w:val="24"/>
          <w:szCs w:val="24"/>
        </w:rPr>
        <w:t>60</w:t>
      </w:r>
      <w:r w:rsidR="00440B39">
        <w:rPr>
          <w:rFonts w:cstheme="minorHAnsi"/>
          <w:bCs/>
          <w:sz w:val="24"/>
          <w:szCs w:val="24"/>
        </w:rPr>
        <w:t>54</w:t>
      </w:r>
      <w:r w:rsidRPr="001F34D3">
        <w:rPr>
          <w:rFonts w:cstheme="minorHAnsi"/>
          <w:bCs/>
          <w:sz w:val="24"/>
          <w:szCs w:val="24"/>
        </w:rPr>
        <w:t xml:space="preserve"> </w:t>
      </w:r>
      <w:r w:rsidR="00FD7B79" w:rsidRPr="001F34D3">
        <w:rPr>
          <w:rFonts w:cstheme="minorHAnsi"/>
          <w:bCs/>
          <w:sz w:val="24"/>
          <w:szCs w:val="24"/>
        </w:rPr>
        <w:t xml:space="preserve">Project </w:t>
      </w:r>
      <w:r w:rsidR="00440B39">
        <w:rPr>
          <w:rFonts w:cstheme="minorHAnsi"/>
          <w:bCs/>
          <w:sz w:val="24"/>
          <w:szCs w:val="24"/>
        </w:rPr>
        <w:t xml:space="preserve">Strategy </w:t>
      </w:r>
    </w:p>
    <w:p w14:paraId="299FD7A3" w14:textId="77777777" w:rsidR="00001870" w:rsidRPr="001F34D3" w:rsidRDefault="00001870" w:rsidP="00001870">
      <w:pPr>
        <w:spacing w:after="0"/>
        <w:rPr>
          <w:rFonts w:cstheme="minorHAnsi"/>
          <w:bCs/>
          <w:sz w:val="24"/>
          <w:szCs w:val="24"/>
        </w:rPr>
      </w:pPr>
    </w:p>
    <w:p w14:paraId="153414BE" w14:textId="50574A27" w:rsidR="00001870" w:rsidRPr="001F34D3" w:rsidRDefault="00E501B1" w:rsidP="00001870">
      <w:pPr>
        <w:spacing w:after="0"/>
        <w:rPr>
          <w:rFonts w:cstheme="minorHAnsi"/>
          <w:b/>
          <w:sz w:val="28"/>
          <w:szCs w:val="28"/>
          <w:u w:val="single"/>
        </w:rPr>
      </w:pPr>
      <w:r>
        <w:rPr>
          <w:rFonts w:cstheme="minorHAnsi"/>
          <w:b/>
          <w:sz w:val="28"/>
          <w:szCs w:val="28"/>
          <w:u w:val="single"/>
        </w:rPr>
        <w:t xml:space="preserve">M2 </w:t>
      </w:r>
      <w:r w:rsidR="00FD7B79" w:rsidRPr="001F34D3">
        <w:rPr>
          <w:rFonts w:cstheme="minorHAnsi"/>
          <w:b/>
          <w:sz w:val="28"/>
          <w:szCs w:val="28"/>
          <w:u w:val="single"/>
        </w:rPr>
        <w:t>A</w:t>
      </w:r>
      <w:r w:rsidR="00442C35" w:rsidRPr="001F34D3">
        <w:rPr>
          <w:rFonts w:cstheme="minorHAnsi"/>
          <w:b/>
          <w:sz w:val="28"/>
          <w:szCs w:val="28"/>
          <w:u w:val="single"/>
        </w:rPr>
        <w:t>ssignment</w:t>
      </w:r>
      <w:r w:rsidR="003B73F6">
        <w:rPr>
          <w:rFonts w:cstheme="minorHAnsi"/>
          <w:b/>
          <w:sz w:val="28"/>
          <w:szCs w:val="28"/>
          <w:u w:val="single"/>
        </w:rPr>
        <w:t xml:space="preserve"> </w:t>
      </w:r>
      <w:r w:rsidR="00FD7B79" w:rsidRPr="001F34D3">
        <w:rPr>
          <w:rFonts w:cstheme="minorHAnsi"/>
          <w:b/>
          <w:sz w:val="28"/>
          <w:szCs w:val="28"/>
          <w:u w:val="single"/>
        </w:rPr>
        <w:t xml:space="preserve">– </w:t>
      </w:r>
      <w:r w:rsidR="00440B39">
        <w:rPr>
          <w:rFonts w:cstheme="minorHAnsi"/>
          <w:b/>
          <w:sz w:val="28"/>
          <w:szCs w:val="28"/>
          <w:u w:val="single"/>
        </w:rPr>
        <w:t>Industry Projects and Operations</w:t>
      </w:r>
    </w:p>
    <w:p w14:paraId="195EBA85" w14:textId="77777777" w:rsidR="00001870" w:rsidRDefault="00001870" w:rsidP="00001870">
      <w:pPr>
        <w:pStyle w:val="ListParagraph"/>
        <w:spacing w:after="0"/>
        <w:ind w:left="360"/>
      </w:pPr>
    </w:p>
    <w:p w14:paraId="41097784" w14:textId="72A3AD5D" w:rsidR="00926C87" w:rsidRPr="001E42C4" w:rsidRDefault="00B20979" w:rsidP="00001870">
      <w:pPr>
        <w:spacing w:after="0"/>
        <w:rPr>
          <w:b/>
        </w:rPr>
      </w:pPr>
      <w:r>
        <w:rPr>
          <w:b/>
        </w:rPr>
        <w:t>Instructions</w:t>
      </w:r>
    </w:p>
    <w:p w14:paraId="0099FAAA" w14:textId="3142C531" w:rsidR="003B73F6" w:rsidRDefault="003B73F6" w:rsidP="00F20108">
      <w:pPr>
        <w:pStyle w:val="ListParagraph"/>
        <w:numPr>
          <w:ilvl w:val="0"/>
          <w:numId w:val="7"/>
        </w:numPr>
        <w:spacing w:after="0"/>
      </w:pPr>
      <w:r>
        <w:t>This is a group assignment</w:t>
      </w:r>
      <w:r w:rsidR="00B92819">
        <w:t>, check FOL grades for the value of the assignment</w:t>
      </w:r>
      <w:r w:rsidR="00073F16">
        <w:t>.</w:t>
      </w:r>
    </w:p>
    <w:p w14:paraId="220451A2" w14:textId="3FE87501" w:rsidR="00B92819" w:rsidRPr="00F20108" w:rsidRDefault="00B92819" w:rsidP="00F20108">
      <w:pPr>
        <w:pStyle w:val="ListParagraph"/>
        <w:numPr>
          <w:ilvl w:val="0"/>
          <w:numId w:val="7"/>
        </w:numPr>
        <w:spacing w:after="0"/>
        <w:rPr>
          <w:b/>
        </w:rPr>
      </w:pPr>
      <w:r w:rsidRPr="00F20108">
        <w:rPr>
          <w:b/>
        </w:rPr>
        <w:t>Your professor will provide you with instructions on the topic of the assignment.</w:t>
      </w:r>
    </w:p>
    <w:p w14:paraId="567F2760" w14:textId="1ABC7B43" w:rsidR="006B030C" w:rsidRDefault="001E42C4" w:rsidP="00F20108">
      <w:pPr>
        <w:pStyle w:val="ListParagraph"/>
        <w:numPr>
          <w:ilvl w:val="0"/>
          <w:numId w:val="7"/>
        </w:numPr>
        <w:spacing w:after="0"/>
      </w:pPr>
      <w:r>
        <w:t>Us</w:t>
      </w:r>
      <w:r w:rsidR="00780DEF">
        <w:t xml:space="preserve">ing </w:t>
      </w:r>
      <w:r>
        <w:t xml:space="preserve">the template provided </w:t>
      </w:r>
      <w:r w:rsidR="003A7F23">
        <w:t xml:space="preserve">(starts </w:t>
      </w:r>
      <w:r>
        <w:t>on page 2</w:t>
      </w:r>
      <w:r w:rsidR="003A7F23">
        <w:t>)</w:t>
      </w:r>
      <w:r w:rsidR="00780DEF">
        <w:t xml:space="preserve">, </w:t>
      </w:r>
      <w:r>
        <w:t xml:space="preserve">present </w:t>
      </w:r>
      <w:r w:rsidR="003B73F6">
        <w:t xml:space="preserve">a project that </w:t>
      </w:r>
      <w:r w:rsidR="00AB1E80">
        <w:t>could</w:t>
      </w:r>
      <w:r w:rsidR="003B73F6">
        <w:t xml:space="preserve"> be undertaken in the industry you have chosen.  </w:t>
      </w:r>
      <w:r w:rsidR="00A274CE">
        <w:t>Explain how t</w:t>
      </w:r>
      <w:r w:rsidR="003B73F6">
        <w:t>he project relate</w:t>
      </w:r>
      <w:r w:rsidR="00A274CE">
        <w:t>s</w:t>
      </w:r>
      <w:r w:rsidR="003B73F6">
        <w:t xml:space="preserve"> directly to industry-specific </w:t>
      </w:r>
      <w:r w:rsidR="00AB1E80">
        <w:t xml:space="preserve">and organizational </w:t>
      </w:r>
      <w:r w:rsidR="003B73F6">
        <w:t xml:space="preserve">objectives and strategy.  </w:t>
      </w:r>
      <w:r w:rsidR="00A274CE">
        <w:t>D</w:t>
      </w:r>
      <w:r>
        <w:t>escribe how the chosen project meet</w:t>
      </w:r>
      <w:r w:rsidR="00DC7157">
        <w:t>s</w:t>
      </w:r>
      <w:r>
        <w:t xml:space="preserve"> the requirements of a project</w:t>
      </w:r>
      <w:r w:rsidR="00A274CE">
        <w:t xml:space="preserve"> (i.e., per PMBOK definition of a project)</w:t>
      </w:r>
      <w:r>
        <w:t xml:space="preserve">.  </w:t>
      </w:r>
      <w:r w:rsidR="00DC7157">
        <w:t xml:space="preserve">For the same project, describe operations/routine work that </w:t>
      </w:r>
      <w:r w:rsidR="006B030C">
        <w:t xml:space="preserve">would start once the project is completed.  </w:t>
      </w:r>
      <w:r w:rsidR="00775073">
        <w:t xml:space="preserve">Describe how the operations relate to industry-specific and organizational strategy. </w:t>
      </w:r>
      <w:r w:rsidR="00780DEF">
        <w:t xml:space="preserve">Complete all sections of the template. </w:t>
      </w:r>
      <w:r w:rsidR="00775073">
        <w:t xml:space="preserve"> </w:t>
      </w:r>
      <w:r w:rsidR="006B030C" w:rsidRPr="00A255AF">
        <w:t>Cite your sources with APA</w:t>
      </w:r>
      <w:r w:rsidR="006B030C">
        <w:t>-format</w:t>
      </w:r>
      <w:r w:rsidR="006B030C" w:rsidRPr="00A255AF">
        <w:t xml:space="preserve"> citation and valid web links</w:t>
      </w:r>
      <w:r w:rsidR="006B030C">
        <w:t>.</w:t>
      </w:r>
    </w:p>
    <w:p w14:paraId="355B883E" w14:textId="56715433" w:rsidR="003B73F6" w:rsidRDefault="001F34D3" w:rsidP="00F20108">
      <w:pPr>
        <w:pStyle w:val="ListParagraph"/>
        <w:numPr>
          <w:ilvl w:val="0"/>
          <w:numId w:val="7"/>
        </w:numPr>
        <w:spacing w:after="0"/>
      </w:pPr>
      <w:r>
        <w:t xml:space="preserve">Submit </w:t>
      </w:r>
      <w:r w:rsidR="003B73F6">
        <w:t xml:space="preserve">the completed template </w:t>
      </w:r>
      <w:r>
        <w:t xml:space="preserve">as a single </w:t>
      </w:r>
      <w:r w:rsidR="00DB2744" w:rsidRPr="00F20108">
        <w:rPr>
          <w:b/>
        </w:rPr>
        <w:t>Word doc</w:t>
      </w:r>
      <w:r>
        <w:t xml:space="preserve"> including your </w:t>
      </w:r>
      <w:r w:rsidR="00440B39">
        <w:t xml:space="preserve">group </w:t>
      </w:r>
      <w:r w:rsidR="003B73F6">
        <w:t>number</w:t>
      </w:r>
      <w:r w:rsidR="00440B39">
        <w:t xml:space="preserve">, student </w:t>
      </w:r>
      <w:r>
        <w:t>name</w:t>
      </w:r>
      <w:r w:rsidR="00440B39">
        <w:t>s</w:t>
      </w:r>
      <w:r>
        <w:t xml:space="preserve"> and student ID number</w:t>
      </w:r>
      <w:r w:rsidR="00440B39">
        <w:t>s</w:t>
      </w:r>
      <w:r>
        <w:t>.</w:t>
      </w:r>
      <w:r w:rsidR="003B73F6" w:rsidRPr="003B73F6">
        <w:t xml:space="preserve"> </w:t>
      </w:r>
    </w:p>
    <w:p w14:paraId="2D4BE4D0" w14:textId="61571AE9" w:rsidR="001F34D3" w:rsidRDefault="003B73F6" w:rsidP="00F20108">
      <w:pPr>
        <w:pStyle w:val="ListParagraph"/>
        <w:numPr>
          <w:ilvl w:val="0"/>
          <w:numId w:val="7"/>
        </w:numPr>
        <w:spacing w:after="0"/>
      </w:pPr>
      <w:r>
        <w:t>Submit team participations minutes as a separate</w:t>
      </w:r>
      <w:r w:rsidR="00DB2744">
        <w:t xml:space="preserve"> </w:t>
      </w:r>
      <w:r w:rsidR="00DB2744" w:rsidRPr="00F20108">
        <w:rPr>
          <w:b/>
        </w:rPr>
        <w:t>Word</w:t>
      </w:r>
      <w:r w:rsidRPr="00F20108">
        <w:rPr>
          <w:b/>
        </w:rPr>
        <w:t xml:space="preserve"> </w:t>
      </w:r>
      <w:r w:rsidR="00724C9C" w:rsidRPr="00F20108">
        <w:rPr>
          <w:b/>
        </w:rPr>
        <w:t>doc</w:t>
      </w:r>
      <w:r>
        <w:t>.</w:t>
      </w:r>
      <w:r w:rsidR="003A7F23">
        <w:t xml:space="preserve"> Template provided on FOL at Course Overview, Other Resources</w:t>
      </w:r>
    </w:p>
    <w:p w14:paraId="71F65DE0" w14:textId="77777777" w:rsidR="00001870" w:rsidRDefault="00001870" w:rsidP="00001870">
      <w:pPr>
        <w:spacing w:after="0"/>
      </w:pPr>
    </w:p>
    <w:p w14:paraId="1F25DCB2" w14:textId="792E7C21" w:rsidR="003A773D" w:rsidRPr="001E42C4" w:rsidRDefault="001E42C4" w:rsidP="00001870">
      <w:pPr>
        <w:spacing w:after="0"/>
      </w:pPr>
      <w:r w:rsidRPr="001E42C4">
        <w:rPr>
          <w:b/>
        </w:rPr>
        <w:t>Submission</w:t>
      </w:r>
    </w:p>
    <w:p w14:paraId="0A9052E3" w14:textId="2CE979C5" w:rsidR="00B603ED" w:rsidRDefault="00B603ED" w:rsidP="00F20108">
      <w:pPr>
        <w:pStyle w:val="ListParagraph"/>
        <w:numPr>
          <w:ilvl w:val="0"/>
          <w:numId w:val="8"/>
        </w:numPr>
        <w:spacing w:after="0"/>
      </w:pPr>
      <w:r>
        <w:t xml:space="preserve">The assignment must be </w:t>
      </w:r>
      <w:r w:rsidR="003A773D">
        <w:t xml:space="preserve">posted into the </w:t>
      </w:r>
      <w:r w:rsidR="006103B7">
        <w:t xml:space="preserve">FOL </w:t>
      </w:r>
      <w:r w:rsidR="001E42C4">
        <w:t>Submission Folder</w:t>
      </w:r>
      <w:r w:rsidR="003A773D">
        <w:t xml:space="preserve"> by the due date and time indicated in </w:t>
      </w:r>
      <w:r w:rsidR="001E42C4">
        <w:t xml:space="preserve">the </w:t>
      </w:r>
      <w:r w:rsidR="00440B39">
        <w:t xml:space="preserve">FOL </w:t>
      </w:r>
      <w:r w:rsidR="001E42C4">
        <w:t>course calendar</w:t>
      </w:r>
      <w:r w:rsidR="006103B7">
        <w:t xml:space="preserve"> (the deadline is also indicated in the FOL </w:t>
      </w:r>
      <w:r w:rsidR="001E42C4">
        <w:t>Submission Folder</w:t>
      </w:r>
      <w:r w:rsidR="006103B7">
        <w:t>)</w:t>
      </w:r>
      <w:r w:rsidR="003A773D">
        <w:t>.</w:t>
      </w:r>
      <w:r>
        <w:t xml:space="preserve"> </w:t>
      </w:r>
    </w:p>
    <w:p w14:paraId="5DC8871C" w14:textId="78B9A92C" w:rsidR="003A773D" w:rsidRPr="00F20108" w:rsidRDefault="00B92819" w:rsidP="00F20108">
      <w:pPr>
        <w:pStyle w:val="ListParagraph"/>
        <w:numPr>
          <w:ilvl w:val="0"/>
          <w:numId w:val="8"/>
        </w:numPr>
        <w:spacing w:after="0"/>
        <w:rPr>
          <w:i/>
        </w:rPr>
      </w:pPr>
      <w:r w:rsidRPr="00F20108">
        <w:rPr>
          <w:i/>
        </w:rPr>
        <w:t xml:space="preserve">For assignments worth 10% or more of the course, </w:t>
      </w:r>
      <w:r w:rsidR="00DB2744" w:rsidRPr="00F20108">
        <w:rPr>
          <w:i/>
        </w:rPr>
        <w:t>assignments can be submitted late with a</w:t>
      </w:r>
      <w:r w:rsidRPr="00F20108">
        <w:rPr>
          <w:i/>
        </w:rPr>
        <w:t xml:space="preserve"> 20% penalty per </w:t>
      </w:r>
      <w:r w:rsidR="008A5179">
        <w:rPr>
          <w:i/>
        </w:rPr>
        <w:t xml:space="preserve">calendar </w:t>
      </w:r>
      <w:r w:rsidRPr="00F20108">
        <w:rPr>
          <w:i/>
        </w:rPr>
        <w:t>day.</w:t>
      </w:r>
      <w:r w:rsidR="00DB2744" w:rsidRPr="00F20108">
        <w:rPr>
          <w:i/>
        </w:rPr>
        <w:t xml:space="preserve"> For assignments worth less than 10%, the assignment will receive a zero grade.</w:t>
      </w:r>
    </w:p>
    <w:p w14:paraId="24893311" w14:textId="77777777" w:rsidR="00001870" w:rsidRPr="00C40081" w:rsidRDefault="00001870" w:rsidP="00F20108">
      <w:pPr>
        <w:spacing w:after="0"/>
        <w:rPr>
          <w:i/>
        </w:rPr>
      </w:pPr>
    </w:p>
    <w:p w14:paraId="70F4234C" w14:textId="6D8ED892" w:rsidR="00C40081" w:rsidRDefault="001E42C4" w:rsidP="00001870">
      <w:pPr>
        <w:spacing w:after="0"/>
        <w:rPr>
          <w:b/>
        </w:rPr>
      </w:pPr>
      <w:r>
        <w:rPr>
          <w:b/>
        </w:rPr>
        <w:t>Rubric</w:t>
      </w:r>
    </w:p>
    <w:p w14:paraId="023A57EB" w14:textId="77777777" w:rsidR="0041291E" w:rsidRPr="001E42C4" w:rsidRDefault="0041291E" w:rsidP="00001870">
      <w:pPr>
        <w:spacing w:after="0"/>
      </w:pPr>
    </w:p>
    <w:tbl>
      <w:tblPr>
        <w:tblStyle w:val="TableGrid"/>
        <w:tblW w:w="0" w:type="auto"/>
        <w:jc w:val="center"/>
        <w:tblLook w:val="04A0" w:firstRow="1" w:lastRow="0" w:firstColumn="1" w:lastColumn="0" w:noHBand="0" w:noVBand="1"/>
      </w:tblPr>
      <w:tblGrid>
        <w:gridCol w:w="6232"/>
        <w:gridCol w:w="3686"/>
      </w:tblGrid>
      <w:tr w:rsidR="00C40081" w:rsidRPr="00C40081" w14:paraId="754E27A7" w14:textId="77777777" w:rsidTr="00724C9C">
        <w:trPr>
          <w:jc w:val="center"/>
        </w:trPr>
        <w:tc>
          <w:tcPr>
            <w:tcW w:w="6232" w:type="dxa"/>
          </w:tcPr>
          <w:p w14:paraId="60FB0A8D" w14:textId="2D221101" w:rsidR="00C40081" w:rsidRPr="00C40081" w:rsidRDefault="00262699" w:rsidP="00001870">
            <w:r>
              <w:t>Marks as listed in each part of template</w:t>
            </w:r>
            <w:r w:rsidR="00B92819">
              <w:t xml:space="preserve"> including references</w:t>
            </w:r>
          </w:p>
        </w:tc>
        <w:tc>
          <w:tcPr>
            <w:tcW w:w="3686" w:type="dxa"/>
          </w:tcPr>
          <w:p w14:paraId="19D0AB73" w14:textId="41329CBE" w:rsidR="00C40081" w:rsidRPr="00C40081" w:rsidRDefault="00077BE3" w:rsidP="00001870">
            <w:pPr>
              <w:jc w:val="center"/>
            </w:pPr>
            <w:r>
              <w:t>/</w:t>
            </w:r>
            <w:r w:rsidR="00F20108">
              <w:t>1</w:t>
            </w:r>
            <w:r w:rsidR="008A5179">
              <w:t>6</w:t>
            </w:r>
          </w:p>
        </w:tc>
      </w:tr>
      <w:tr w:rsidR="00C40081" w:rsidRPr="00C40081" w14:paraId="19CD50F0" w14:textId="77777777" w:rsidTr="00724C9C">
        <w:trPr>
          <w:jc w:val="center"/>
        </w:trPr>
        <w:tc>
          <w:tcPr>
            <w:tcW w:w="6232" w:type="dxa"/>
          </w:tcPr>
          <w:p w14:paraId="4765BE94" w14:textId="715AE7FC" w:rsidR="00C40081" w:rsidRPr="00C40081" w:rsidRDefault="00B20979" w:rsidP="00001870">
            <w:r>
              <w:t xml:space="preserve">Overall quality of submission – </w:t>
            </w:r>
            <w:r w:rsidR="0096265E">
              <w:t>organization</w:t>
            </w:r>
            <w:r>
              <w:t>, grammar, spelling, syntax,</w:t>
            </w:r>
            <w:r w:rsidR="00250419">
              <w:t xml:space="preserve"> </w:t>
            </w:r>
            <w:r w:rsidR="00DB2744">
              <w:t xml:space="preserve">consistent and clean </w:t>
            </w:r>
            <w:r w:rsidR="00250419">
              <w:t>format</w:t>
            </w:r>
            <w:r w:rsidR="0096265E">
              <w:t>ting</w:t>
            </w:r>
            <w:r w:rsidR="00DB2744">
              <w:t xml:space="preserve"> (e.g. </w:t>
            </w:r>
            <w:proofErr w:type="spellStart"/>
            <w:r w:rsidR="00DB2744">
              <w:t>no tables</w:t>
            </w:r>
            <w:proofErr w:type="spellEnd"/>
            <w:r w:rsidR="00DB2744">
              <w:t xml:space="preserve"> that “run” off the page</w:t>
            </w:r>
            <w:r w:rsidR="00B514C7">
              <w:t>)</w:t>
            </w:r>
            <w:r w:rsidR="00DB2744">
              <w:t>.</w:t>
            </w:r>
          </w:p>
        </w:tc>
        <w:tc>
          <w:tcPr>
            <w:tcW w:w="3686" w:type="dxa"/>
          </w:tcPr>
          <w:p w14:paraId="254D1938" w14:textId="0863BC20" w:rsidR="00C40081" w:rsidRPr="00C40081" w:rsidRDefault="00077BE3" w:rsidP="00001870">
            <w:pPr>
              <w:jc w:val="center"/>
            </w:pPr>
            <w:r>
              <w:t>/</w:t>
            </w:r>
            <w:r w:rsidR="00DB2744">
              <w:t>4</w:t>
            </w:r>
          </w:p>
        </w:tc>
      </w:tr>
      <w:tr w:rsidR="00C40081" w:rsidRPr="00C40081" w14:paraId="1815F048" w14:textId="77777777" w:rsidTr="00724C9C">
        <w:trPr>
          <w:jc w:val="center"/>
        </w:trPr>
        <w:tc>
          <w:tcPr>
            <w:tcW w:w="6232" w:type="dxa"/>
          </w:tcPr>
          <w:p w14:paraId="36644666" w14:textId="281B7847" w:rsidR="00C40081" w:rsidRPr="00C10A94" w:rsidRDefault="00B20979" w:rsidP="00001870">
            <w:pPr>
              <w:rPr>
                <w:b/>
              </w:rPr>
            </w:pPr>
            <w:r w:rsidRPr="00C10A94">
              <w:rPr>
                <w:b/>
              </w:rPr>
              <w:t>Total</w:t>
            </w:r>
            <w:r w:rsidR="00ED17CD">
              <w:rPr>
                <w:b/>
              </w:rPr>
              <w:t xml:space="preserve"> (see below)</w:t>
            </w:r>
          </w:p>
        </w:tc>
        <w:tc>
          <w:tcPr>
            <w:tcW w:w="3686" w:type="dxa"/>
          </w:tcPr>
          <w:p w14:paraId="3FED9265" w14:textId="7C3F9EC3" w:rsidR="00C40081" w:rsidRPr="00C10A94" w:rsidRDefault="00B20979" w:rsidP="00001870">
            <w:pPr>
              <w:jc w:val="center"/>
              <w:rPr>
                <w:b/>
              </w:rPr>
            </w:pPr>
            <w:r w:rsidRPr="00C10A94">
              <w:rPr>
                <w:b/>
              </w:rPr>
              <w:t>/</w:t>
            </w:r>
            <w:r w:rsidR="008A5179">
              <w:rPr>
                <w:b/>
              </w:rPr>
              <w:t>20</w:t>
            </w:r>
          </w:p>
        </w:tc>
      </w:tr>
      <w:tr w:rsidR="003A7F23" w:rsidRPr="00C40081" w14:paraId="446A03CE" w14:textId="77777777" w:rsidTr="00724C9C">
        <w:trPr>
          <w:jc w:val="center"/>
        </w:trPr>
        <w:tc>
          <w:tcPr>
            <w:tcW w:w="6232" w:type="dxa"/>
          </w:tcPr>
          <w:p w14:paraId="0303F3C2" w14:textId="76B274A3" w:rsidR="003A7F23" w:rsidRDefault="003A7F23" w:rsidP="00001870">
            <w:r>
              <w:t>Team participation minutes</w:t>
            </w:r>
            <w:r w:rsidR="00DB2744">
              <w:t xml:space="preserve"> </w:t>
            </w:r>
            <w:r w:rsidR="0041291E">
              <w:t>if missing or incomplete</w:t>
            </w:r>
          </w:p>
        </w:tc>
        <w:tc>
          <w:tcPr>
            <w:tcW w:w="3686" w:type="dxa"/>
          </w:tcPr>
          <w:p w14:paraId="49AB1C50" w14:textId="7D67A203" w:rsidR="003A7F23" w:rsidRPr="00DB2744" w:rsidRDefault="003A7F23" w:rsidP="00001870">
            <w:pPr>
              <w:jc w:val="center"/>
              <w:rPr>
                <w:b/>
                <w:color w:val="FF0000"/>
              </w:rPr>
            </w:pPr>
            <w:r w:rsidRPr="00DB2744">
              <w:rPr>
                <w:b/>
                <w:color w:val="FF0000"/>
              </w:rPr>
              <w:t>Up to -5</w:t>
            </w:r>
          </w:p>
        </w:tc>
      </w:tr>
    </w:tbl>
    <w:p w14:paraId="1CAFA77E" w14:textId="1EB968B4" w:rsidR="001E42C4" w:rsidRDefault="001E42C4" w:rsidP="00001870">
      <w:pPr>
        <w:spacing w:after="0"/>
        <w:rPr>
          <w:u w:val="single"/>
        </w:rPr>
      </w:pPr>
    </w:p>
    <w:p w14:paraId="49F272C5" w14:textId="77777777" w:rsidR="001E42C4" w:rsidRDefault="001E42C4" w:rsidP="00001870">
      <w:pPr>
        <w:spacing w:after="0"/>
        <w:rPr>
          <w:u w:val="single"/>
        </w:rPr>
      </w:pPr>
      <w:r>
        <w:rPr>
          <w:u w:val="single"/>
        </w:rPr>
        <w:br w:type="page"/>
      </w:r>
    </w:p>
    <w:p w14:paraId="7E292F59" w14:textId="75E33CF8" w:rsidR="001F34D3" w:rsidRDefault="001F34D3" w:rsidP="00001870">
      <w:pPr>
        <w:spacing w:after="0"/>
        <w:rPr>
          <w:b/>
          <w:bCs/>
        </w:rPr>
      </w:pPr>
      <w:r>
        <w:rPr>
          <w:b/>
          <w:bCs/>
        </w:rPr>
        <w:lastRenderedPageBreak/>
        <w:t>MGMT 60</w:t>
      </w:r>
      <w:r w:rsidR="00440B39">
        <w:rPr>
          <w:b/>
          <w:bCs/>
        </w:rPr>
        <w:t>54</w:t>
      </w:r>
      <w:r>
        <w:rPr>
          <w:b/>
          <w:bCs/>
        </w:rPr>
        <w:t xml:space="preserve"> – </w:t>
      </w:r>
      <w:r w:rsidR="003B73F6">
        <w:rPr>
          <w:b/>
          <w:bCs/>
        </w:rPr>
        <w:t xml:space="preserve">Team </w:t>
      </w:r>
      <w:r>
        <w:rPr>
          <w:b/>
          <w:bCs/>
        </w:rPr>
        <w:t xml:space="preserve">Assignment – </w:t>
      </w:r>
      <w:r w:rsidR="00440B39">
        <w:rPr>
          <w:b/>
          <w:bCs/>
        </w:rPr>
        <w:t>Industry Projects and Operations</w:t>
      </w:r>
    </w:p>
    <w:p w14:paraId="0FD792B9" w14:textId="772B02D3" w:rsidR="00440B39" w:rsidRDefault="00440B39" w:rsidP="00001870">
      <w:pPr>
        <w:spacing w:after="0"/>
        <w:rPr>
          <w:b/>
          <w:bCs/>
        </w:rPr>
      </w:pPr>
      <w:r>
        <w:rPr>
          <w:b/>
          <w:bCs/>
        </w:rPr>
        <w:t xml:space="preserve">Group: </w:t>
      </w:r>
    </w:p>
    <w:p w14:paraId="6CF70CF9" w14:textId="4EDC9106" w:rsidR="00B20979" w:rsidRDefault="00440B39" w:rsidP="00001870">
      <w:pPr>
        <w:spacing w:after="0"/>
        <w:rPr>
          <w:b/>
          <w:bCs/>
        </w:rPr>
      </w:pPr>
      <w:r>
        <w:rPr>
          <w:b/>
          <w:bCs/>
        </w:rPr>
        <w:t>Student Names and ID:</w:t>
      </w:r>
    </w:p>
    <w:p w14:paraId="7EB47C27" w14:textId="77777777" w:rsidR="00724C9C" w:rsidRDefault="00724C9C" w:rsidP="00001870">
      <w:pPr>
        <w:spacing w:after="0"/>
        <w:rPr>
          <w:b/>
          <w:bCs/>
        </w:rPr>
      </w:pPr>
    </w:p>
    <w:tbl>
      <w:tblPr>
        <w:tblStyle w:val="TableGrid"/>
        <w:tblW w:w="0" w:type="auto"/>
        <w:tblInd w:w="-5" w:type="dxa"/>
        <w:tblLook w:val="04A0" w:firstRow="1" w:lastRow="0" w:firstColumn="1" w:lastColumn="0" w:noHBand="0" w:noVBand="1"/>
      </w:tblPr>
      <w:tblGrid>
        <w:gridCol w:w="7513"/>
        <w:gridCol w:w="3260"/>
      </w:tblGrid>
      <w:tr w:rsidR="00440B39" w14:paraId="4A61EC06" w14:textId="77777777" w:rsidTr="00724C9C">
        <w:tc>
          <w:tcPr>
            <w:tcW w:w="7513" w:type="dxa"/>
          </w:tcPr>
          <w:p w14:paraId="6A8E89ED" w14:textId="2D3F05F2" w:rsidR="00440B39" w:rsidRDefault="00986D1E" w:rsidP="00001870">
            <w:pPr>
              <w:rPr>
                <w:b/>
                <w:bCs/>
              </w:rPr>
            </w:pPr>
            <w:r>
              <w:rPr>
                <w:b/>
                <w:bCs/>
              </w:rPr>
              <w:t>Gihan Shamike Liyanage</w:t>
            </w:r>
          </w:p>
        </w:tc>
        <w:tc>
          <w:tcPr>
            <w:tcW w:w="3260" w:type="dxa"/>
          </w:tcPr>
          <w:p w14:paraId="794E42B4" w14:textId="7E01FA22" w:rsidR="00440B39" w:rsidRDefault="00986D1E" w:rsidP="00001870">
            <w:pPr>
              <w:rPr>
                <w:b/>
                <w:bCs/>
              </w:rPr>
            </w:pPr>
            <w:r>
              <w:rPr>
                <w:b/>
                <w:bCs/>
              </w:rPr>
              <w:t>1141109</w:t>
            </w:r>
          </w:p>
        </w:tc>
      </w:tr>
      <w:tr w:rsidR="00440B39" w14:paraId="461EECDF" w14:textId="77777777" w:rsidTr="00724C9C">
        <w:tc>
          <w:tcPr>
            <w:tcW w:w="7513" w:type="dxa"/>
          </w:tcPr>
          <w:p w14:paraId="29A88D1B" w14:textId="77777777" w:rsidR="00440B39" w:rsidRDefault="00440B39" w:rsidP="00001870">
            <w:pPr>
              <w:rPr>
                <w:b/>
                <w:bCs/>
              </w:rPr>
            </w:pPr>
          </w:p>
        </w:tc>
        <w:tc>
          <w:tcPr>
            <w:tcW w:w="3260" w:type="dxa"/>
          </w:tcPr>
          <w:p w14:paraId="423A0001" w14:textId="77777777" w:rsidR="00440B39" w:rsidRDefault="00440B39" w:rsidP="00001870">
            <w:pPr>
              <w:rPr>
                <w:b/>
                <w:bCs/>
              </w:rPr>
            </w:pPr>
          </w:p>
        </w:tc>
      </w:tr>
      <w:tr w:rsidR="00440B39" w14:paraId="34E4084E" w14:textId="77777777" w:rsidTr="00724C9C">
        <w:tc>
          <w:tcPr>
            <w:tcW w:w="7513" w:type="dxa"/>
          </w:tcPr>
          <w:p w14:paraId="2B71FDEE" w14:textId="77777777" w:rsidR="00440B39" w:rsidRDefault="00440B39" w:rsidP="00001870">
            <w:pPr>
              <w:rPr>
                <w:b/>
                <w:bCs/>
              </w:rPr>
            </w:pPr>
          </w:p>
        </w:tc>
        <w:tc>
          <w:tcPr>
            <w:tcW w:w="3260" w:type="dxa"/>
          </w:tcPr>
          <w:p w14:paraId="4F2761E9" w14:textId="77777777" w:rsidR="00440B39" w:rsidRDefault="00440B39" w:rsidP="00001870">
            <w:pPr>
              <w:rPr>
                <w:b/>
                <w:bCs/>
              </w:rPr>
            </w:pPr>
          </w:p>
        </w:tc>
      </w:tr>
      <w:tr w:rsidR="00440B39" w14:paraId="351EA57A" w14:textId="77777777" w:rsidTr="00724C9C">
        <w:tc>
          <w:tcPr>
            <w:tcW w:w="7513" w:type="dxa"/>
          </w:tcPr>
          <w:p w14:paraId="2B1F57F4" w14:textId="77777777" w:rsidR="00440B39" w:rsidRDefault="00440B39" w:rsidP="00001870">
            <w:pPr>
              <w:rPr>
                <w:b/>
                <w:bCs/>
              </w:rPr>
            </w:pPr>
          </w:p>
        </w:tc>
        <w:tc>
          <w:tcPr>
            <w:tcW w:w="3260" w:type="dxa"/>
          </w:tcPr>
          <w:p w14:paraId="6C7DE748" w14:textId="77777777" w:rsidR="00440B39" w:rsidRDefault="00440B39" w:rsidP="00001870">
            <w:pPr>
              <w:rPr>
                <w:b/>
                <w:bCs/>
              </w:rPr>
            </w:pPr>
          </w:p>
        </w:tc>
      </w:tr>
      <w:tr w:rsidR="00440B39" w14:paraId="5B5EA573" w14:textId="77777777" w:rsidTr="00724C9C">
        <w:tc>
          <w:tcPr>
            <w:tcW w:w="7513" w:type="dxa"/>
          </w:tcPr>
          <w:p w14:paraId="73BEF795" w14:textId="77777777" w:rsidR="00440B39" w:rsidRDefault="00440B39" w:rsidP="00001870">
            <w:pPr>
              <w:rPr>
                <w:b/>
                <w:bCs/>
              </w:rPr>
            </w:pPr>
          </w:p>
        </w:tc>
        <w:tc>
          <w:tcPr>
            <w:tcW w:w="3260" w:type="dxa"/>
          </w:tcPr>
          <w:p w14:paraId="002D0D2A" w14:textId="77777777" w:rsidR="00440B39" w:rsidRDefault="00440B39" w:rsidP="00001870">
            <w:pPr>
              <w:rPr>
                <w:b/>
                <w:bCs/>
              </w:rPr>
            </w:pPr>
          </w:p>
        </w:tc>
      </w:tr>
    </w:tbl>
    <w:p w14:paraId="6A0064F7" w14:textId="77777777" w:rsidR="00B20979" w:rsidRDefault="00B20979" w:rsidP="00001870">
      <w:pPr>
        <w:spacing w:after="0"/>
        <w:rPr>
          <w:b/>
          <w:bCs/>
        </w:rPr>
      </w:pPr>
    </w:p>
    <w:tbl>
      <w:tblPr>
        <w:tblStyle w:val="TableGrid"/>
        <w:tblW w:w="10773" w:type="dxa"/>
        <w:tblInd w:w="-5" w:type="dxa"/>
        <w:tblLook w:val="04A0" w:firstRow="1" w:lastRow="0" w:firstColumn="1" w:lastColumn="0" w:noHBand="0" w:noVBand="1"/>
      </w:tblPr>
      <w:tblGrid>
        <w:gridCol w:w="3139"/>
        <w:gridCol w:w="7634"/>
      </w:tblGrid>
      <w:tr w:rsidR="00B92819" w14:paraId="14252BF4" w14:textId="77777777" w:rsidTr="00B92819">
        <w:trPr>
          <w:trHeight w:val="278"/>
        </w:trPr>
        <w:tc>
          <w:tcPr>
            <w:tcW w:w="10773" w:type="dxa"/>
            <w:gridSpan w:val="2"/>
            <w:tcBorders>
              <w:top w:val="single" w:sz="4" w:space="0" w:color="auto"/>
            </w:tcBorders>
          </w:tcPr>
          <w:p w14:paraId="027D1898" w14:textId="66860A71" w:rsidR="00B92819" w:rsidRPr="00B92819" w:rsidRDefault="00B92819" w:rsidP="00001870">
            <w:pPr>
              <w:rPr>
                <w:b/>
              </w:rPr>
            </w:pPr>
            <w:r w:rsidRPr="00B92819">
              <w:rPr>
                <w:b/>
              </w:rPr>
              <w:t>INDUSTRY</w:t>
            </w:r>
          </w:p>
        </w:tc>
      </w:tr>
      <w:tr w:rsidR="00AB1E80" w14:paraId="7832693A" w14:textId="77777777" w:rsidTr="00B92819">
        <w:trPr>
          <w:trHeight w:val="1360"/>
        </w:trPr>
        <w:tc>
          <w:tcPr>
            <w:tcW w:w="3139" w:type="dxa"/>
            <w:tcBorders>
              <w:top w:val="single" w:sz="4" w:space="0" w:color="auto"/>
            </w:tcBorders>
          </w:tcPr>
          <w:p w14:paraId="16B00107" w14:textId="57E85356" w:rsidR="00AB1E80" w:rsidRDefault="00262699" w:rsidP="00001870">
            <w:bookmarkStart w:id="0" w:name="_Hlk60049735"/>
            <w:r>
              <w:t>Name and d</w:t>
            </w:r>
            <w:r w:rsidR="00AB1E80">
              <w:t xml:space="preserve">escribe </w:t>
            </w:r>
            <w:r w:rsidR="00B92819">
              <w:t xml:space="preserve">your </w:t>
            </w:r>
            <w:r w:rsidR="00AB1E80">
              <w:t xml:space="preserve"> industry</w:t>
            </w:r>
            <w:r>
              <w:t xml:space="preserve"> including annual revenue, percentage of workforce employed, growth, </w:t>
            </w:r>
            <w:r w:rsidR="00B92819">
              <w:t>and other</w:t>
            </w:r>
            <w:r>
              <w:t>. (based on provincial or national data). (</w:t>
            </w:r>
            <w:r w:rsidR="008A5179">
              <w:t>2</w:t>
            </w:r>
            <w:r w:rsidR="00F20108">
              <w:t xml:space="preserve"> point</w:t>
            </w:r>
            <w:r>
              <w:t>)</w:t>
            </w:r>
            <w:r w:rsidR="0022088B">
              <w:t xml:space="preserve"> (minimum 150 words)</w:t>
            </w:r>
          </w:p>
        </w:tc>
        <w:tc>
          <w:tcPr>
            <w:tcW w:w="7634" w:type="dxa"/>
          </w:tcPr>
          <w:p w14:paraId="79241479" w14:textId="77777777" w:rsidR="00AB1E80" w:rsidRDefault="00AB1E80" w:rsidP="00001870"/>
        </w:tc>
      </w:tr>
    </w:tbl>
    <w:p w14:paraId="7A81092B" w14:textId="77777777" w:rsidR="00724C9C" w:rsidRDefault="00724C9C"/>
    <w:tbl>
      <w:tblPr>
        <w:tblStyle w:val="TableGrid"/>
        <w:tblW w:w="10773" w:type="dxa"/>
        <w:tblInd w:w="-5" w:type="dxa"/>
        <w:tblLook w:val="04A0" w:firstRow="1" w:lastRow="0" w:firstColumn="1" w:lastColumn="0" w:noHBand="0" w:noVBand="1"/>
      </w:tblPr>
      <w:tblGrid>
        <w:gridCol w:w="3139"/>
        <w:gridCol w:w="7634"/>
      </w:tblGrid>
      <w:tr w:rsidR="006B030C" w14:paraId="0C15E6E0" w14:textId="77777777" w:rsidTr="00B92819">
        <w:trPr>
          <w:trHeight w:val="313"/>
        </w:trPr>
        <w:tc>
          <w:tcPr>
            <w:tcW w:w="10773" w:type="dxa"/>
            <w:gridSpan w:val="2"/>
            <w:tcBorders>
              <w:top w:val="single" w:sz="4" w:space="0" w:color="auto"/>
            </w:tcBorders>
          </w:tcPr>
          <w:p w14:paraId="3B356FFC" w14:textId="52D0855C" w:rsidR="006B030C" w:rsidRPr="006B030C" w:rsidRDefault="006B030C" w:rsidP="00001870">
            <w:pPr>
              <w:rPr>
                <w:b/>
                <w:bCs/>
              </w:rPr>
            </w:pPr>
            <w:r w:rsidRPr="006B030C">
              <w:rPr>
                <w:b/>
                <w:bCs/>
              </w:rPr>
              <w:t>PROJECT</w:t>
            </w:r>
          </w:p>
        </w:tc>
      </w:tr>
      <w:tr w:rsidR="003B73F6" w14:paraId="70F522AE" w14:textId="77777777" w:rsidTr="00B92819">
        <w:trPr>
          <w:trHeight w:val="1360"/>
        </w:trPr>
        <w:tc>
          <w:tcPr>
            <w:tcW w:w="3139" w:type="dxa"/>
            <w:tcBorders>
              <w:top w:val="single" w:sz="4" w:space="0" w:color="auto"/>
            </w:tcBorders>
          </w:tcPr>
          <w:p w14:paraId="5CB2F9DA" w14:textId="1B33E569" w:rsidR="003B73F6" w:rsidRDefault="003B73F6" w:rsidP="00001870">
            <w:r>
              <w:t>Project description</w:t>
            </w:r>
            <w:r w:rsidR="00262699">
              <w:t xml:space="preserve"> (</w:t>
            </w:r>
            <w:r w:rsidR="00F20108">
              <w:t>1</w:t>
            </w:r>
            <w:r w:rsidR="00262699">
              <w:t>)</w:t>
            </w:r>
            <w:r w:rsidR="0022088B">
              <w:t xml:space="preserve"> (minimum 75 words)</w:t>
            </w:r>
          </w:p>
        </w:tc>
        <w:tc>
          <w:tcPr>
            <w:tcW w:w="7634" w:type="dxa"/>
          </w:tcPr>
          <w:p w14:paraId="1F883965" w14:textId="77777777" w:rsidR="003B73F6" w:rsidRDefault="003B73F6" w:rsidP="00001870"/>
        </w:tc>
      </w:tr>
      <w:tr w:rsidR="003B73F6" w14:paraId="634566E3" w14:textId="77777777" w:rsidTr="00B92819">
        <w:trPr>
          <w:trHeight w:val="1360"/>
        </w:trPr>
        <w:tc>
          <w:tcPr>
            <w:tcW w:w="3139" w:type="dxa"/>
          </w:tcPr>
          <w:p w14:paraId="074052F8" w14:textId="404165B5" w:rsidR="003B73F6" w:rsidRDefault="003B73F6" w:rsidP="00001870">
            <w:r>
              <w:t xml:space="preserve">What </w:t>
            </w:r>
            <w:r w:rsidR="00780DEF">
              <w:t>is</w:t>
            </w:r>
            <w:r>
              <w:t xml:space="preserve"> the e</w:t>
            </w:r>
            <w:r w:rsidRPr="00D12E0C">
              <w:t>stablished</w:t>
            </w:r>
            <w:r>
              <w:t xml:space="preserve"> project</w:t>
            </w:r>
            <w:r w:rsidRPr="00D12E0C">
              <w:t xml:space="preserve"> OBJECTIVE?</w:t>
            </w:r>
            <w:r>
              <w:t xml:space="preserve">  How does it relate to </w:t>
            </w:r>
            <w:r w:rsidR="00AB1E80">
              <w:t xml:space="preserve">industry-specific and </w:t>
            </w:r>
            <w:r>
              <w:t xml:space="preserve">organizational </w:t>
            </w:r>
            <w:r w:rsidR="00AB1E80">
              <w:t>STRATEGY</w:t>
            </w:r>
            <w:r w:rsidR="00A274CE">
              <w:t>?</w:t>
            </w:r>
            <w:r w:rsidR="00262699">
              <w:t xml:space="preserve"> (</w:t>
            </w:r>
            <w:r w:rsidR="0041291E">
              <w:t>1</w:t>
            </w:r>
            <w:r w:rsidR="00262699">
              <w:t>)</w:t>
            </w:r>
            <w:r w:rsidR="0022088B">
              <w:t xml:space="preserve"> (minimum 150 words)</w:t>
            </w:r>
          </w:p>
        </w:tc>
        <w:tc>
          <w:tcPr>
            <w:tcW w:w="7634" w:type="dxa"/>
          </w:tcPr>
          <w:p w14:paraId="2D02EF63" w14:textId="77777777" w:rsidR="003B73F6" w:rsidRDefault="003B73F6" w:rsidP="00001870"/>
        </w:tc>
      </w:tr>
      <w:tr w:rsidR="003B73F6" w14:paraId="495DB6FB" w14:textId="77777777" w:rsidTr="00B92819">
        <w:trPr>
          <w:trHeight w:val="1360"/>
        </w:trPr>
        <w:tc>
          <w:tcPr>
            <w:tcW w:w="3139" w:type="dxa"/>
          </w:tcPr>
          <w:p w14:paraId="4D29D8DE" w14:textId="04F5F80D" w:rsidR="003B73F6" w:rsidRDefault="003B73F6" w:rsidP="00001870">
            <w:r>
              <w:t xml:space="preserve">What was the </w:t>
            </w:r>
            <w:r w:rsidRPr="00D12E0C">
              <w:t>UNIQUE product, service or result</w:t>
            </w:r>
            <w:r>
              <w:t xml:space="preserve"> of the project</w:t>
            </w:r>
            <w:r w:rsidRPr="00D12E0C">
              <w:t>?</w:t>
            </w:r>
            <w:r w:rsidR="00262699">
              <w:t xml:space="preserve"> (</w:t>
            </w:r>
            <w:r w:rsidR="00F20108">
              <w:t>1</w:t>
            </w:r>
            <w:r w:rsidR="00262699">
              <w:t>)</w:t>
            </w:r>
            <w:r w:rsidR="0022088B">
              <w:t xml:space="preserve"> (minimum 75 words)</w:t>
            </w:r>
          </w:p>
        </w:tc>
        <w:tc>
          <w:tcPr>
            <w:tcW w:w="7634" w:type="dxa"/>
          </w:tcPr>
          <w:p w14:paraId="5971A7A5" w14:textId="77777777" w:rsidR="003B73F6" w:rsidRDefault="003B73F6" w:rsidP="00001870"/>
        </w:tc>
      </w:tr>
      <w:tr w:rsidR="003B73F6" w14:paraId="4EEADA30" w14:textId="77777777" w:rsidTr="00017BAC">
        <w:trPr>
          <w:trHeight w:val="1970"/>
        </w:trPr>
        <w:tc>
          <w:tcPr>
            <w:tcW w:w="3139" w:type="dxa"/>
          </w:tcPr>
          <w:p w14:paraId="7888EB8D" w14:textId="33A606BA" w:rsidR="003B73F6" w:rsidRDefault="003B73F6" w:rsidP="00001870">
            <w:r>
              <w:t xml:space="preserve">Provide details about its </w:t>
            </w:r>
            <w:r w:rsidRPr="00D12E0C">
              <w:t xml:space="preserve">TEMPORARY </w:t>
            </w:r>
            <w:r>
              <w:t>nature</w:t>
            </w:r>
            <w:r w:rsidRPr="00D12E0C">
              <w:t xml:space="preserve"> </w:t>
            </w:r>
            <w:r>
              <w:t>including</w:t>
            </w:r>
            <w:r w:rsidRPr="00D12E0C">
              <w:t xml:space="preserve"> a defined beginning and end</w:t>
            </w:r>
            <w:r>
              <w:t>.</w:t>
            </w:r>
            <w:r w:rsidR="00262699">
              <w:t xml:space="preserve"> (</w:t>
            </w:r>
            <w:r w:rsidR="00F20108">
              <w:t>1</w:t>
            </w:r>
            <w:r w:rsidR="00262699">
              <w:t>)</w:t>
            </w:r>
            <w:r w:rsidR="0022088B">
              <w:t xml:space="preserve"> (minimum 75 words)</w:t>
            </w:r>
          </w:p>
        </w:tc>
        <w:tc>
          <w:tcPr>
            <w:tcW w:w="7634" w:type="dxa"/>
          </w:tcPr>
          <w:p w14:paraId="4005CFD1" w14:textId="5C87F062" w:rsidR="003B73F6" w:rsidRDefault="00F55E33" w:rsidP="00F55E33">
            <w:r w:rsidRPr="00F55E33">
              <w:t>The Scarborough Subway Extension (SSE) is part of a set of four subway and light rail transit projects initiated by the Ford government in 2019</w:t>
            </w:r>
            <w:r>
              <w:t xml:space="preserve">. </w:t>
            </w:r>
            <w:r w:rsidR="00B75369" w:rsidRPr="00B75369">
              <w:t>In May 2021, STRABAG was awarded the Advance Tunnel contract for the SSE. Their responsibilities include</w:t>
            </w:r>
            <w:r w:rsidR="00381E3E">
              <w:t>d</w:t>
            </w:r>
            <w:r w:rsidR="00B75369" w:rsidRPr="00B75369">
              <w:t xml:space="preserve"> designing, planning, executing, and financing the tunnel for the project. Construction activities commenced in June 2021, which included preparatory work for the launch shaft site of the Tunnel Boring Machine (TBM). On January 11, 2023, the TBM officially began tunneling operation from the launch site situated at Sheppard Avenue and McCowan Road. The </w:t>
            </w:r>
            <w:r w:rsidR="00B75369">
              <w:t>initial</w:t>
            </w:r>
            <w:r w:rsidR="00B75369" w:rsidRPr="00B75369">
              <w:t xml:space="preserve"> plan entails excavating </w:t>
            </w:r>
            <w:r w:rsidR="00325217" w:rsidRPr="00B75369">
              <w:t>around</w:t>
            </w:r>
            <w:r w:rsidR="00B75369" w:rsidRPr="00B75369">
              <w:t xml:space="preserve"> 6.9 kilometers of tunnel over the </w:t>
            </w:r>
            <w:r w:rsidR="00325217">
              <w:t xml:space="preserve">next </w:t>
            </w:r>
            <w:r w:rsidR="00B75369" w:rsidRPr="00B75369">
              <w:t>upcoming years</w:t>
            </w:r>
            <w:r w:rsidR="008B5CB9" w:rsidRPr="008B5CB9">
              <w:t>.</w:t>
            </w:r>
          </w:p>
          <w:p w14:paraId="5D6EECAE" w14:textId="77777777" w:rsidR="00325217" w:rsidRDefault="00325217" w:rsidP="00F55E33"/>
          <w:p w14:paraId="5DA832B0" w14:textId="5E241D9A" w:rsidR="008B5CB9" w:rsidRDefault="00963C69" w:rsidP="00F55E33">
            <w:r>
              <w:t xml:space="preserve">In September 2021, Metrolink and Infrastructure Ontario (IO) </w:t>
            </w:r>
            <w:r w:rsidR="005E7094">
              <w:t xml:space="preserve">combinedly </w:t>
            </w:r>
            <w:r>
              <w:t xml:space="preserve">issued a Request for Qualifications (RFQ) to identify potential teams interested in </w:t>
            </w:r>
            <w:r w:rsidR="008F525B">
              <w:t>implementing</w:t>
            </w:r>
            <w:r>
              <w:t xml:space="preserve"> the design and construction of the Stations, Rail, and Systems (SRS). </w:t>
            </w:r>
            <w:r>
              <w:lastRenderedPageBreak/>
              <w:t>Afterwards, a select group of qualified companies moved forward to the Request for Proposals (RFP) phase, commenc</w:t>
            </w:r>
            <w:r w:rsidR="008F525B">
              <w:t>ed</w:t>
            </w:r>
            <w:r>
              <w:t xml:space="preserve"> on February 9, 2022. Then on November 30, 2022, the contract for the SRS was awarded to Scarborough Transit Connect (STC) and p</w:t>
            </w:r>
            <w:r w:rsidRPr="00963C69">
              <w:t>resently, there is a concerted effort in progress to assess and match the pre-existing design blueprints in close partnership with STC</w:t>
            </w:r>
            <w:r>
              <w:t>. The SSE (</w:t>
            </w:r>
            <w:r w:rsidRPr="00F55E33">
              <w:t>Scarborough Subway Extension</w:t>
            </w:r>
            <w:r>
              <w:t>) project is scheduled for completion around the years 2029/2030, with the goal of seamlessly integrating with the existing TTC Line 2 operations.</w:t>
            </w:r>
            <w:r w:rsidR="00017BAC">
              <w:t xml:space="preserve"> </w:t>
            </w:r>
            <w:sdt>
              <w:sdtPr>
                <w:id w:val="-1893105807"/>
                <w:citation/>
              </w:sdtPr>
              <w:sdtContent>
                <w:r w:rsidR="00580A4A">
                  <w:fldChar w:fldCharType="begin"/>
                </w:r>
                <w:r w:rsidR="00580A4A">
                  <w:instrText xml:space="preserve"> CITATION Met23 \l 1033 </w:instrText>
                </w:r>
                <w:r w:rsidR="00580A4A">
                  <w:fldChar w:fldCharType="separate"/>
                </w:r>
                <w:r w:rsidR="00580A4A">
                  <w:rPr>
                    <w:noProof/>
                  </w:rPr>
                  <w:t>(Metrolinx.com, 2023)</w:t>
                </w:r>
                <w:r w:rsidR="00580A4A">
                  <w:fldChar w:fldCharType="end"/>
                </w:r>
              </w:sdtContent>
            </w:sdt>
            <w:sdt>
              <w:sdtPr>
                <w:id w:val="2115629884"/>
                <w:citation/>
              </w:sdtPr>
              <w:sdtContent>
                <w:r w:rsidR="00580A4A">
                  <w:fldChar w:fldCharType="begin"/>
                </w:r>
                <w:r w:rsidR="00580A4A">
                  <w:instrText xml:space="preserve"> CITATION Sca \l 1033 </w:instrText>
                </w:r>
                <w:r w:rsidR="00580A4A">
                  <w:fldChar w:fldCharType="separate"/>
                </w:r>
                <w:r w:rsidR="00580A4A">
                  <w:rPr>
                    <w:noProof/>
                  </w:rPr>
                  <w:t xml:space="preserve"> (Scarborough Subway Extension (Line 2 East Extension), n.d.)</w:t>
                </w:r>
                <w:r w:rsidR="00580A4A">
                  <w:fldChar w:fldCharType="end"/>
                </w:r>
              </w:sdtContent>
            </w:sdt>
          </w:p>
        </w:tc>
      </w:tr>
      <w:tr w:rsidR="003B73F6" w14:paraId="1DEF1F92" w14:textId="77777777" w:rsidTr="00B92819">
        <w:trPr>
          <w:trHeight w:val="1360"/>
        </w:trPr>
        <w:tc>
          <w:tcPr>
            <w:tcW w:w="3139" w:type="dxa"/>
          </w:tcPr>
          <w:p w14:paraId="22C14A77" w14:textId="7E3A92DE" w:rsidR="003B73F6" w:rsidRDefault="003B73F6" w:rsidP="00001870">
            <w:r>
              <w:lastRenderedPageBreak/>
              <w:t xml:space="preserve">What were </w:t>
            </w:r>
            <w:r w:rsidRPr="00D12E0C">
              <w:t>TIME, COST and SCOPE/PERFORMANCE/QUALITY requirements?</w:t>
            </w:r>
            <w:r w:rsidR="00262699">
              <w:t xml:space="preserve"> (</w:t>
            </w:r>
            <w:r w:rsidR="0041291E">
              <w:t>1</w:t>
            </w:r>
            <w:r w:rsidR="00262699">
              <w:t>)</w:t>
            </w:r>
            <w:r w:rsidR="0022088B">
              <w:t xml:space="preserve"> (minimum 150 words)</w:t>
            </w:r>
          </w:p>
        </w:tc>
        <w:tc>
          <w:tcPr>
            <w:tcW w:w="7634" w:type="dxa"/>
          </w:tcPr>
          <w:p w14:paraId="55042E88" w14:textId="2C3F0445" w:rsidR="004415B6" w:rsidRDefault="004415B6" w:rsidP="004415B6">
            <w:r>
              <w:t>The Scarborough Subway Extension (SSE) is a strategic infrastructure project offering substantial improvements over Business as Usual (BAU)</w:t>
            </w:r>
            <w:r w:rsidR="00762EFE">
              <w:t xml:space="preserve">, </w:t>
            </w:r>
            <w:r w:rsidR="00682E14">
              <w:t xml:space="preserve">which </w:t>
            </w:r>
            <w:r w:rsidR="00682E14" w:rsidRPr="00682E14">
              <w:t>delivering a 3-stop extension to Toronto Transit Commission's Line 2 Bloor-Danforth Subway, linking Kennedy Station to Sheppard Avenue and McCowan Avenue</w:t>
            </w:r>
            <w:r>
              <w:t xml:space="preserve">. It anticipates attracting approximately 105,000 daily boardings, providing seamless rapid transit to key areas like Scarborough Centre, Lawrence </w:t>
            </w:r>
            <w:r w:rsidR="00762EFE">
              <w:t>A</w:t>
            </w:r>
            <w:r>
              <w:t>rterial, and Sheppard Avenue Corridor. It enhances travel experiences by saving 575,000</w:t>
            </w:r>
            <w:r w:rsidR="00762EFE">
              <w:t xml:space="preserve"> </w:t>
            </w:r>
            <w:r>
              <w:t>person-minutes in daily transit travel time compared to BAU.</w:t>
            </w:r>
          </w:p>
          <w:p w14:paraId="1C79E7BB" w14:textId="77777777" w:rsidR="004415B6" w:rsidRDefault="004415B6" w:rsidP="004415B6"/>
          <w:p w14:paraId="0BBBBFFD" w14:textId="77777777" w:rsidR="004415B6" w:rsidRDefault="004415B6" w:rsidP="004415B6">
            <w:r>
              <w:t>From an economic standpoint, the SSE generates $2.7 billion in economic benefits, but the project's total costs range from $5.5 to $6.0 billion, resulting in a benefit-cost ratio of 0.60 to 0.66. The net present value ranges from -$2.4 billion to -$1.9 billion.</w:t>
            </w:r>
          </w:p>
          <w:p w14:paraId="3CC0F23A" w14:textId="77777777" w:rsidR="004415B6" w:rsidRDefault="004415B6" w:rsidP="004415B6"/>
          <w:p w14:paraId="51196014" w14:textId="78414F05" w:rsidR="004415B6" w:rsidRDefault="004415B6" w:rsidP="004415B6">
            <w:r>
              <w:t>In terms of sustainability, the SSE encourages healthy communities by adding 12,000 new transit users during morning peak hours, reducing vehicle kilometers traveled by 30,000 km</w:t>
            </w:r>
            <w:r w:rsidR="00762EFE">
              <w:t>s</w:t>
            </w:r>
            <w:r>
              <w:t xml:space="preserve"> during peak hours, and cutting auto-related greenhouse gas emissions by 10,000 </w:t>
            </w:r>
            <w:r w:rsidR="00682E14" w:rsidRPr="00682E14">
              <w:t>metric ton</w:t>
            </w:r>
            <w:r w:rsidR="00682E14">
              <w:t>s</w:t>
            </w:r>
            <w:r w:rsidR="00682E14" w:rsidRPr="00682E14">
              <w:t xml:space="preserve"> </w:t>
            </w:r>
            <w:r>
              <w:t>annually compared to BAU.</w:t>
            </w:r>
          </w:p>
          <w:p w14:paraId="5587C445" w14:textId="77777777" w:rsidR="004415B6" w:rsidRDefault="004415B6" w:rsidP="004415B6"/>
          <w:p w14:paraId="42B5D77A" w14:textId="50C3CE65" w:rsidR="003B73F6" w:rsidRDefault="004415B6" w:rsidP="004415B6">
            <w:r>
              <w:t xml:space="preserve">The project is financially supported, with a capital cost of $5.5 billion and operating costs of $926.5 million. The </w:t>
            </w:r>
            <w:r w:rsidR="00762EFE">
              <w:t>deliver</w:t>
            </w:r>
            <w:r w:rsidR="00151DB1">
              <w:t>y</w:t>
            </w:r>
            <w:r>
              <w:t xml:space="preserve"> plan includes a public-private partnership model</w:t>
            </w:r>
            <w:r w:rsidR="00682863">
              <w:t xml:space="preserve"> (P3)</w:t>
            </w:r>
            <w:r>
              <w:t xml:space="preserve"> for tunnel works </w:t>
            </w:r>
            <w:r w:rsidR="00F95CD6">
              <w:t>with</w:t>
            </w:r>
            <w:r>
              <w:t xml:space="preserve"> </w:t>
            </w:r>
            <w:r w:rsidR="00682863" w:rsidRPr="00682863">
              <w:t xml:space="preserve">target completion </w:t>
            </w:r>
            <w:r w:rsidR="00F95CD6">
              <w:t>year</w:t>
            </w:r>
            <w:r w:rsidR="00682863" w:rsidRPr="00682863">
              <w:t xml:space="preserve"> of 2029 or 2030</w:t>
            </w:r>
            <w:r>
              <w:t xml:space="preserve">, </w:t>
            </w:r>
            <w:r w:rsidR="00F95CD6">
              <w:t xml:space="preserve">and </w:t>
            </w:r>
            <w:r>
              <w:t xml:space="preserve">aiming to </w:t>
            </w:r>
            <w:r w:rsidR="00682863">
              <w:t>combine</w:t>
            </w:r>
            <w:r>
              <w:t xml:space="preserve"> </w:t>
            </w:r>
            <w:r w:rsidR="00682863">
              <w:t>flawlessly</w:t>
            </w:r>
            <w:r>
              <w:t xml:space="preserve"> with existing TTC Line 2 operations. The SSE represents a comprehensive solution for enhanced</w:t>
            </w:r>
            <w:r w:rsidR="00682E14">
              <w:t xml:space="preserve"> </w:t>
            </w:r>
            <w:r w:rsidR="00682E14" w:rsidRPr="00682E14">
              <w:t>transit, economic benefits, and sustainability, albeit with a significant financial investment</w:t>
            </w:r>
            <w:r w:rsidR="00682E14">
              <w:t>.</w:t>
            </w:r>
            <w:r w:rsidR="00017BAC">
              <w:t xml:space="preserve"> </w:t>
            </w:r>
            <w:sdt>
              <w:sdtPr>
                <w:id w:val="176322018"/>
                <w:citation/>
              </w:sdtPr>
              <w:sdtContent>
                <w:r w:rsidR="00580A4A">
                  <w:fldChar w:fldCharType="begin"/>
                </w:r>
                <w:r w:rsidR="00580A4A">
                  <w:instrText xml:space="preserve"> CITATION Sca20 \l 1033 </w:instrText>
                </w:r>
                <w:r w:rsidR="00580A4A">
                  <w:fldChar w:fldCharType="separate"/>
                </w:r>
                <w:r w:rsidR="00580A4A">
                  <w:rPr>
                    <w:noProof/>
                  </w:rPr>
                  <w:t>(Scarborough Subway Extension Preliminary Design Business Case, 2020)</w:t>
                </w:r>
                <w:r w:rsidR="00580A4A">
                  <w:fldChar w:fldCharType="end"/>
                </w:r>
              </w:sdtContent>
            </w:sdt>
          </w:p>
        </w:tc>
      </w:tr>
    </w:tbl>
    <w:p w14:paraId="4349B3C0" w14:textId="26AFA157" w:rsidR="00724C9C" w:rsidRDefault="00724C9C"/>
    <w:p w14:paraId="3ACD580E" w14:textId="77777777" w:rsidR="00724C9C" w:rsidRDefault="00724C9C">
      <w:r>
        <w:br w:type="page"/>
      </w:r>
    </w:p>
    <w:p w14:paraId="73DAA9C3" w14:textId="77777777" w:rsidR="00724C9C" w:rsidRDefault="00724C9C"/>
    <w:tbl>
      <w:tblPr>
        <w:tblStyle w:val="TableGrid"/>
        <w:tblW w:w="10773" w:type="dxa"/>
        <w:tblInd w:w="-5" w:type="dxa"/>
        <w:tblLook w:val="04A0" w:firstRow="1" w:lastRow="0" w:firstColumn="1" w:lastColumn="0" w:noHBand="0" w:noVBand="1"/>
      </w:tblPr>
      <w:tblGrid>
        <w:gridCol w:w="3139"/>
        <w:gridCol w:w="7634"/>
      </w:tblGrid>
      <w:tr w:rsidR="006B030C" w14:paraId="7B053704" w14:textId="77777777" w:rsidTr="00B92819">
        <w:trPr>
          <w:trHeight w:val="319"/>
        </w:trPr>
        <w:tc>
          <w:tcPr>
            <w:tcW w:w="10773" w:type="dxa"/>
            <w:gridSpan w:val="2"/>
          </w:tcPr>
          <w:p w14:paraId="7A2510DF" w14:textId="3A7816CB" w:rsidR="006B030C" w:rsidRPr="006B030C" w:rsidRDefault="006B030C" w:rsidP="00001870">
            <w:pPr>
              <w:rPr>
                <w:b/>
                <w:bCs/>
              </w:rPr>
            </w:pPr>
            <w:r w:rsidRPr="006B030C">
              <w:rPr>
                <w:b/>
                <w:bCs/>
              </w:rPr>
              <w:t>OPERATIONS/ROUTINE WORK</w:t>
            </w:r>
          </w:p>
        </w:tc>
      </w:tr>
      <w:tr w:rsidR="006B030C" w14:paraId="4667E47A" w14:textId="77777777" w:rsidTr="00B92819">
        <w:trPr>
          <w:trHeight w:val="1360"/>
        </w:trPr>
        <w:tc>
          <w:tcPr>
            <w:tcW w:w="3139" w:type="dxa"/>
          </w:tcPr>
          <w:p w14:paraId="6343297D" w14:textId="34FC20D4" w:rsidR="006B030C" w:rsidRDefault="00775073" w:rsidP="00001870">
            <w:r w:rsidRPr="00775073">
              <w:t>Descri</w:t>
            </w:r>
            <w:r>
              <w:t xml:space="preserve">be </w:t>
            </w:r>
            <w:r w:rsidR="00780DEF">
              <w:t xml:space="preserve">an </w:t>
            </w:r>
            <w:r w:rsidR="00262699">
              <w:t xml:space="preserve">example of </w:t>
            </w:r>
            <w:r>
              <w:t xml:space="preserve">operations </w:t>
            </w:r>
            <w:r w:rsidR="00262699">
              <w:t xml:space="preserve">once the project is completed </w:t>
            </w:r>
            <w:r>
              <w:t xml:space="preserve">along </w:t>
            </w:r>
            <w:r w:rsidRPr="00775073">
              <w:t xml:space="preserve">with </w:t>
            </w:r>
            <w:r w:rsidR="00262699">
              <w:t xml:space="preserve">an </w:t>
            </w:r>
            <w:r w:rsidRPr="00775073">
              <w:t xml:space="preserve">explanation of why it is </w:t>
            </w:r>
            <w:r>
              <w:t>not a project.</w:t>
            </w:r>
            <w:r w:rsidR="00262699">
              <w:t xml:space="preserve"> </w:t>
            </w:r>
            <w:r w:rsidR="00F20108">
              <w:t xml:space="preserve">(2) </w:t>
            </w:r>
            <w:r w:rsidR="0022088B">
              <w:t xml:space="preserve">(minimum </w:t>
            </w:r>
            <w:r w:rsidR="008A5179">
              <w:t xml:space="preserve">150 </w:t>
            </w:r>
            <w:r w:rsidR="0022088B">
              <w:t>words)</w:t>
            </w:r>
          </w:p>
        </w:tc>
        <w:tc>
          <w:tcPr>
            <w:tcW w:w="7634" w:type="dxa"/>
          </w:tcPr>
          <w:p w14:paraId="229B99CC" w14:textId="77777777" w:rsidR="006B030C" w:rsidRDefault="006B030C" w:rsidP="00001870"/>
        </w:tc>
      </w:tr>
      <w:tr w:rsidR="006B030C" w14:paraId="4CB5F986" w14:textId="77777777" w:rsidTr="00B92819">
        <w:trPr>
          <w:trHeight w:val="1360"/>
        </w:trPr>
        <w:tc>
          <w:tcPr>
            <w:tcW w:w="3139" w:type="dxa"/>
          </w:tcPr>
          <w:p w14:paraId="3DF50B4C" w14:textId="16B76B3B" w:rsidR="006B030C" w:rsidRDefault="00775073" w:rsidP="00001870">
            <w:r w:rsidRPr="00775073">
              <w:t xml:space="preserve">How </w:t>
            </w:r>
            <w:r w:rsidR="00262699">
              <w:t>does the operations/routine work</w:t>
            </w:r>
            <w:r w:rsidRPr="00775073">
              <w:t xml:space="preserve"> relate to industry-specific and organizational STRATEGY?</w:t>
            </w:r>
            <w:r w:rsidR="00262699">
              <w:t xml:space="preserve"> (</w:t>
            </w:r>
            <w:r w:rsidR="0096265E">
              <w:t>2</w:t>
            </w:r>
            <w:r w:rsidR="00262699">
              <w:t>)</w:t>
            </w:r>
            <w:r w:rsidR="0022088B">
              <w:t xml:space="preserve"> (minimum </w:t>
            </w:r>
            <w:r w:rsidR="008A5179">
              <w:t>150</w:t>
            </w:r>
            <w:r w:rsidR="0022088B">
              <w:t xml:space="preserve"> words)</w:t>
            </w:r>
          </w:p>
        </w:tc>
        <w:tc>
          <w:tcPr>
            <w:tcW w:w="7634" w:type="dxa"/>
          </w:tcPr>
          <w:p w14:paraId="7CBF29DD" w14:textId="77777777" w:rsidR="006B030C" w:rsidRDefault="006B030C" w:rsidP="00001870"/>
        </w:tc>
      </w:tr>
    </w:tbl>
    <w:p w14:paraId="72B7D591" w14:textId="77777777" w:rsidR="00724C9C" w:rsidRDefault="00724C9C"/>
    <w:tbl>
      <w:tblPr>
        <w:tblStyle w:val="TableGrid"/>
        <w:tblW w:w="10773" w:type="dxa"/>
        <w:tblInd w:w="-5" w:type="dxa"/>
        <w:tblLook w:val="04A0" w:firstRow="1" w:lastRow="0" w:firstColumn="1" w:lastColumn="0" w:noHBand="0" w:noVBand="1"/>
      </w:tblPr>
      <w:tblGrid>
        <w:gridCol w:w="10773"/>
      </w:tblGrid>
      <w:tr w:rsidR="006B030C" w14:paraId="7510BBB0" w14:textId="77777777" w:rsidTr="00B92819">
        <w:trPr>
          <w:trHeight w:val="317"/>
        </w:trPr>
        <w:tc>
          <w:tcPr>
            <w:tcW w:w="10773" w:type="dxa"/>
          </w:tcPr>
          <w:p w14:paraId="7782EED1" w14:textId="19CD5A27" w:rsidR="006B030C" w:rsidRPr="006B030C" w:rsidRDefault="006B030C" w:rsidP="00001870">
            <w:pPr>
              <w:rPr>
                <w:b/>
                <w:bCs/>
              </w:rPr>
            </w:pPr>
            <w:r w:rsidRPr="006B030C">
              <w:rPr>
                <w:b/>
                <w:bCs/>
              </w:rPr>
              <w:t>REFERENCES</w:t>
            </w:r>
            <w:r w:rsidR="00262699">
              <w:rPr>
                <w:b/>
                <w:bCs/>
              </w:rPr>
              <w:t xml:space="preserve"> </w:t>
            </w:r>
            <w:r w:rsidR="00262699" w:rsidRPr="00262699">
              <w:t>(5)</w:t>
            </w:r>
            <w:r w:rsidR="00E81A2C">
              <w:t xml:space="preserve"> (minimum 10 references)</w:t>
            </w:r>
          </w:p>
        </w:tc>
      </w:tr>
      <w:tr w:rsidR="006B030C" w14:paraId="0FE93CA9" w14:textId="77777777" w:rsidTr="00B92819">
        <w:trPr>
          <w:trHeight w:val="3413"/>
        </w:trPr>
        <w:tc>
          <w:tcPr>
            <w:tcW w:w="10773" w:type="dxa"/>
          </w:tcPr>
          <w:p w14:paraId="40B04D5A" w14:textId="77777777" w:rsidR="006B030C" w:rsidRDefault="006B030C" w:rsidP="00001870"/>
          <w:sdt>
            <w:sdtPr>
              <w:id w:val="-275177653"/>
              <w:docPartObj>
                <w:docPartGallery w:val="Bibliographies"/>
                <w:docPartUnique/>
              </w:docPartObj>
            </w:sdtPr>
            <w:sdtEndPr>
              <w:rPr>
                <w:rFonts w:asciiTheme="minorHAnsi" w:eastAsiaTheme="minorHAnsi" w:hAnsiTheme="minorHAnsi" w:cstheme="minorBidi"/>
                <w:color w:val="auto"/>
                <w:sz w:val="22"/>
                <w:szCs w:val="22"/>
              </w:rPr>
            </w:sdtEndPr>
            <w:sdtContent>
              <w:p w14:paraId="400A3AF6" w14:textId="6DB1B77A" w:rsidR="00017BAC" w:rsidRDefault="00017BAC">
                <w:pPr>
                  <w:pStyle w:val="Heading1"/>
                </w:pPr>
                <w:r>
                  <w:t>Bibliography</w:t>
                </w:r>
              </w:p>
              <w:sdt>
                <w:sdtPr>
                  <w:id w:val="111145805"/>
                  <w:bibliography/>
                </w:sdtPr>
                <w:sdtContent>
                  <w:p w14:paraId="070A4B77" w14:textId="77777777" w:rsidR="00017BAC" w:rsidRDefault="00017BAC" w:rsidP="00017BAC">
                    <w:pPr>
                      <w:pStyle w:val="Bibliography"/>
                      <w:ind w:left="720" w:hanging="720"/>
                      <w:rPr>
                        <w:noProof/>
                        <w:sz w:val="24"/>
                        <w:szCs w:val="24"/>
                      </w:rPr>
                    </w:pPr>
                    <w:r>
                      <w:fldChar w:fldCharType="begin"/>
                    </w:r>
                    <w:r>
                      <w:instrText xml:space="preserve"> BIBLIOGRAPHY </w:instrText>
                    </w:r>
                    <w:r>
                      <w:fldChar w:fldCharType="separate"/>
                    </w:r>
                    <w:r>
                      <w:rPr>
                        <w:i/>
                        <w:iCs/>
                        <w:noProof/>
                      </w:rPr>
                      <w:t>Metrolinx.com</w:t>
                    </w:r>
                    <w:r>
                      <w:rPr>
                        <w:noProof/>
                      </w:rPr>
                      <w:t>. (2023). Retrieved from Scarborough Subway Extension: https://www.metrolinx.com/en/projects-and-programs/scarborough-subway-extension</w:t>
                    </w:r>
                  </w:p>
                  <w:p w14:paraId="30FDD498" w14:textId="77777777" w:rsidR="00017BAC" w:rsidRDefault="00017BAC" w:rsidP="00017BAC">
                    <w:pPr>
                      <w:pStyle w:val="Bibliography"/>
                      <w:ind w:left="720" w:hanging="720"/>
                      <w:rPr>
                        <w:noProof/>
                      </w:rPr>
                    </w:pPr>
                    <w:r>
                      <w:rPr>
                        <w:i/>
                        <w:iCs/>
                        <w:noProof/>
                      </w:rPr>
                      <w:t>Scarborough Subway Extension (Line 2 East Extension)</w:t>
                    </w:r>
                    <w:r>
                      <w:rPr>
                        <w:noProof/>
                      </w:rPr>
                      <w:t>. (n.d.). Retrieved from Toronto.ca: https://www.toronto.ca/services-payments/streets-parking-transportation/transit-in-toronto/transit-expansion/line-2-east-extension/</w:t>
                    </w:r>
                  </w:p>
                  <w:p w14:paraId="14D1A62F" w14:textId="77777777" w:rsidR="00017BAC" w:rsidRDefault="00017BAC" w:rsidP="00017BAC">
                    <w:pPr>
                      <w:pStyle w:val="Bibliography"/>
                      <w:ind w:left="720" w:hanging="720"/>
                      <w:rPr>
                        <w:noProof/>
                      </w:rPr>
                    </w:pPr>
                    <w:r>
                      <w:rPr>
                        <w:noProof/>
                      </w:rPr>
                      <w:t xml:space="preserve">(2020). </w:t>
                    </w:r>
                    <w:r>
                      <w:rPr>
                        <w:i/>
                        <w:iCs/>
                        <w:noProof/>
                      </w:rPr>
                      <w:t>Scarborough Subway Extension Preliminary Design Business Case.</w:t>
                    </w:r>
                    <w:r>
                      <w:rPr>
                        <w:noProof/>
                      </w:rPr>
                      <w:t xml:space="preserve"> Ontario: Infrastructure Ontario Metrolinx.</w:t>
                    </w:r>
                  </w:p>
                  <w:p w14:paraId="6384B2F3" w14:textId="780EDFEE" w:rsidR="00017BAC" w:rsidRDefault="00017BAC" w:rsidP="00017BAC">
                    <w:r>
                      <w:rPr>
                        <w:b/>
                        <w:bCs/>
                        <w:noProof/>
                      </w:rPr>
                      <w:fldChar w:fldCharType="end"/>
                    </w:r>
                  </w:p>
                </w:sdtContent>
              </w:sdt>
            </w:sdtContent>
          </w:sdt>
          <w:p w14:paraId="1613B924" w14:textId="77777777" w:rsidR="008B5CB9" w:rsidRDefault="008B5CB9" w:rsidP="00001870"/>
          <w:p w14:paraId="705F952F" w14:textId="77777777" w:rsidR="008B5CB9" w:rsidRDefault="008B5CB9" w:rsidP="00001870"/>
          <w:p w14:paraId="41D9F422" w14:textId="77777777" w:rsidR="006B030C" w:rsidRDefault="006B030C" w:rsidP="00001870"/>
          <w:p w14:paraId="44568123" w14:textId="77777777" w:rsidR="006B030C" w:rsidRDefault="006B030C" w:rsidP="00001870"/>
          <w:p w14:paraId="62D7CC7E" w14:textId="77777777" w:rsidR="006B030C" w:rsidRDefault="006B030C" w:rsidP="00001870"/>
          <w:p w14:paraId="4D3ECAC8" w14:textId="77777777" w:rsidR="006B030C" w:rsidRDefault="006B030C" w:rsidP="00001870"/>
          <w:p w14:paraId="45740B7B" w14:textId="0BCCDCC9" w:rsidR="006B030C" w:rsidRDefault="006B030C" w:rsidP="00001870"/>
        </w:tc>
      </w:tr>
      <w:bookmarkEnd w:id="0"/>
    </w:tbl>
    <w:p w14:paraId="34A69424" w14:textId="43BA4209" w:rsidR="001E42C4" w:rsidRDefault="001E42C4" w:rsidP="00001870">
      <w:pPr>
        <w:spacing w:after="0"/>
      </w:pPr>
    </w:p>
    <w:sectPr w:rsidR="001E42C4" w:rsidSect="00B9281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81FFB" w14:textId="77777777" w:rsidR="00B865C9" w:rsidRDefault="00B865C9" w:rsidP="00B20979">
      <w:pPr>
        <w:spacing w:after="0" w:line="240" w:lineRule="auto"/>
      </w:pPr>
      <w:r>
        <w:separator/>
      </w:r>
    </w:p>
  </w:endnote>
  <w:endnote w:type="continuationSeparator" w:id="0">
    <w:p w14:paraId="018BCDAA" w14:textId="77777777" w:rsidR="00B865C9" w:rsidRDefault="00B865C9" w:rsidP="00B2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C0069" w14:textId="77777777" w:rsidR="002958E8" w:rsidRDefault="002958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462917"/>
      <w:docPartObj>
        <w:docPartGallery w:val="Page Numbers (Bottom of Page)"/>
        <w:docPartUnique/>
      </w:docPartObj>
    </w:sdtPr>
    <w:sdtContent>
      <w:sdt>
        <w:sdtPr>
          <w:id w:val="1728636285"/>
          <w:docPartObj>
            <w:docPartGallery w:val="Page Numbers (Top of Page)"/>
            <w:docPartUnique/>
          </w:docPartObj>
        </w:sdtPr>
        <w:sdtContent>
          <w:p w14:paraId="7E07C5FA" w14:textId="23449AA0" w:rsidR="00B20979" w:rsidRDefault="00B2097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E991094" w14:textId="77777777" w:rsidR="00B20979" w:rsidRDefault="00B209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ED654" w14:textId="77777777" w:rsidR="002958E8" w:rsidRDefault="00295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48E84" w14:textId="77777777" w:rsidR="00B865C9" w:rsidRDefault="00B865C9" w:rsidP="00B20979">
      <w:pPr>
        <w:spacing w:after="0" w:line="240" w:lineRule="auto"/>
      </w:pPr>
      <w:r>
        <w:separator/>
      </w:r>
    </w:p>
  </w:footnote>
  <w:footnote w:type="continuationSeparator" w:id="0">
    <w:p w14:paraId="31399394" w14:textId="77777777" w:rsidR="00B865C9" w:rsidRDefault="00B865C9" w:rsidP="00B20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35515" w14:textId="77777777" w:rsidR="002958E8" w:rsidRDefault="002958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CE8C1" w14:textId="64A695BA" w:rsidR="002958E8" w:rsidRDefault="002958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4B9D" w14:textId="77777777" w:rsidR="002958E8" w:rsidRDefault="00295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003"/>
    <w:multiLevelType w:val="hybridMultilevel"/>
    <w:tmpl w:val="EBC0B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574020"/>
    <w:multiLevelType w:val="hybridMultilevel"/>
    <w:tmpl w:val="7AD22BA6"/>
    <w:lvl w:ilvl="0" w:tplc="7D964D7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B81FD4"/>
    <w:multiLevelType w:val="hybridMultilevel"/>
    <w:tmpl w:val="6082D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D39D2"/>
    <w:multiLevelType w:val="hybridMultilevel"/>
    <w:tmpl w:val="FEE2CC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7CE6231"/>
    <w:multiLevelType w:val="hybridMultilevel"/>
    <w:tmpl w:val="5E9E27DC"/>
    <w:lvl w:ilvl="0" w:tplc="7D964D7A">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85658B9"/>
    <w:multiLevelType w:val="hybridMultilevel"/>
    <w:tmpl w:val="9C367290"/>
    <w:lvl w:ilvl="0" w:tplc="7D964D7A">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C035226"/>
    <w:multiLevelType w:val="hybridMultilevel"/>
    <w:tmpl w:val="9432BE5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59072D5A"/>
    <w:multiLevelType w:val="hybridMultilevel"/>
    <w:tmpl w:val="1D34BB8C"/>
    <w:lvl w:ilvl="0" w:tplc="7D964D7A">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120489530">
    <w:abstractNumId w:val="2"/>
  </w:num>
  <w:num w:numId="2" w16cid:durableId="333608929">
    <w:abstractNumId w:val="5"/>
  </w:num>
  <w:num w:numId="3" w16cid:durableId="263072664">
    <w:abstractNumId w:val="1"/>
  </w:num>
  <w:num w:numId="4" w16cid:durableId="1258293542">
    <w:abstractNumId w:val="7"/>
  </w:num>
  <w:num w:numId="5" w16cid:durableId="1391340431">
    <w:abstractNumId w:val="4"/>
  </w:num>
  <w:num w:numId="6" w16cid:durableId="1571690995">
    <w:abstractNumId w:val="6"/>
  </w:num>
  <w:num w:numId="7" w16cid:durableId="193229979">
    <w:abstractNumId w:val="3"/>
  </w:num>
  <w:num w:numId="8" w16cid:durableId="1379165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C35"/>
    <w:rsid w:val="00001870"/>
    <w:rsid w:val="00006A06"/>
    <w:rsid w:val="000108BD"/>
    <w:rsid w:val="00017BAC"/>
    <w:rsid w:val="00073F16"/>
    <w:rsid w:val="00077BE3"/>
    <w:rsid w:val="00082A62"/>
    <w:rsid w:val="000A6AB4"/>
    <w:rsid w:val="000C6B0A"/>
    <w:rsid w:val="000E1476"/>
    <w:rsid w:val="00135F93"/>
    <w:rsid w:val="00151DB1"/>
    <w:rsid w:val="00174374"/>
    <w:rsid w:val="001E42C4"/>
    <w:rsid w:val="001F34D3"/>
    <w:rsid w:val="0022088B"/>
    <w:rsid w:val="002321AB"/>
    <w:rsid w:val="00237E69"/>
    <w:rsid w:val="00250419"/>
    <w:rsid w:val="00262699"/>
    <w:rsid w:val="002669C4"/>
    <w:rsid w:val="00272B2D"/>
    <w:rsid w:val="0028326D"/>
    <w:rsid w:val="00290642"/>
    <w:rsid w:val="002958E8"/>
    <w:rsid w:val="00325217"/>
    <w:rsid w:val="003262BE"/>
    <w:rsid w:val="00381E3E"/>
    <w:rsid w:val="003822B8"/>
    <w:rsid w:val="00393E60"/>
    <w:rsid w:val="003A4BC6"/>
    <w:rsid w:val="003A5A28"/>
    <w:rsid w:val="003A773D"/>
    <w:rsid w:val="003A7F23"/>
    <w:rsid w:val="003B73F6"/>
    <w:rsid w:val="0041291E"/>
    <w:rsid w:val="00440B39"/>
    <w:rsid w:val="004415B6"/>
    <w:rsid w:val="004427F5"/>
    <w:rsid w:val="00442C35"/>
    <w:rsid w:val="0049511C"/>
    <w:rsid w:val="00580A4A"/>
    <w:rsid w:val="005B756A"/>
    <w:rsid w:val="005E7094"/>
    <w:rsid w:val="006103B7"/>
    <w:rsid w:val="00635006"/>
    <w:rsid w:val="00682863"/>
    <w:rsid w:val="00682E14"/>
    <w:rsid w:val="006B030C"/>
    <w:rsid w:val="00724C9C"/>
    <w:rsid w:val="00762EFE"/>
    <w:rsid w:val="00775073"/>
    <w:rsid w:val="007765C3"/>
    <w:rsid w:val="00780DEF"/>
    <w:rsid w:val="007C4D69"/>
    <w:rsid w:val="00826F72"/>
    <w:rsid w:val="008638B3"/>
    <w:rsid w:val="00865E6C"/>
    <w:rsid w:val="00881FC3"/>
    <w:rsid w:val="008A5179"/>
    <w:rsid w:val="008B46EC"/>
    <w:rsid w:val="008B5CB9"/>
    <w:rsid w:val="008F0C1F"/>
    <w:rsid w:val="008F525B"/>
    <w:rsid w:val="00901074"/>
    <w:rsid w:val="00923FB9"/>
    <w:rsid w:val="00926C87"/>
    <w:rsid w:val="0096265E"/>
    <w:rsid w:val="00963C69"/>
    <w:rsid w:val="00986D1E"/>
    <w:rsid w:val="00987DCB"/>
    <w:rsid w:val="009A1186"/>
    <w:rsid w:val="00A04828"/>
    <w:rsid w:val="00A255AF"/>
    <w:rsid w:val="00A274CE"/>
    <w:rsid w:val="00AB0270"/>
    <w:rsid w:val="00AB1E80"/>
    <w:rsid w:val="00B20979"/>
    <w:rsid w:val="00B514C7"/>
    <w:rsid w:val="00B603C5"/>
    <w:rsid w:val="00B603ED"/>
    <w:rsid w:val="00B726C3"/>
    <w:rsid w:val="00B75369"/>
    <w:rsid w:val="00B865C9"/>
    <w:rsid w:val="00B92819"/>
    <w:rsid w:val="00BA2D57"/>
    <w:rsid w:val="00C10A94"/>
    <w:rsid w:val="00C40081"/>
    <w:rsid w:val="00C507B9"/>
    <w:rsid w:val="00C66CB2"/>
    <w:rsid w:val="00C9594D"/>
    <w:rsid w:val="00C9682B"/>
    <w:rsid w:val="00CF4534"/>
    <w:rsid w:val="00DB2744"/>
    <w:rsid w:val="00DC7157"/>
    <w:rsid w:val="00E41715"/>
    <w:rsid w:val="00E501B1"/>
    <w:rsid w:val="00E81A2C"/>
    <w:rsid w:val="00EC1062"/>
    <w:rsid w:val="00ED17CD"/>
    <w:rsid w:val="00EF2923"/>
    <w:rsid w:val="00F20108"/>
    <w:rsid w:val="00F55E33"/>
    <w:rsid w:val="00F6207E"/>
    <w:rsid w:val="00F8135A"/>
    <w:rsid w:val="00F95CD6"/>
    <w:rsid w:val="00FD3716"/>
    <w:rsid w:val="00FD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49008"/>
  <w15:chartTrackingRefBased/>
  <w15:docId w15:val="{297E78B9-2EF2-45FE-BE76-7B803C32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C87"/>
    <w:rPr>
      <w:color w:val="0563C1" w:themeColor="hyperlink"/>
      <w:u w:val="single"/>
    </w:rPr>
  </w:style>
  <w:style w:type="paragraph" w:styleId="ListParagraph">
    <w:name w:val="List Paragraph"/>
    <w:basedOn w:val="Normal"/>
    <w:uiPriority w:val="34"/>
    <w:qFormat/>
    <w:rsid w:val="00926C87"/>
    <w:pPr>
      <w:ind w:left="720"/>
      <w:contextualSpacing/>
    </w:pPr>
  </w:style>
  <w:style w:type="paragraph" w:styleId="BalloonText">
    <w:name w:val="Balloon Text"/>
    <w:basedOn w:val="Normal"/>
    <w:link w:val="BalloonTextChar"/>
    <w:uiPriority w:val="99"/>
    <w:semiHidden/>
    <w:unhideWhenUsed/>
    <w:rsid w:val="000108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8BD"/>
    <w:rPr>
      <w:rFonts w:ascii="Segoe UI" w:hAnsi="Segoe UI" w:cs="Segoe UI"/>
      <w:sz w:val="18"/>
      <w:szCs w:val="18"/>
    </w:rPr>
  </w:style>
  <w:style w:type="character" w:styleId="FollowedHyperlink">
    <w:name w:val="FollowedHyperlink"/>
    <w:basedOn w:val="DefaultParagraphFont"/>
    <w:uiPriority w:val="99"/>
    <w:semiHidden/>
    <w:unhideWhenUsed/>
    <w:rsid w:val="006103B7"/>
    <w:rPr>
      <w:color w:val="954F72" w:themeColor="followedHyperlink"/>
      <w:u w:val="single"/>
    </w:rPr>
  </w:style>
  <w:style w:type="table" w:styleId="TableGrid">
    <w:name w:val="Table Grid"/>
    <w:basedOn w:val="TableNormal"/>
    <w:uiPriority w:val="39"/>
    <w:rsid w:val="00C40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0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979"/>
  </w:style>
  <w:style w:type="paragraph" w:styleId="Footer">
    <w:name w:val="footer"/>
    <w:basedOn w:val="Normal"/>
    <w:link w:val="FooterChar"/>
    <w:uiPriority w:val="99"/>
    <w:unhideWhenUsed/>
    <w:rsid w:val="00B20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979"/>
  </w:style>
  <w:style w:type="character" w:styleId="UnresolvedMention">
    <w:name w:val="Unresolved Mention"/>
    <w:basedOn w:val="DefaultParagraphFont"/>
    <w:uiPriority w:val="99"/>
    <w:semiHidden/>
    <w:unhideWhenUsed/>
    <w:rsid w:val="008B5CB9"/>
    <w:rPr>
      <w:color w:val="605E5C"/>
      <w:shd w:val="clear" w:color="auto" w:fill="E1DFDD"/>
    </w:rPr>
  </w:style>
  <w:style w:type="character" w:customStyle="1" w:styleId="Heading1Char">
    <w:name w:val="Heading 1 Char"/>
    <w:basedOn w:val="DefaultParagraphFont"/>
    <w:link w:val="Heading1"/>
    <w:uiPriority w:val="9"/>
    <w:rsid w:val="00017BA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17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38571">
      <w:bodyDiv w:val="1"/>
      <w:marLeft w:val="0"/>
      <w:marRight w:val="0"/>
      <w:marTop w:val="0"/>
      <w:marBottom w:val="0"/>
      <w:divBdr>
        <w:top w:val="none" w:sz="0" w:space="0" w:color="auto"/>
        <w:left w:val="none" w:sz="0" w:space="0" w:color="auto"/>
        <w:bottom w:val="none" w:sz="0" w:space="0" w:color="auto"/>
        <w:right w:val="none" w:sz="0" w:space="0" w:color="auto"/>
      </w:divBdr>
    </w:div>
    <w:div w:id="881788339">
      <w:bodyDiv w:val="1"/>
      <w:marLeft w:val="0"/>
      <w:marRight w:val="0"/>
      <w:marTop w:val="0"/>
      <w:marBottom w:val="0"/>
      <w:divBdr>
        <w:top w:val="none" w:sz="0" w:space="0" w:color="auto"/>
        <w:left w:val="none" w:sz="0" w:space="0" w:color="auto"/>
        <w:bottom w:val="none" w:sz="0" w:space="0" w:color="auto"/>
        <w:right w:val="none" w:sz="0" w:space="0" w:color="auto"/>
      </w:divBdr>
    </w:div>
    <w:div w:id="1129981044">
      <w:bodyDiv w:val="1"/>
      <w:marLeft w:val="0"/>
      <w:marRight w:val="0"/>
      <w:marTop w:val="0"/>
      <w:marBottom w:val="0"/>
      <w:divBdr>
        <w:top w:val="none" w:sz="0" w:space="0" w:color="auto"/>
        <w:left w:val="none" w:sz="0" w:space="0" w:color="auto"/>
        <w:bottom w:val="none" w:sz="0" w:space="0" w:color="auto"/>
        <w:right w:val="none" w:sz="0" w:space="0" w:color="auto"/>
      </w:divBdr>
    </w:div>
    <w:div w:id="1320577670">
      <w:bodyDiv w:val="1"/>
      <w:marLeft w:val="0"/>
      <w:marRight w:val="0"/>
      <w:marTop w:val="0"/>
      <w:marBottom w:val="0"/>
      <w:divBdr>
        <w:top w:val="none" w:sz="0" w:space="0" w:color="auto"/>
        <w:left w:val="none" w:sz="0" w:space="0" w:color="auto"/>
        <w:bottom w:val="none" w:sz="0" w:space="0" w:color="auto"/>
        <w:right w:val="none" w:sz="0" w:space="0" w:color="auto"/>
      </w:divBdr>
    </w:div>
    <w:div w:id="1484007802">
      <w:bodyDiv w:val="1"/>
      <w:marLeft w:val="0"/>
      <w:marRight w:val="0"/>
      <w:marTop w:val="0"/>
      <w:marBottom w:val="0"/>
      <w:divBdr>
        <w:top w:val="none" w:sz="0" w:space="0" w:color="auto"/>
        <w:left w:val="none" w:sz="0" w:space="0" w:color="auto"/>
        <w:bottom w:val="none" w:sz="0" w:space="0" w:color="auto"/>
        <w:right w:val="none" w:sz="0" w:space="0" w:color="auto"/>
      </w:divBdr>
    </w:div>
    <w:div w:id="1786652525">
      <w:bodyDiv w:val="1"/>
      <w:marLeft w:val="0"/>
      <w:marRight w:val="0"/>
      <w:marTop w:val="0"/>
      <w:marBottom w:val="0"/>
      <w:divBdr>
        <w:top w:val="none" w:sz="0" w:space="0" w:color="auto"/>
        <w:left w:val="none" w:sz="0" w:space="0" w:color="auto"/>
        <w:bottom w:val="none" w:sz="0" w:space="0" w:color="auto"/>
        <w:right w:val="none" w:sz="0" w:space="0" w:color="auto"/>
      </w:divBdr>
    </w:div>
    <w:div w:id="1831167573">
      <w:bodyDiv w:val="1"/>
      <w:marLeft w:val="0"/>
      <w:marRight w:val="0"/>
      <w:marTop w:val="0"/>
      <w:marBottom w:val="0"/>
      <w:divBdr>
        <w:top w:val="none" w:sz="0" w:space="0" w:color="auto"/>
        <w:left w:val="none" w:sz="0" w:space="0" w:color="auto"/>
        <w:bottom w:val="none" w:sz="0" w:space="0" w:color="auto"/>
        <w:right w:val="none" w:sz="0" w:space="0" w:color="auto"/>
      </w:divBdr>
    </w:div>
    <w:div w:id="187473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Met23</b:Tag>
    <b:SourceType>InternetSite</b:SourceType>
    <b:Guid>{08F8C561-9060-4EFF-B3DD-4C6547E589DA}</b:Guid>
    <b:Title>Metrolinx.com</b:Title>
    <b:InternetSiteTitle>Scarborough Subway Extension</b:InternetSiteTitle>
    <b:Year>2023</b:Year>
    <b:URL>https://www.metrolinx.com/en/projects-and-programs/scarborough-subway-extension</b:URL>
    <b:RefOrder>1</b:RefOrder>
  </b:Source>
  <b:Source>
    <b:Tag>Sca</b:Tag>
    <b:SourceType>InternetSite</b:SourceType>
    <b:Guid>{6A944BC2-8E81-4DC6-B789-2F60BDE3F4BC}</b:Guid>
    <b:Title>Scarborough Subway Extension (Line 2 East Extension)</b:Title>
    <b:InternetSiteTitle>Toronto.ca</b:InternetSiteTitle>
    <b:URL>https://www.toronto.ca/services-payments/streets-parking-transportation/transit-in-toronto/transit-expansion/line-2-east-extension/</b:URL>
    <b:RefOrder>2</b:RefOrder>
  </b:Source>
  <b:Source>
    <b:Tag>Sca20</b:Tag>
    <b:SourceType>Report</b:SourceType>
    <b:Guid>{143CE020-7AE7-427F-93E3-B5121A520E3E}</b:Guid>
    <b:Title>Scarborough Subway Extension Preliminary Design Business Case</b:Title>
    <b:Year>2020</b:Year>
    <b:Publisher>Infrastructure Ontario Metrolinx</b:Publisher>
    <b:City>Ontario</b:City>
    <b:RefOrder>3</b:RefOrder>
  </b:Source>
</b:Sources>
</file>

<file path=customXml/itemProps1.xml><?xml version="1.0" encoding="utf-8"?>
<ds:datastoreItem xmlns:ds="http://schemas.openxmlformats.org/officeDocument/2006/customXml" ds:itemID="{66D30021-7EEA-458F-84E3-5F8F34793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4</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Fanshawe College</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Christopher</dc:creator>
  <cp:keywords/>
  <dc:description/>
  <cp:lastModifiedBy>Liyanage, Gihan Shamike</cp:lastModifiedBy>
  <cp:revision>40</cp:revision>
  <cp:lastPrinted>2021-01-10T18:43:00Z</cp:lastPrinted>
  <dcterms:created xsi:type="dcterms:W3CDTF">2023-08-21T13:30:00Z</dcterms:created>
  <dcterms:modified xsi:type="dcterms:W3CDTF">2023-09-22T19:29:00Z</dcterms:modified>
</cp:coreProperties>
</file>