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D55F2" w14:textId="68345DFA" w:rsidR="00867679" w:rsidRDefault="004D6240">
      <w:r w:rsidRPr="004D6240">
        <w:t>We have selected the Scarborough Subway Extension (Line 2 East Extension) as the topic for our Industry Projects and Operations team report and</w:t>
      </w:r>
      <w:r>
        <w:t xml:space="preserve"> the </w:t>
      </w:r>
      <w:r w:rsidRPr="004D6240">
        <w:t>STRABAG became a leading stakeholder when they successfully secured the Advance Tunnel contract for the SSE project in May 2021</w:t>
      </w:r>
      <w:r>
        <w:t xml:space="preserve">. </w:t>
      </w:r>
      <w:r w:rsidRPr="004D6240">
        <w:t>STRABAG Inc.</w:t>
      </w:r>
      <w:r>
        <w:t xml:space="preserve"> is a</w:t>
      </w:r>
      <w:r w:rsidRPr="004D6240">
        <w:t xml:space="preserve"> </w:t>
      </w:r>
      <w:r>
        <w:t>fu</w:t>
      </w:r>
      <w:r w:rsidRPr="004D6240">
        <w:t>lly owned</w:t>
      </w:r>
      <w:r w:rsidRPr="004D6240">
        <w:t xml:space="preserve"> subsidiary of STRABAG </w:t>
      </w:r>
      <w:r w:rsidRPr="004D6240">
        <w:t>SE,</w:t>
      </w:r>
      <w:r>
        <w:t xml:space="preserve"> and it </w:t>
      </w:r>
      <w:r w:rsidRPr="004D6240">
        <w:t>has been active in the North American market since 2005</w:t>
      </w:r>
      <w:r>
        <w:t>. STRABAY</w:t>
      </w:r>
      <w:r w:rsidRPr="004D6240">
        <w:t xml:space="preserve"> support encompasses a wide array of resources and services, including financial backing, advanced equipment, skilled personnel, technical expertise, and extensive experience in international tunneling.</w:t>
      </w:r>
      <w:r>
        <w:t xml:space="preserve"> </w:t>
      </w:r>
      <w:r w:rsidRPr="004D6240">
        <w:t>These resources are not limited to the parent company alone but also extend to various branch offices and subsidiaries such as STRABAG AG Austria, STRABAG AG Germany, Ed. Zublin AG, Baystag GmbH, and others, ensuring a solid foundation for successful project execution and innovation in the Canadian construction sector.</w:t>
      </w:r>
      <w:r w:rsidR="00FB670D">
        <w:t xml:space="preserve"> </w:t>
      </w:r>
      <w:r w:rsidR="00FB670D" w:rsidRPr="00FB670D">
        <w:t xml:space="preserve">STRABAG SE stands as a global construction powerhouse, ranking among the world's top firms. With </w:t>
      </w:r>
      <w:r w:rsidR="00FB670D">
        <w:t xml:space="preserve">its </w:t>
      </w:r>
      <w:r w:rsidR="00FB670D" w:rsidRPr="00FB670D">
        <w:t>around 73,000 dedicated employees</w:t>
      </w:r>
      <w:r w:rsidR="00FB670D">
        <w:t xml:space="preserve"> </w:t>
      </w:r>
      <w:r w:rsidR="00FB670D" w:rsidRPr="00FB670D">
        <w:t>the company achieved an impressive output of approximately CAD $20.5 billion in 2014.</w:t>
      </w:r>
      <w:r w:rsidR="00FB670D">
        <w:t xml:space="preserve"> </w:t>
      </w:r>
      <w:r w:rsidR="00FB670D" w:rsidRPr="00FB670D">
        <w:t>Within its International &amp; Special Divisions STRABAG excels in tunneling, constructing road, railway, and utility tunnels, along with underground galleries and caverns. Their expertise in this field enables them to manage some of the world's largest construction sites. Additionally, they specialize in ground engineering, project development, property and facility management, and PPP projects, making them globally recognized tunnel builders with extensive experience across continents.</w:t>
      </w:r>
    </w:p>
    <w:p w14:paraId="6976A745" w14:textId="3D1F6CB0" w:rsidR="00FB670D" w:rsidRDefault="00FB670D" w:rsidP="00FB670D">
      <w:r>
        <w:t xml:space="preserve">Middle-level management within STRABAG plays a crucial role in bridging the gap between top-level executives and frontline employees. These managers, operating within specific departments, such as construction, engineering, or project management, serve as pivotal links in the organizational hierarchy. They act as </w:t>
      </w:r>
      <w:r>
        <w:t>channels</w:t>
      </w:r>
      <w:r>
        <w:t xml:space="preserve"> of information and direction, ensuring that strategic decisions from higher management are effectively communicated and implemented on the ground.</w:t>
      </w:r>
    </w:p>
    <w:p w14:paraId="68941262" w14:textId="3E57C765" w:rsidR="00FB670D" w:rsidRDefault="00FB670D" w:rsidP="00FB670D">
      <w:r>
        <w:t xml:space="preserve">Interacting with various job functions, middle-level managers collaborate extensively with upper management to understand the company's overall vision and objectives. They translate these directives into actionable plans, setting departmental goals and strategies. Simultaneously, they work closely with frontline staff, including engineers, supervisors, and workers, </w:t>
      </w:r>
      <w:r>
        <w:t>supervising</w:t>
      </w:r>
      <w:r>
        <w:t xml:space="preserve"> day-to-day </w:t>
      </w:r>
      <w:r>
        <w:t>operations,</w:t>
      </w:r>
      <w:r>
        <w:t xml:space="preserve"> and addressing challenges promptly.</w:t>
      </w:r>
    </w:p>
    <w:p w14:paraId="29547F2B" w14:textId="0C82873B" w:rsidR="00FB670D" w:rsidRDefault="00FB670D" w:rsidP="00FB670D">
      <w:r>
        <w:t xml:space="preserve">Furthermore, middle managers often </w:t>
      </w:r>
      <w:r>
        <w:t>coordinate</w:t>
      </w:r>
      <w:r>
        <w:t xml:space="preserve"> with cross-functional teams, such as finance, procurement, and human resources, to allocate resources efficiently, manage budgets, and address workforce needs. They facilitate communication horizontally across departments and </w:t>
      </w:r>
      <w:r>
        <w:t>ensure</w:t>
      </w:r>
      <w:r>
        <w:t xml:space="preserve"> projects align with the company's overarching goals. </w:t>
      </w:r>
      <w:r w:rsidR="005E1BCA">
        <w:t>As a summary</w:t>
      </w:r>
      <w:r w:rsidR="005E1BCA" w:rsidRPr="005E1BCA">
        <w:t xml:space="preserve">, these managers act as </w:t>
      </w:r>
      <w:r w:rsidR="005E1BCA" w:rsidRPr="005E1BCA">
        <w:t>key</w:t>
      </w:r>
      <w:r w:rsidR="005E1BCA" w:rsidRPr="005E1BCA">
        <w:t xml:space="preserve"> </w:t>
      </w:r>
      <w:r w:rsidR="005E1BCA">
        <w:t>players who are</w:t>
      </w:r>
      <w:r w:rsidR="005E1BCA" w:rsidRPr="005E1BCA">
        <w:t xml:space="preserve"> promoting collaboration among varied job roles and guaranteeing seamless organizational operations.</w:t>
      </w:r>
    </w:p>
    <w:sectPr w:rsidR="00FB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40"/>
    <w:rsid w:val="004D6240"/>
    <w:rsid w:val="005E1BCA"/>
    <w:rsid w:val="00731B5A"/>
    <w:rsid w:val="00867679"/>
    <w:rsid w:val="00971FC9"/>
    <w:rsid w:val="00FB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D319"/>
  <w15:chartTrackingRefBased/>
  <w15:docId w15:val="{D417DA24-BCCD-4284-A8FA-F7873F71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1</cp:revision>
  <dcterms:created xsi:type="dcterms:W3CDTF">2023-10-04T22:46:00Z</dcterms:created>
  <dcterms:modified xsi:type="dcterms:W3CDTF">2023-10-04T23:20:00Z</dcterms:modified>
</cp:coreProperties>
</file>