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2F59" w14:textId="21C2CDE8" w:rsidR="001F34D3" w:rsidRDefault="001F34D3" w:rsidP="00001870">
      <w:pPr>
        <w:spacing w:after="0"/>
        <w:rPr>
          <w:b/>
          <w:bCs/>
        </w:rPr>
      </w:pPr>
      <w:r>
        <w:rPr>
          <w:b/>
          <w:bCs/>
        </w:rPr>
        <w:t>MGMT 60</w:t>
      </w:r>
      <w:r w:rsidR="00854D21">
        <w:rPr>
          <w:b/>
          <w:bCs/>
        </w:rPr>
        <w:t>63</w:t>
      </w:r>
      <w:r>
        <w:rPr>
          <w:b/>
          <w:bCs/>
        </w:rPr>
        <w:t xml:space="preserve"> – </w:t>
      </w:r>
      <w:r w:rsidR="00061A14">
        <w:rPr>
          <w:b/>
          <w:bCs/>
        </w:rPr>
        <w:t xml:space="preserve">Individual </w:t>
      </w:r>
      <w:r>
        <w:rPr>
          <w:b/>
          <w:bCs/>
        </w:rPr>
        <w:t xml:space="preserve">Assignment – </w:t>
      </w:r>
      <w:r w:rsidR="00933F64">
        <w:rPr>
          <w:b/>
          <w:bCs/>
        </w:rPr>
        <w:t>Procurement in YOUR Life</w:t>
      </w:r>
    </w:p>
    <w:p w14:paraId="6A0064F7" w14:textId="77777777" w:rsidR="00B20979" w:rsidRDefault="00B20979" w:rsidP="00001870">
      <w:pPr>
        <w:spacing w:after="0"/>
        <w:rPr>
          <w:b/>
          <w:bCs/>
        </w:rPr>
      </w:pPr>
    </w:p>
    <w:tbl>
      <w:tblPr>
        <w:tblStyle w:val="TableGrid"/>
        <w:tblW w:w="14459" w:type="dxa"/>
        <w:tblInd w:w="-5" w:type="dxa"/>
        <w:tblLayout w:type="fixed"/>
        <w:tblLook w:val="04A0" w:firstRow="1" w:lastRow="0" w:firstColumn="1" w:lastColumn="0" w:noHBand="0" w:noVBand="1"/>
      </w:tblPr>
      <w:tblGrid>
        <w:gridCol w:w="3119"/>
        <w:gridCol w:w="3307"/>
        <w:gridCol w:w="1664"/>
        <w:gridCol w:w="1927"/>
        <w:gridCol w:w="4442"/>
      </w:tblGrid>
      <w:tr w:rsidR="006B030C" w14:paraId="0C15E6E0" w14:textId="77777777" w:rsidTr="00A2735F">
        <w:trPr>
          <w:trHeight w:val="313"/>
        </w:trPr>
        <w:tc>
          <w:tcPr>
            <w:tcW w:w="14459" w:type="dxa"/>
            <w:gridSpan w:val="5"/>
            <w:tcBorders>
              <w:top w:val="single" w:sz="4" w:space="0" w:color="auto"/>
            </w:tcBorders>
          </w:tcPr>
          <w:p w14:paraId="3B356FFC" w14:textId="3EE751DD" w:rsidR="006B030C" w:rsidRPr="006B030C" w:rsidRDefault="006B030C" w:rsidP="00001870">
            <w:pPr>
              <w:rPr>
                <w:b/>
                <w:bCs/>
              </w:rPr>
            </w:pPr>
            <w:bookmarkStart w:id="0" w:name="_Hlk60049735"/>
            <w:r w:rsidRPr="006B030C">
              <w:rPr>
                <w:b/>
                <w:bCs/>
              </w:rPr>
              <w:t>P</w:t>
            </w:r>
            <w:r w:rsidR="00083760">
              <w:rPr>
                <w:b/>
                <w:bCs/>
              </w:rPr>
              <w:t xml:space="preserve">roject Title: </w:t>
            </w:r>
            <w:r w:rsidR="002F5117" w:rsidRPr="002F5117">
              <w:rPr>
                <w:b/>
                <w:bCs/>
              </w:rPr>
              <w:t>Project</w:t>
            </w:r>
            <w:r w:rsidR="002F5117" w:rsidRPr="002F5117">
              <w:rPr>
                <w:b/>
                <w:bCs/>
              </w:rPr>
              <w:t xml:space="preserve"> </w:t>
            </w:r>
            <w:r w:rsidR="002F5117" w:rsidRPr="002F5117">
              <w:rPr>
                <w:b/>
                <w:bCs/>
              </w:rPr>
              <w:t xml:space="preserve">Home Sweet </w:t>
            </w:r>
            <w:r w:rsidR="002F5117">
              <w:rPr>
                <w:b/>
                <w:bCs/>
              </w:rPr>
              <w:t xml:space="preserve">Home </w:t>
            </w:r>
          </w:p>
        </w:tc>
      </w:tr>
      <w:tr w:rsidR="00394065" w14:paraId="70F522AE" w14:textId="77777777" w:rsidTr="00046E35">
        <w:trPr>
          <w:trHeight w:val="9577"/>
        </w:trPr>
        <w:tc>
          <w:tcPr>
            <w:tcW w:w="3119" w:type="dxa"/>
            <w:tcBorders>
              <w:top w:val="single" w:sz="4" w:space="0" w:color="auto"/>
            </w:tcBorders>
          </w:tcPr>
          <w:p w14:paraId="4D13ABF6" w14:textId="77777777" w:rsidR="00C309EA" w:rsidRDefault="003B73F6" w:rsidP="00001870">
            <w:r w:rsidRPr="00A2735F">
              <w:rPr>
                <w:b/>
              </w:rPr>
              <w:t>Project description</w:t>
            </w:r>
            <w:r w:rsidR="00933F64">
              <w:t xml:space="preserve"> includ</w:t>
            </w:r>
            <w:r w:rsidR="00C309EA">
              <w:t>ing:</w:t>
            </w:r>
          </w:p>
          <w:p w14:paraId="11F28BE9" w14:textId="77777777" w:rsidR="00C309EA" w:rsidRDefault="00C309EA" w:rsidP="00001870"/>
          <w:p w14:paraId="0EAF885E" w14:textId="18F21CFD" w:rsidR="00C309EA" w:rsidRDefault="00DE1455" w:rsidP="00C309EA">
            <w:pPr>
              <w:pStyle w:val="ListParagraph"/>
              <w:numPr>
                <w:ilvl w:val="0"/>
                <w:numId w:val="8"/>
              </w:numPr>
            </w:pPr>
            <w:r>
              <w:t>S</w:t>
            </w:r>
            <w:r w:rsidR="00C309EA">
              <w:t>cope</w:t>
            </w:r>
            <w:r>
              <w:t xml:space="preserve"> </w:t>
            </w:r>
            <w:r w:rsidRPr="00DE1455">
              <w:rPr>
                <w:b/>
                <w:color w:val="00B050"/>
              </w:rPr>
              <w:t>and</w:t>
            </w:r>
            <w:r w:rsidRPr="00DE1455">
              <w:rPr>
                <w:color w:val="00B050"/>
              </w:rPr>
              <w:t xml:space="preserve"> </w:t>
            </w:r>
            <w:r w:rsidR="00C309EA">
              <w:t>requirements</w:t>
            </w:r>
            <w:r>
              <w:t xml:space="preserve"> (they are not the same)</w:t>
            </w:r>
          </w:p>
          <w:p w14:paraId="25409D63" w14:textId="1DF1BFE6" w:rsidR="00C309EA" w:rsidRDefault="00DE1455" w:rsidP="00C309EA">
            <w:pPr>
              <w:pStyle w:val="ListParagraph"/>
              <w:numPr>
                <w:ilvl w:val="0"/>
                <w:numId w:val="8"/>
              </w:numPr>
            </w:pPr>
            <w:r>
              <w:t xml:space="preserve">Provide calculations for a </w:t>
            </w:r>
            <w:r w:rsidRPr="00DE1455">
              <w:rPr>
                <w:b/>
                <w:color w:val="00B050"/>
              </w:rPr>
              <w:t>Cost Breakdown</w:t>
            </w:r>
            <w:r w:rsidRPr="00DE1455">
              <w:rPr>
                <w:color w:val="00B050"/>
              </w:rPr>
              <w:t xml:space="preserve"> </w:t>
            </w:r>
            <w:r>
              <w:t>-- o</w:t>
            </w:r>
            <w:r w:rsidR="00173AEC">
              <w:t xml:space="preserve">n how you’re using </w:t>
            </w:r>
            <w:r w:rsidR="00173AEC" w:rsidRPr="00173AEC">
              <w:rPr>
                <w:b/>
              </w:rPr>
              <w:t>all</w:t>
            </w:r>
            <w:r w:rsidR="00173AEC">
              <w:t xml:space="preserve"> of the available</w:t>
            </w:r>
            <w:r w:rsidR="00C309EA">
              <w:t xml:space="preserve"> budget including areas that are “no cost” because you are doing them yourself (the cost would be zero for these areas)</w:t>
            </w:r>
          </w:p>
          <w:p w14:paraId="6D4C9DA3" w14:textId="60F10FC9" w:rsidR="00C309EA" w:rsidRDefault="00C309EA" w:rsidP="00C309EA">
            <w:pPr>
              <w:pStyle w:val="ListParagraph"/>
              <w:numPr>
                <w:ilvl w:val="0"/>
                <w:numId w:val="8"/>
              </w:numPr>
            </w:pPr>
            <w:r>
              <w:t xml:space="preserve"> </w:t>
            </w:r>
            <w:r w:rsidR="00DE1455">
              <w:t xml:space="preserve">Provide </w:t>
            </w:r>
            <w:r>
              <w:t>timeline</w:t>
            </w:r>
            <w:r w:rsidR="00DE1455">
              <w:t xml:space="preserve"> </w:t>
            </w:r>
            <w:r w:rsidR="00DE1455" w:rsidRPr="00DE1455">
              <w:rPr>
                <w:b/>
                <w:color w:val="00B050"/>
              </w:rPr>
              <w:t>and</w:t>
            </w:r>
            <w:r w:rsidR="00DE1455" w:rsidRPr="00DE1455">
              <w:rPr>
                <w:color w:val="00B050"/>
              </w:rPr>
              <w:t xml:space="preserve"> </w:t>
            </w:r>
            <w:r>
              <w:t>milestones</w:t>
            </w:r>
          </w:p>
          <w:p w14:paraId="4E94FF7E" w14:textId="5ED2C549" w:rsidR="00C309EA" w:rsidRDefault="00DE1455" w:rsidP="00C309EA">
            <w:pPr>
              <w:pStyle w:val="ListParagraph"/>
              <w:numPr>
                <w:ilvl w:val="0"/>
                <w:numId w:val="8"/>
              </w:numPr>
            </w:pPr>
            <w:r>
              <w:t xml:space="preserve">Provide a </w:t>
            </w:r>
            <w:r w:rsidR="00933F64">
              <w:t>three-level work breakdown s</w:t>
            </w:r>
            <w:r w:rsidR="00C309EA">
              <w:t>tructure (WBS)</w:t>
            </w:r>
            <w:r>
              <w:t xml:space="preserve"> – it can be tabular rather than graphical (use WBS codes)</w:t>
            </w:r>
          </w:p>
          <w:p w14:paraId="39BCA92F" w14:textId="778ED0B1" w:rsidR="00C309EA" w:rsidRDefault="00DE1455" w:rsidP="00C309EA">
            <w:pPr>
              <w:pStyle w:val="ListParagraph"/>
              <w:numPr>
                <w:ilvl w:val="0"/>
                <w:numId w:val="8"/>
              </w:numPr>
            </w:pPr>
            <w:r>
              <w:t xml:space="preserve">What are your top 3 </w:t>
            </w:r>
            <w:r w:rsidR="00C309EA">
              <w:t>priorities</w:t>
            </w:r>
            <w:r>
              <w:t xml:space="preserve"> </w:t>
            </w:r>
            <w:r w:rsidRPr="00DE1455">
              <w:rPr>
                <w:b/>
                <w:color w:val="00B050"/>
              </w:rPr>
              <w:t>and why</w:t>
            </w:r>
            <w:r w:rsidRPr="00DE1455">
              <w:rPr>
                <w:color w:val="00B050"/>
              </w:rPr>
              <w:t xml:space="preserve"> </w:t>
            </w:r>
            <w:r>
              <w:t>are they the top priorities</w:t>
            </w:r>
          </w:p>
          <w:p w14:paraId="03D902CC" w14:textId="77777777" w:rsidR="00C309EA" w:rsidRDefault="0030204D" w:rsidP="00C309EA">
            <w:pPr>
              <w:pStyle w:val="ListParagraph"/>
              <w:numPr>
                <w:ilvl w:val="0"/>
                <w:numId w:val="8"/>
              </w:numPr>
            </w:pPr>
            <w:r>
              <w:t>major risks</w:t>
            </w:r>
            <w:r w:rsidR="00262699">
              <w:t xml:space="preserve"> </w:t>
            </w:r>
          </w:p>
          <w:p w14:paraId="1A8C3BCB" w14:textId="77777777" w:rsidR="00C309EA" w:rsidRDefault="00C309EA" w:rsidP="00C309EA"/>
          <w:p w14:paraId="5CB2F9DA" w14:textId="319FD707" w:rsidR="003B73F6" w:rsidRDefault="00262699" w:rsidP="00C309EA">
            <w:r>
              <w:t>(1</w:t>
            </w:r>
            <w:r w:rsidR="00083760">
              <w:t>0</w:t>
            </w:r>
            <w:r>
              <w:t>)</w:t>
            </w:r>
            <w:r w:rsidR="00DE1455">
              <w:t xml:space="preserve"> Note the WBS by itself is worth 3 of the 10 points</w:t>
            </w:r>
          </w:p>
        </w:tc>
        <w:tc>
          <w:tcPr>
            <w:tcW w:w="11340" w:type="dxa"/>
            <w:gridSpan w:val="4"/>
          </w:tcPr>
          <w:p w14:paraId="2F97D240" w14:textId="32D6F8E2" w:rsidR="0066210A" w:rsidRDefault="0066210A" w:rsidP="0066210A">
            <w:pPr>
              <w:spacing w:after="0" w:line="240" w:lineRule="auto"/>
            </w:pPr>
            <w:r w:rsidRPr="0066210A">
              <w:rPr>
                <w:b/>
                <w:bCs/>
              </w:rPr>
              <w:t>Scope</w:t>
            </w:r>
            <w:r>
              <w:t>:</w:t>
            </w:r>
          </w:p>
          <w:p w14:paraId="350622A4" w14:textId="77777777" w:rsidR="003B73F6" w:rsidRDefault="0066210A" w:rsidP="0066210A">
            <w:r>
              <w:t>The project involves constructing a home addition to accommodate the upcoming addition to your family. The addition will consist of two bedrooms and a full bathroom, including a vanity/sink, toilet, and a tub/shower combination. The project scope includes all necessary construction, plumbing, electrical work, and finishing to create fully functional and aesthetically pleasing spaces.</w:t>
            </w:r>
          </w:p>
          <w:p w14:paraId="0BF0CF81" w14:textId="77777777" w:rsidR="0066210A" w:rsidRDefault="0066210A" w:rsidP="0066210A"/>
          <w:p w14:paraId="20D2D54D" w14:textId="7A21F208" w:rsidR="0066210A" w:rsidRDefault="0066210A" w:rsidP="0066210A">
            <w:r w:rsidRPr="009657CC">
              <w:rPr>
                <w:b/>
                <w:bCs/>
              </w:rPr>
              <w:t>Requirements</w:t>
            </w:r>
            <w:r>
              <w:t>:</w:t>
            </w:r>
          </w:p>
          <w:tbl>
            <w:tblPr>
              <w:tblStyle w:val="TableGrid"/>
              <w:tblW w:w="0" w:type="auto"/>
              <w:tblLayout w:type="fixed"/>
              <w:tblLook w:val="04A0" w:firstRow="1" w:lastRow="0" w:firstColumn="1" w:lastColumn="0" w:noHBand="0" w:noVBand="1"/>
            </w:tblPr>
            <w:tblGrid>
              <w:gridCol w:w="2080"/>
              <w:gridCol w:w="8550"/>
            </w:tblGrid>
            <w:tr w:rsidR="009657CC" w14:paraId="68A065F2" w14:textId="77777777" w:rsidTr="00B16815">
              <w:tc>
                <w:tcPr>
                  <w:tcW w:w="2080" w:type="dxa"/>
                </w:tcPr>
                <w:p w14:paraId="44E4C504" w14:textId="4D66150F" w:rsidR="009657CC" w:rsidRDefault="009657CC" w:rsidP="0066210A">
                  <w:r>
                    <w:t>Bedrooms</w:t>
                  </w:r>
                </w:p>
              </w:tc>
              <w:tc>
                <w:tcPr>
                  <w:tcW w:w="8550" w:type="dxa"/>
                </w:tcPr>
                <w:p w14:paraId="67DA68B6" w14:textId="77777777" w:rsidR="009657CC" w:rsidRDefault="009657CC" w:rsidP="00B16815">
                  <w:pPr>
                    <w:pStyle w:val="ListParagraph"/>
                    <w:numPr>
                      <w:ilvl w:val="0"/>
                      <w:numId w:val="15"/>
                    </w:numPr>
                    <w:spacing w:after="0" w:line="240" w:lineRule="auto"/>
                  </w:pPr>
                  <w:r>
                    <w:t>Each bedroom should have sufficient space for a bed, storage, and a comfortable living area.</w:t>
                  </w:r>
                </w:p>
                <w:p w14:paraId="0F5C7B9D" w14:textId="77777777" w:rsidR="00B16815" w:rsidRDefault="009657CC" w:rsidP="009657CC">
                  <w:pPr>
                    <w:pStyle w:val="ListParagraph"/>
                    <w:numPr>
                      <w:ilvl w:val="0"/>
                      <w:numId w:val="15"/>
                    </w:numPr>
                  </w:pPr>
                  <w:r>
                    <w:t>Adequate lighting and electrical outlets for convenience.</w:t>
                  </w:r>
                </w:p>
                <w:p w14:paraId="17671514" w14:textId="41CA77A3" w:rsidR="009657CC" w:rsidRDefault="009657CC" w:rsidP="009657CC">
                  <w:pPr>
                    <w:pStyle w:val="ListParagraph"/>
                    <w:numPr>
                      <w:ilvl w:val="0"/>
                      <w:numId w:val="15"/>
                    </w:numPr>
                  </w:pPr>
                  <w:r>
                    <w:t>Proper insulation for temperature control and soundproofing</w:t>
                  </w:r>
                  <w:r>
                    <w:t>.</w:t>
                  </w:r>
                </w:p>
              </w:tc>
            </w:tr>
            <w:tr w:rsidR="009657CC" w14:paraId="31C56F96" w14:textId="77777777" w:rsidTr="00B16815">
              <w:tc>
                <w:tcPr>
                  <w:tcW w:w="2080" w:type="dxa"/>
                </w:tcPr>
                <w:p w14:paraId="6C73F244" w14:textId="70975441" w:rsidR="009657CC" w:rsidRDefault="009657CC" w:rsidP="0066210A">
                  <w:r>
                    <w:t>Bathroom</w:t>
                  </w:r>
                </w:p>
              </w:tc>
              <w:tc>
                <w:tcPr>
                  <w:tcW w:w="8550" w:type="dxa"/>
                </w:tcPr>
                <w:p w14:paraId="4B58E095" w14:textId="77777777" w:rsidR="00B16815" w:rsidRDefault="009657CC" w:rsidP="009657CC">
                  <w:pPr>
                    <w:pStyle w:val="ListParagraph"/>
                    <w:numPr>
                      <w:ilvl w:val="0"/>
                      <w:numId w:val="16"/>
                    </w:numPr>
                  </w:pPr>
                  <w:r>
                    <w:t>Vanity/sink with storage space.</w:t>
                  </w:r>
                </w:p>
                <w:p w14:paraId="6C2E06EC" w14:textId="77777777" w:rsidR="00B16815" w:rsidRDefault="009657CC" w:rsidP="009657CC">
                  <w:pPr>
                    <w:pStyle w:val="ListParagraph"/>
                    <w:numPr>
                      <w:ilvl w:val="0"/>
                      <w:numId w:val="16"/>
                    </w:numPr>
                  </w:pPr>
                  <w:r>
                    <w:t>Toilet installation with proper plumbing.</w:t>
                  </w:r>
                </w:p>
                <w:p w14:paraId="07FA27FB" w14:textId="77777777" w:rsidR="00B16815" w:rsidRDefault="009657CC" w:rsidP="009657CC">
                  <w:pPr>
                    <w:pStyle w:val="ListParagraph"/>
                    <w:numPr>
                      <w:ilvl w:val="0"/>
                      <w:numId w:val="16"/>
                    </w:numPr>
                  </w:pPr>
                  <w:r>
                    <w:t>Tub/shower combination with appropriate tiling and fixtures.</w:t>
                  </w:r>
                </w:p>
                <w:p w14:paraId="3722167C" w14:textId="70264A38" w:rsidR="009657CC" w:rsidRDefault="009657CC" w:rsidP="009657CC">
                  <w:pPr>
                    <w:pStyle w:val="ListParagraph"/>
                    <w:numPr>
                      <w:ilvl w:val="0"/>
                      <w:numId w:val="16"/>
                    </w:numPr>
                  </w:pPr>
                  <w:r>
                    <w:t>Proper ventilation to prevent humidity buildup</w:t>
                  </w:r>
                  <w:r>
                    <w:t>.</w:t>
                  </w:r>
                </w:p>
              </w:tc>
            </w:tr>
            <w:tr w:rsidR="009657CC" w14:paraId="2F0A49AE" w14:textId="77777777" w:rsidTr="00B16815">
              <w:tc>
                <w:tcPr>
                  <w:tcW w:w="2080" w:type="dxa"/>
                </w:tcPr>
                <w:p w14:paraId="65EDFB68" w14:textId="325187CC" w:rsidR="009657CC" w:rsidRDefault="009657CC" w:rsidP="0066210A">
                  <w:r>
                    <w:t>Budget Constraints</w:t>
                  </w:r>
                </w:p>
              </w:tc>
              <w:tc>
                <w:tcPr>
                  <w:tcW w:w="8550" w:type="dxa"/>
                </w:tcPr>
                <w:p w14:paraId="3CAF98EA" w14:textId="77777777" w:rsidR="009657CC" w:rsidRDefault="009657CC" w:rsidP="00B16815">
                  <w:pPr>
                    <w:pStyle w:val="ListParagraph"/>
                    <w:numPr>
                      <w:ilvl w:val="0"/>
                      <w:numId w:val="17"/>
                    </w:numPr>
                    <w:spacing w:after="0" w:line="240" w:lineRule="auto"/>
                  </w:pPr>
                  <w:r>
                    <w:t>The entire project should not exceed the allocated budget of $105,000.</w:t>
                  </w:r>
                </w:p>
                <w:p w14:paraId="75D2B22C" w14:textId="6444DEB2" w:rsidR="009657CC" w:rsidRDefault="009657CC" w:rsidP="00B16815">
                  <w:pPr>
                    <w:pStyle w:val="ListParagraph"/>
                    <w:numPr>
                      <w:ilvl w:val="0"/>
                      <w:numId w:val="17"/>
                    </w:numPr>
                  </w:pPr>
                  <w:r>
                    <w:t>Cost-effectiveness in material selection without compromising quality</w:t>
                  </w:r>
                  <w:r>
                    <w:t>.</w:t>
                  </w:r>
                </w:p>
              </w:tc>
            </w:tr>
            <w:tr w:rsidR="009657CC" w14:paraId="6DA97574" w14:textId="77777777" w:rsidTr="00B16815">
              <w:tc>
                <w:tcPr>
                  <w:tcW w:w="2080" w:type="dxa"/>
                </w:tcPr>
                <w:p w14:paraId="4ABBC4B4" w14:textId="115BF655" w:rsidR="009657CC" w:rsidRDefault="009657CC" w:rsidP="0066210A">
                  <w:r>
                    <w:t>Timeline</w:t>
                  </w:r>
                </w:p>
              </w:tc>
              <w:tc>
                <w:tcPr>
                  <w:tcW w:w="8550" w:type="dxa"/>
                </w:tcPr>
                <w:p w14:paraId="2ACB3AAD" w14:textId="77777777" w:rsidR="009657CC" w:rsidRDefault="009657CC" w:rsidP="00B16815">
                  <w:pPr>
                    <w:pStyle w:val="ListParagraph"/>
                    <w:numPr>
                      <w:ilvl w:val="0"/>
                      <w:numId w:val="18"/>
                    </w:numPr>
                    <w:spacing w:after="0" w:line="240" w:lineRule="auto"/>
                  </w:pPr>
                  <w:r>
                    <w:t>Completion before the expected arrival of the new family member.</w:t>
                  </w:r>
                </w:p>
                <w:p w14:paraId="207618FD" w14:textId="5196B77E" w:rsidR="009657CC" w:rsidRDefault="009657CC" w:rsidP="00B16815">
                  <w:pPr>
                    <w:pStyle w:val="ListParagraph"/>
                    <w:numPr>
                      <w:ilvl w:val="0"/>
                      <w:numId w:val="18"/>
                    </w:numPr>
                  </w:pPr>
                  <w:r>
                    <w:t>Milestones to be established for tracking progress.</w:t>
                  </w:r>
                </w:p>
              </w:tc>
            </w:tr>
          </w:tbl>
          <w:p w14:paraId="2D0924E9" w14:textId="77777777" w:rsidR="009657CC" w:rsidRDefault="009657CC" w:rsidP="0066210A">
            <w:pPr>
              <w:spacing w:after="0" w:line="240" w:lineRule="auto"/>
            </w:pPr>
          </w:p>
          <w:p w14:paraId="1CB1C774" w14:textId="0691F239" w:rsidR="0066210A" w:rsidRDefault="0039677B" w:rsidP="0039677B">
            <w:r w:rsidRPr="0039677B">
              <w:rPr>
                <w:b/>
                <w:bCs/>
              </w:rPr>
              <w:t>Cost Breakdown</w:t>
            </w:r>
            <w:r>
              <w:t>:</w:t>
            </w:r>
          </w:p>
          <w:tbl>
            <w:tblPr>
              <w:tblStyle w:val="TableGrid"/>
              <w:tblW w:w="10620" w:type="dxa"/>
              <w:tblInd w:w="10" w:type="dxa"/>
              <w:tblLayout w:type="fixed"/>
              <w:tblLook w:val="04A0" w:firstRow="1" w:lastRow="0" w:firstColumn="1" w:lastColumn="0" w:noHBand="0" w:noVBand="1"/>
            </w:tblPr>
            <w:tblGrid>
              <w:gridCol w:w="2577"/>
              <w:gridCol w:w="5883"/>
              <w:gridCol w:w="2160"/>
            </w:tblGrid>
            <w:tr w:rsidR="0039677B" w14:paraId="74E331F8" w14:textId="77777777" w:rsidTr="0039677B">
              <w:tc>
                <w:tcPr>
                  <w:tcW w:w="2577" w:type="dxa"/>
                </w:tcPr>
                <w:p w14:paraId="75AAF135" w14:textId="23DAA385" w:rsidR="0039677B" w:rsidRDefault="0039677B" w:rsidP="0039677B">
                  <w:r>
                    <w:t>Construction Materials</w:t>
                  </w:r>
                </w:p>
              </w:tc>
              <w:tc>
                <w:tcPr>
                  <w:tcW w:w="5883" w:type="dxa"/>
                </w:tcPr>
                <w:p w14:paraId="31C9EAD5" w14:textId="0C16F900" w:rsidR="0039677B" w:rsidRDefault="0039677B" w:rsidP="0039677B">
                  <w:r>
                    <w:t>Lumber, drywall, insulation, roofing, flooring, etc.</w:t>
                  </w:r>
                </w:p>
              </w:tc>
              <w:tc>
                <w:tcPr>
                  <w:tcW w:w="2160" w:type="dxa"/>
                </w:tcPr>
                <w:p w14:paraId="39F486C6" w14:textId="685B3403" w:rsidR="0039677B" w:rsidRDefault="0039677B" w:rsidP="0039677B">
                  <w:r>
                    <w:t>$35,000</w:t>
                  </w:r>
                </w:p>
              </w:tc>
            </w:tr>
            <w:tr w:rsidR="0039677B" w14:paraId="374C6153" w14:textId="77777777" w:rsidTr="0039677B">
              <w:tc>
                <w:tcPr>
                  <w:tcW w:w="2577" w:type="dxa"/>
                </w:tcPr>
                <w:p w14:paraId="4B00E157" w14:textId="01EE4C46" w:rsidR="0039677B" w:rsidRDefault="0039677B" w:rsidP="0039677B">
                  <w:r>
                    <w:t>Plumbing</w:t>
                  </w:r>
                </w:p>
              </w:tc>
              <w:tc>
                <w:tcPr>
                  <w:tcW w:w="5883" w:type="dxa"/>
                </w:tcPr>
                <w:p w14:paraId="5B130CDB" w14:textId="2C48EB78" w:rsidR="0039677B" w:rsidRDefault="0039677B" w:rsidP="0039677B">
                  <w:r>
                    <w:t>Pipes, fixtures, toilet, tub/shower, accessories</w:t>
                  </w:r>
                </w:p>
              </w:tc>
              <w:tc>
                <w:tcPr>
                  <w:tcW w:w="2160" w:type="dxa"/>
                </w:tcPr>
                <w:p w14:paraId="7BD1B652" w14:textId="047E1A70" w:rsidR="0039677B" w:rsidRDefault="0039677B" w:rsidP="0039677B">
                  <w:r>
                    <w:t>$15,000</w:t>
                  </w:r>
                </w:p>
              </w:tc>
            </w:tr>
            <w:tr w:rsidR="0039677B" w14:paraId="7148A54B" w14:textId="77777777" w:rsidTr="0039677B">
              <w:tc>
                <w:tcPr>
                  <w:tcW w:w="2577" w:type="dxa"/>
                </w:tcPr>
                <w:p w14:paraId="083E789C" w14:textId="4874B31A" w:rsidR="0039677B" w:rsidRDefault="0039677B" w:rsidP="0039677B">
                  <w:r>
                    <w:t>Electrical Work</w:t>
                  </w:r>
                </w:p>
              </w:tc>
              <w:tc>
                <w:tcPr>
                  <w:tcW w:w="5883" w:type="dxa"/>
                </w:tcPr>
                <w:p w14:paraId="4A38AAF5" w14:textId="44E98A0C" w:rsidR="0039677B" w:rsidRDefault="0039677B" w:rsidP="0039677B">
                  <w:r>
                    <w:t>Wiring, outlets, switches, light fixtures</w:t>
                  </w:r>
                </w:p>
              </w:tc>
              <w:tc>
                <w:tcPr>
                  <w:tcW w:w="2160" w:type="dxa"/>
                </w:tcPr>
                <w:p w14:paraId="5FA5A8C6" w14:textId="5FE2FA28" w:rsidR="0039677B" w:rsidRDefault="0039677B" w:rsidP="0039677B">
                  <w:r>
                    <w:t>$12,000</w:t>
                  </w:r>
                </w:p>
              </w:tc>
            </w:tr>
            <w:tr w:rsidR="0039677B" w14:paraId="5C53481D" w14:textId="77777777" w:rsidTr="0039677B">
              <w:tc>
                <w:tcPr>
                  <w:tcW w:w="2577" w:type="dxa"/>
                </w:tcPr>
                <w:p w14:paraId="0AFA27A2" w14:textId="313456CE" w:rsidR="0039677B" w:rsidRDefault="0039677B" w:rsidP="0039677B">
                  <w:r w:rsidRPr="0039677B">
                    <w:t>Labor Costs</w:t>
                  </w:r>
                </w:p>
              </w:tc>
              <w:tc>
                <w:tcPr>
                  <w:tcW w:w="5883" w:type="dxa"/>
                </w:tcPr>
                <w:p w14:paraId="4820EA91" w14:textId="655ACEB1" w:rsidR="0039677B" w:rsidRDefault="0039677B" w:rsidP="0039677B">
                  <w:r>
                    <w:t>Skilled labor for construction, plumbing, and electrical work</w:t>
                  </w:r>
                </w:p>
              </w:tc>
              <w:tc>
                <w:tcPr>
                  <w:tcW w:w="2160" w:type="dxa"/>
                </w:tcPr>
                <w:p w14:paraId="39CF2F38" w14:textId="67B854E5" w:rsidR="0039677B" w:rsidRDefault="0039677B" w:rsidP="0039677B">
                  <w:r>
                    <w:t>$25,000</w:t>
                  </w:r>
                </w:p>
              </w:tc>
            </w:tr>
            <w:tr w:rsidR="0039677B" w14:paraId="49E5A0FC" w14:textId="77777777" w:rsidTr="0039677B">
              <w:tc>
                <w:tcPr>
                  <w:tcW w:w="2577" w:type="dxa"/>
                </w:tcPr>
                <w:p w14:paraId="02027966" w14:textId="5885701B" w:rsidR="0039677B" w:rsidRDefault="0039677B" w:rsidP="0039677B">
                  <w:r>
                    <w:t>Fixtures and Furnishings</w:t>
                  </w:r>
                </w:p>
              </w:tc>
              <w:tc>
                <w:tcPr>
                  <w:tcW w:w="5883" w:type="dxa"/>
                </w:tcPr>
                <w:p w14:paraId="1B25AFF1" w14:textId="6CC9C984" w:rsidR="0039677B" w:rsidRDefault="0039677B" w:rsidP="0039677B">
                  <w:r>
                    <w:t>Bedroom furniture, bathroom fixtures</w:t>
                  </w:r>
                  <w:r>
                    <w:t>.</w:t>
                  </w:r>
                </w:p>
              </w:tc>
              <w:tc>
                <w:tcPr>
                  <w:tcW w:w="2160" w:type="dxa"/>
                </w:tcPr>
                <w:p w14:paraId="33F7F102" w14:textId="5EDC0C5A" w:rsidR="0039677B" w:rsidRDefault="0039677B" w:rsidP="0039677B">
                  <w:r>
                    <w:t>$10,000</w:t>
                  </w:r>
                </w:p>
              </w:tc>
            </w:tr>
            <w:tr w:rsidR="0039677B" w14:paraId="14F94F95" w14:textId="77777777" w:rsidTr="0039677B">
              <w:trPr>
                <w:trHeight w:val="269"/>
              </w:trPr>
              <w:tc>
                <w:tcPr>
                  <w:tcW w:w="2577" w:type="dxa"/>
                </w:tcPr>
                <w:p w14:paraId="095DCA6D" w14:textId="7311D66D" w:rsidR="0039677B" w:rsidRDefault="0039677B" w:rsidP="0039677B">
                  <w:r>
                    <w:t>DIY (No Cost)</w:t>
                  </w:r>
                </w:p>
              </w:tc>
              <w:tc>
                <w:tcPr>
                  <w:tcW w:w="5883" w:type="dxa"/>
                </w:tcPr>
                <w:p w14:paraId="6FA7660E" w14:textId="358CBEC3" w:rsidR="0039677B" w:rsidRDefault="0039677B" w:rsidP="0039677B">
                  <w:r>
                    <w:t xml:space="preserve">Personal labor for painting, minor carpentry, </w:t>
                  </w:r>
                  <w:r>
                    <w:t>etc.</w:t>
                  </w:r>
                </w:p>
              </w:tc>
              <w:tc>
                <w:tcPr>
                  <w:tcW w:w="2160" w:type="dxa"/>
                </w:tcPr>
                <w:p w14:paraId="6E2B7A22" w14:textId="38C088D9" w:rsidR="0039677B" w:rsidRDefault="0039677B" w:rsidP="0039677B">
                  <w:r>
                    <w:t>$0</w:t>
                  </w:r>
                </w:p>
              </w:tc>
            </w:tr>
            <w:tr w:rsidR="0039677B" w14:paraId="604AE144" w14:textId="77777777" w:rsidTr="0039677B">
              <w:tc>
                <w:tcPr>
                  <w:tcW w:w="2577" w:type="dxa"/>
                </w:tcPr>
                <w:p w14:paraId="3B6EC9E4" w14:textId="39FEF76E" w:rsidR="0039677B" w:rsidRDefault="0039677B" w:rsidP="0039677B">
                  <w:r>
                    <w:t>Contingency</w:t>
                  </w:r>
                </w:p>
              </w:tc>
              <w:tc>
                <w:tcPr>
                  <w:tcW w:w="5883" w:type="dxa"/>
                </w:tcPr>
                <w:p w14:paraId="07661AE0" w14:textId="5A35E341" w:rsidR="0039677B" w:rsidRDefault="0039677B" w:rsidP="0039677B">
                  <w:r>
                    <w:t>Un</w:t>
                  </w:r>
                  <w:r>
                    <w:t>foreseen circumstances or changes</w:t>
                  </w:r>
                </w:p>
              </w:tc>
              <w:tc>
                <w:tcPr>
                  <w:tcW w:w="2160" w:type="dxa"/>
                </w:tcPr>
                <w:p w14:paraId="2444039A" w14:textId="605C0A68" w:rsidR="0039677B" w:rsidRDefault="0039677B" w:rsidP="0039677B">
                  <w:r>
                    <w:t>$8,000</w:t>
                  </w:r>
                </w:p>
              </w:tc>
            </w:tr>
            <w:tr w:rsidR="002713E1" w14:paraId="4EC181A4" w14:textId="77777777" w:rsidTr="00C9309D">
              <w:tc>
                <w:tcPr>
                  <w:tcW w:w="8460" w:type="dxa"/>
                  <w:gridSpan w:val="2"/>
                </w:tcPr>
                <w:p w14:paraId="34EF3C2E" w14:textId="647C1E39" w:rsidR="002713E1" w:rsidRDefault="002713E1" w:rsidP="002713E1">
                  <w:pPr>
                    <w:jc w:val="right"/>
                  </w:pPr>
                  <w:r>
                    <w:t>Total</w:t>
                  </w:r>
                </w:p>
              </w:tc>
              <w:tc>
                <w:tcPr>
                  <w:tcW w:w="2160" w:type="dxa"/>
                </w:tcPr>
                <w:p w14:paraId="58E470A0" w14:textId="2FA2AA44" w:rsidR="002713E1" w:rsidRPr="002713E1" w:rsidRDefault="002713E1" w:rsidP="0039677B">
                  <w:pPr>
                    <w:rPr>
                      <w:b/>
                      <w:bCs/>
                    </w:rPr>
                  </w:pPr>
                  <w:r w:rsidRPr="002713E1">
                    <w:rPr>
                      <w:b/>
                      <w:bCs/>
                    </w:rPr>
                    <w:t>$105,000</w:t>
                  </w:r>
                </w:p>
              </w:tc>
            </w:tr>
          </w:tbl>
          <w:p w14:paraId="086D78B8" w14:textId="77777777" w:rsidR="0039677B" w:rsidRDefault="0039677B" w:rsidP="0039677B">
            <w:pPr>
              <w:spacing w:after="0" w:line="240" w:lineRule="auto"/>
            </w:pPr>
          </w:p>
          <w:p w14:paraId="6236BB5F" w14:textId="5E57C951" w:rsidR="0039677B" w:rsidRDefault="0039677B" w:rsidP="0039677B">
            <w:r w:rsidRPr="003F2FB2">
              <w:rPr>
                <w:b/>
                <w:bCs/>
              </w:rPr>
              <w:t>Timeline and Milestones</w:t>
            </w:r>
            <w:r>
              <w:t>:</w:t>
            </w:r>
          </w:p>
          <w:tbl>
            <w:tblPr>
              <w:tblStyle w:val="TableGrid"/>
              <w:tblW w:w="0" w:type="auto"/>
              <w:tblLayout w:type="fixed"/>
              <w:tblLook w:val="04A0" w:firstRow="1" w:lastRow="0" w:firstColumn="1" w:lastColumn="0" w:noHBand="0" w:noVBand="1"/>
            </w:tblPr>
            <w:tblGrid>
              <w:gridCol w:w="2620"/>
              <w:gridCol w:w="5850"/>
            </w:tblGrid>
            <w:tr w:rsidR="0039677B" w14:paraId="266C7AE3" w14:textId="77777777" w:rsidTr="00B16815">
              <w:tc>
                <w:tcPr>
                  <w:tcW w:w="2620" w:type="dxa"/>
                </w:tcPr>
                <w:p w14:paraId="58CF8E3E" w14:textId="17880981" w:rsidR="0039677B" w:rsidRDefault="003F2FB2" w:rsidP="0039677B">
                  <w:r w:rsidRPr="003F2FB2">
                    <w:t>Week 1-2</w:t>
                  </w:r>
                </w:p>
              </w:tc>
              <w:tc>
                <w:tcPr>
                  <w:tcW w:w="5850" w:type="dxa"/>
                </w:tcPr>
                <w:p w14:paraId="2D90C89A" w14:textId="672723C6" w:rsidR="0039677B" w:rsidRDefault="003F2FB2" w:rsidP="003F2FB2">
                  <w:r>
                    <w:t>Planning and Design</w:t>
                  </w:r>
                  <w:r>
                    <w:t xml:space="preserve"> complet</w:t>
                  </w:r>
                  <w:r w:rsidR="00DC1305">
                    <w:t>ion</w:t>
                  </w:r>
                  <w:r>
                    <w:t>.</w:t>
                  </w:r>
                </w:p>
              </w:tc>
            </w:tr>
            <w:tr w:rsidR="0039677B" w14:paraId="2BF7B7BC" w14:textId="77777777" w:rsidTr="00B16815">
              <w:tc>
                <w:tcPr>
                  <w:tcW w:w="2620" w:type="dxa"/>
                </w:tcPr>
                <w:p w14:paraId="2AB3201F" w14:textId="403EDD6F" w:rsidR="0039677B" w:rsidRDefault="003F2FB2" w:rsidP="0039677B">
                  <w:r>
                    <w:t>Week 3-6</w:t>
                  </w:r>
                </w:p>
              </w:tc>
              <w:tc>
                <w:tcPr>
                  <w:tcW w:w="5850" w:type="dxa"/>
                </w:tcPr>
                <w:p w14:paraId="34E40DF1" w14:textId="238E3EF4" w:rsidR="003F2FB2" w:rsidRDefault="00DC1305" w:rsidP="003F2FB2">
                  <w:r>
                    <w:t xml:space="preserve">Foundation and </w:t>
                  </w:r>
                  <w:r>
                    <w:t xml:space="preserve">framing </w:t>
                  </w:r>
                  <w:r>
                    <w:t>completion</w:t>
                  </w:r>
                </w:p>
              </w:tc>
            </w:tr>
            <w:tr w:rsidR="0039677B" w14:paraId="0974816E" w14:textId="77777777" w:rsidTr="00B16815">
              <w:tc>
                <w:tcPr>
                  <w:tcW w:w="2620" w:type="dxa"/>
                </w:tcPr>
                <w:p w14:paraId="59507153" w14:textId="58FEFA52" w:rsidR="0039677B" w:rsidRDefault="003F2FB2" w:rsidP="00DC1305">
                  <w:r>
                    <w:t>Week 7-10</w:t>
                  </w:r>
                </w:p>
              </w:tc>
              <w:tc>
                <w:tcPr>
                  <w:tcW w:w="5850" w:type="dxa"/>
                </w:tcPr>
                <w:p w14:paraId="7E1868AC" w14:textId="7D5DB79C" w:rsidR="0039677B" w:rsidRDefault="00DC1305" w:rsidP="0039677B">
                  <w:r>
                    <w:t>Plumbing and Electrical</w:t>
                  </w:r>
                  <w:r>
                    <w:t xml:space="preserve"> </w:t>
                  </w:r>
                  <w:r>
                    <w:t>completion</w:t>
                  </w:r>
                  <w:r w:rsidR="003F2FB2">
                    <w:t>.</w:t>
                  </w:r>
                </w:p>
              </w:tc>
            </w:tr>
            <w:tr w:rsidR="0039677B" w14:paraId="04C6E4EF" w14:textId="77777777" w:rsidTr="00B16815">
              <w:tc>
                <w:tcPr>
                  <w:tcW w:w="2620" w:type="dxa"/>
                </w:tcPr>
                <w:p w14:paraId="5595FEA6" w14:textId="72317A71" w:rsidR="0039677B" w:rsidRDefault="003F2FB2" w:rsidP="0039677B">
                  <w:r>
                    <w:t>Week 11-14</w:t>
                  </w:r>
                </w:p>
              </w:tc>
              <w:tc>
                <w:tcPr>
                  <w:tcW w:w="5850" w:type="dxa"/>
                </w:tcPr>
                <w:p w14:paraId="76570E27" w14:textId="599F91AA" w:rsidR="0039677B" w:rsidRDefault="00DC1305" w:rsidP="0039677B">
                  <w:r>
                    <w:t>Interior Finishing</w:t>
                  </w:r>
                  <w:r>
                    <w:t xml:space="preserve"> </w:t>
                  </w:r>
                  <w:r>
                    <w:t>completion</w:t>
                  </w:r>
                  <w:r w:rsidR="003F2FB2">
                    <w:t>.</w:t>
                  </w:r>
                </w:p>
              </w:tc>
            </w:tr>
            <w:tr w:rsidR="0039677B" w14:paraId="134E0BCD" w14:textId="77777777" w:rsidTr="00B16815">
              <w:tc>
                <w:tcPr>
                  <w:tcW w:w="2620" w:type="dxa"/>
                </w:tcPr>
                <w:p w14:paraId="5D49548D" w14:textId="64C8DF8F" w:rsidR="0039677B" w:rsidRDefault="003F2FB2" w:rsidP="0039677B">
                  <w:r>
                    <w:lastRenderedPageBreak/>
                    <w:t>Week 15-18</w:t>
                  </w:r>
                </w:p>
              </w:tc>
              <w:tc>
                <w:tcPr>
                  <w:tcW w:w="5850" w:type="dxa"/>
                </w:tcPr>
                <w:p w14:paraId="613D9A1C" w14:textId="2F93009E" w:rsidR="0039677B" w:rsidRDefault="00DC1305" w:rsidP="0039677B">
                  <w:r>
                    <w:t>Fixtures and Furnishings</w:t>
                  </w:r>
                  <w:r>
                    <w:t xml:space="preserve"> </w:t>
                  </w:r>
                  <w:r>
                    <w:t>completion</w:t>
                  </w:r>
                </w:p>
              </w:tc>
            </w:tr>
            <w:tr w:rsidR="0039677B" w14:paraId="04782EF9" w14:textId="77777777" w:rsidTr="00B16815">
              <w:tc>
                <w:tcPr>
                  <w:tcW w:w="2620" w:type="dxa"/>
                </w:tcPr>
                <w:p w14:paraId="342772F7" w14:textId="52C1B48E" w:rsidR="0039677B" w:rsidRDefault="003F2FB2" w:rsidP="00DC1305">
                  <w:r>
                    <w:t>Week 19-20</w:t>
                  </w:r>
                </w:p>
              </w:tc>
              <w:tc>
                <w:tcPr>
                  <w:tcW w:w="5850" w:type="dxa"/>
                </w:tcPr>
                <w:p w14:paraId="6872501C" w14:textId="217DF50B" w:rsidR="0039677B" w:rsidRDefault="00DC1305" w:rsidP="0039677B">
                  <w:r>
                    <w:t>DIY and Final Touches</w:t>
                  </w:r>
                  <w:r>
                    <w:t xml:space="preserve"> </w:t>
                  </w:r>
                  <w:r>
                    <w:t>completion</w:t>
                  </w:r>
                  <w:r w:rsidR="003F2FB2">
                    <w:t>.</w:t>
                  </w:r>
                </w:p>
              </w:tc>
            </w:tr>
            <w:tr w:rsidR="0039677B" w14:paraId="3F4C62F6" w14:textId="77777777" w:rsidTr="00B16815">
              <w:tc>
                <w:tcPr>
                  <w:tcW w:w="2620" w:type="dxa"/>
                </w:tcPr>
                <w:p w14:paraId="11AEB00C" w14:textId="0C6A99FE" w:rsidR="0039677B" w:rsidRDefault="003F2FB2" w:rsidP="0039677B">
                  <w:r>
                    <w:t>Week 21</w:t>
                  </w:r>
                </w:p>
              </w:tc>
              <w:tc>
                <w:tcPr>
                  <w:tcW w:w="5850" w:type="dxa"/>
                </w:tcPr>
                <w:p w14:paraId="75A46890" w14:textId="7C1D559E" w:rsidR="0039677B" w:rsidRDefault="00DC1305" w:rsidP="0039677B">
                  <w:r>
                    <w:t>Project Completion</w:t>
                  </w:r>
                  <w:r w:rsidR="003F2FB2">
                    <w:t>.</w:t>
                  </w:r>
                </w:p>
              </w:tc>
            </w:tr>
          </w:tbl>
          <w:p w14:paraId="6A9EC76D" w14:textId="77777777" w:rsidR="0039677B" w:rsidRDefault="0039677B" w:rsidP="0039677B"/>
          <w:p w14:paraId="3E1B68A6" w14:textId="77777777" w:rsidR="003F2FB2" w:rsidRPr="00DC1305" w:rsidRDefault="003F2FB2" w:rsidP="0039677B">
            <w:pPr>
              <w:rPr>
                <w:b/>
                <w:bCs/>
              </w:rPr>
            </w:pPr>
            <w:r w:rsidRPr="00DC1305">
              <w:rPr>
                <w:b/>
                <w:bCs/>
              </w:rPr>
              <w:t>WBS:</w:t>
            </w:r>
          </w:p>
          <w:tbl>
            <w:tblPr>
              <w:tblStyle w:val="TableGrid"/>
              <w:tblW w:w="0" w:type="auto"/>
              <w:tblLayout w:type="fixed"/>
              <w:tblLook w:val="04A0" w:firstRow="1" w:lastRow="0" w:firstColumn="1" w:lastColumn="0" w:noHBand="0" w:noVBand="1"/>
            </w:tblPr>
            <w:tblGrid>
              <w:gridCol w:w="1450"/>
              <w:gridCol w:w="7920"/>
            </w:tblGrid>
            <w:tr w:rsidR="003F2FB2" w:rsidRPr="00DC1305" w14:paraId="3DEB779A" w14:textId="77777777" w:rsidTr="00B16815">
              <w:tc>
                <w:tcPr>
                  <w:tcW w:w="1450" w:type="dxa"/>
                </w:tcPr>
                <w:p w14:paraId="46000BE8" w14:textId="56CAEEB4" w:rsidR="003F2FB2" w:rsidRPr="00DC1305" w:rsidRDefault="003F2FB2" w:rsidP="0039677B">
                  <w:pPr>
                    <w:rPr>
                      <w:b/>
                      <w:bCs/>
                    </w:rPr>
                  </w:pPr>
                  <w:r w:rsidRPr="00DC1305">
                    <w:rPr>
                      <w:b/>
                      <w:bCs/>
                    </w:rPr>
                    <w:t>WBS code</w:t>
                  </w:r>
                </w:p>
              </w:tc>
              <w:tc>
                <w:tcPr>
                  <w:tcW w:w="7920" w:type="dxa"/>
                </w:tcPr>
                <w:p w14:paraId="0AD58F69" w14:textId="77E022F9" w:rsidR="003F2FB2" w:rsidRPr="00DC1305" w:rsidRDefault="004E252E" w:rsidP="0039677B">
                  <w:pPr>
                    <w:rPr>
                      <w:b/>
                      <w:bCs/>
                    </w:rPr>
                  </w:pPr>
                  <w:r w:rsidRPr="004E252E">
                    <w:rPr>
                      <w:b/>
                      <w:bCs/>
                    </w:rPr>
                    <w:t>Deliverable or Activity Name</w:t>
                  </w:r>
                </w:p>
              </w:tc>
            </w:tr>
            <w:tr w:rsidR="00F07B60" w14:paraId="07D2449F" w14:textId="77777777" w:rsidTr="00B16815">
              <w:tc>
                <w:tcPr>
                  <w:tcW w:w="1450" w:type="dxa"/>
                </w:tcPr>
                <w:p w14:paraId="629AA0FF" w14:textId="331F1B6F" w:rsidR="00F07B60" w:rsidRDefault="00F07B60" w:rsidP="0039677B">
                  <w:r>
                    <w:t>1</w:t>
                  </w:r>
                </w:p>
              </w:tc>
              <w:tc>
                <w:tcPr>
                  <w:tcW w:w="7920" w:type="dxa"/>
                </w:tcPr>
                <w:p w14:paraId="611F4621" w14:textId="1E7CC1AF" w:rsidR="00F07B60" w:rsidRPr="003F2FB2" w:rsidRDefault="00F07B60" w:rsidP="0039677B">
                  <w:r w:rsidRPr="00F07B60">
                    <w:t>Project Home Sweet Home</w:t>
                  </w:r>
                </w:p>
              </w:tc>
            </w:tr>
            <w:tr w:rsidR="003F2FB2" w14:paraId="073E0506" w14:textId="77777777" w:rsidTr="00B16815">
              <w:tc>
                <w:tcPr>
                  <w:tcW w:w="1450" w:type="dxa"/>
                </w:tcPr>
                <w:p w14:paraId="2D795AD4" w14:textId="5C124370" w:rsidR="003F2FB2" w:rsidRDefault="00DC1305" w:rsidP="0039677B">
                  <w:r>
                    <w:t>1.1</w:t>
                  </w:r>
                </w:p>
              </w:tc>
              <w:tc>
                <w:tcPr>
                  <w:tcW w:w="7920" w:type="dxa"/>
                </w:tcPr>
                <w:p w14:paraId="239E3402" w14:textId="2BA22A7E" w:rsidR="003F2FB2" w:rsidRDefault="003F2FB2" w:rsidP="004E252E">
                  <w:pPr>
                    <w:ind w:left="720"/>
                  </w:pPr>
                  <w:r w:rsidRPr="003F2FB2">
                    <w:t>Planning and Design</w:t>
                  </w:r>
                </w:p>
              </w:tc>
            </w:tr>
            <w:tr w:rsidR="003F2FB2" w14:paraId="00188982" w14:textId="77777777" w:rsidTr="00B16815">
              <w:tc>
                <w:tcPr>
                  <w:tcW w:w="1450" w:type="dxa"/>
                </w:tcPr>
                <w:p w14:paraId="715377EA" w14:textId="3DB28186" w:rsidR="003F2FB2" w:rsidRDefault="00DC1305" w:rsidP="0039677B">
                  <w:r>
                    <w:t>1.1.1</w:t>
                  </w:r>
                </w:p>
              </w:tc>
              <w:tc>
                <w:tcPr>
                  <w:tcW w:w="7920" w:type="dxa"/>
                </w:tcPr>
                <w:p w14:paraId="2A2C49D0" w14:textId="10513594" w:rsidR="003F2FB2" w:rsidRDefault="003F2FB2" w:rsidP="00DC1305">
                  <w:pPr>
                    <w:ind w:left="1440"/>
                  </w:pPr>
                  <w:r w:rsidRPr="003F2FB2">
                    <w:t>Finalize design plans</w:t>
                  </w:r>
                </w:p>
              </w:tc>
            </w:tr>
            <w:tr w:rsidR="003F2FB2" w14:paraId="4219B2D1" w14:textId="77777777" w:rsidTr="00B16815">
              <w:tc>
                <w:tcPr>
                  <w:tcW w:w="1450" w:type="dxa"/>
                </w:tcPr>
                <w:p w14:paraId="485FE4A4" w14:textId="5D77D861" w:rsidR="003F2FB2" w:rsidRDefault="00DC1305" w:rsidP="0039677B">
                  <w:r>
                    <w:t>1.1.2</w:t>
                  </w:r>
                </w:p>
              </w:tc>
              <w:tc>
                <w:tcPr>
                  <w:tcW w:w="7920" w:type="dxa"/>
                </w:tcPr>
                <w:p w14:paraId="21D34C0F" w14:textId="3B7D9D58" w:rsidR="003F2FB2" w:rsidRDefault="003F2FB2" w:rsidP="00DC1305">
                  <w:pPr>
                    <w:ind w:left="1440"/>
                  </w:pPr>
                  <w:r w:rsidRPr="003F2FB2">
                    <w:t>Obtain necessary permits</w:t>
                  </w:r>
                </w:p>
              </w:tc>
            </w:tr>
            <w:tr w:rsidR="003F2FB2" w14:paraId="2D773F5B" w14:textId="77777777" w:rsidTr="00B16815">
              <w:tc>
                <w:tcPr>
                  <w:tcW w:w="1450" w:type="dxa"/>
                </w:tcPr>
                <w:p w14:paraId="6EEDCDD2" w14:textId="16B7A473" w:rsidR="003F2FB2" w:rsidRDefault="00DC1305" w:rsidP="0039677B">
                  <w:r>
                    <w:t>1.1.3</w:t>
                  </w:r>
                </w:p>
              </w:tc>
              <w:tc>
                <w:tcPr>
                  <w:tcW w:w="7920" w:type="dxa"/>
                </w:tcPr>
                <w:p w14:paraId="33FDDF96" w14:textId="774E7B7E" w:rsidR="003F2FB2" w:rsidRDefault="003F2FB2" w:rsidP="00DC1305">
                  <w:pPr>
                    <w:ind w:left="1440"/>
                  </w:pPr>
                  <w:r w:rsidRPr="003F2FB2">
                    <w:t>Hire skilled labor</w:t>
                  </w:r>
                </w:p>
              </w:tc>
            </w:tr>
            <w:tr w:rsidR="003F2FB2" w14:paraId="54A86E1E" w14:textId="77777777" w:rsidTr="00B16815">
              <w:tc>
                <w:tcPr>
                  <w:tcW w:w="1450" w:type="dxa"/>
                </w:tcPr>
                <w:p w14:paraId="06F89804" w14:textId="4C6086DF" w:rsidR="003F2FB2" w:rsidRDefault="004E252E" w:rsidP="0039677B">
                  <w:r>
                    <w:t>1.2</w:t>
                  </w:r>
                </w:p>
              </w:tc>
              <w:tc>
                <w:tcPr>
                  <w:tcW w:w="7920" w:type="dxa"/>
                </w:tcPr>
                <w:p w14:paraId="09EC98A3" w14:textId="0943EB07" w:rsidR="003F2FB2" w:rsidRDefault="00DC1305" w:rsidP="00F07B60">
                  <w:pPr>
                    <w:ind w:left="720"/>
                  </w:pPr>
                  <w:r w:rsidRPr="00DC1305">
                    <w:t>Foundation and Framing</w:t>
                  </w:r>
                </w:p>
              </w:tc>
            </w:tr>
            <w:tr w:rsidR="00F07B60" w14:paraId="5D58220C" w14:textId="77777777" w:rsidTr="00B16815">
              <w:tc>
                <w:tcPr>
                  <w:tcW w:w="1450" w:type="dxa"/>
                </w:tcPr>
                <w:p w14:paraId="70AD954D" w14:textId="3238DA35" w:rsidR="00F07B60" w:rsidRDefault="004E252E" w:rsidP="0039677B">
                  <w:r>
                    <w:t>1.2.1</w:t>
                  </w:r>
                </w:p>
              </w:tc>
              <w:tc>
                <w:tcPr>
                  <w:tcW w:w="7920" w:type="dxa"/>
                </w:tcPr>
                <w:p w14:paraId="4E458DA7" w14:textId="7542B876" w:rsidR="00F07B60" w:rsidRPr="00DC1305" w:rsidRDefault="00F07B60" w:rsidP="00F07B60">
                  <w:pPr>
                    <w:ind w:left="1440"/>
                  </w:pPr>
                  <w:r w:rsidRPr="00F07B60">
                    <w:t>Excavation and foundation</w:t>
                  </w:r>
                </w:p>
              </w:tc>
            </w:tr>
            <w:tr w:rsidR="00F07B60" w14:paraId="108CD5B2" w14:textId="77777777" w:rsidTr="00B16815">
              <w:tc>
                <w:tcPr>
                  <w:tcW w:w="1450" w:type="dxa"/>
                </w:tcPr>
                <w:p w14:paraId="12F50242" w14:textId="35AAA643" w:rsidR="00F07B60" w:rsidRDefault="004E252E" w:rsidP="0039677B">
                  <w:r>
                    <w:t>1.2.2</w:t>
                  </w:r>
                </w:p>
              </w:tc>
              <w:tc>
                <w:tcPr>
                  <w:tcW w:w="7920" w:type="dxa"/>
                </w:tcPr>
                <w:p w14:paraId="5C6457E5" w14:textId="0F1BD721" w:rsidR="00F07B60" w:rsidRPr="00DC1305" w:rsidRDefault="00F07B60" w:rsidP="00F07B60">
                  <w:pPr>
                    <w:ind w:left="1440"/>
                  </w:pPr>
                  <w:r w:rsidRPr="00F07B60">
                    <w:t>Framing of new bedrooms/bathroom</w:t>
                  </w:r>
                </w:p>
              </w:tc>
            </w:tr>
            <w:tr w:rsidR="00F07B60" w14:paraId="4E09C9DB" w14:textId="77777777" w:rsidTr="00B16815">
              <w:tc>
                <w:tcPr>
                  <w:tcW w:w="1450" w:type="dxa"/>
                </w:tcPr>
                <w:p w14:paraId="6D88D422" w14:textId="402777BA" w:rsidR="00F07B60" w:rsidRDefault="004E252E" w:rsidP="0039677B">
                  <w:r>
                    <w:t>1.3</w:t>
                  </w:r>
                </w:p>
              </w:tc>
              <w:tc>
                <w:tcPr>
                  <w:tcW w:w="7920" w:type="dxa"/>
                </w:tcPr>
                <w:p w14:paraId="353F075A" w14:textId="06B925EE" w:rsidR="00F07B60" w:rsidRPr="00DC1305" w:rsidRDefault="00F07B60" w:rsidP="00F07B60">
                  <w:pPr>
                    <w:ind w:left="720"/>
                  </w:pPr>
                  <w:r w:rsidRPr="00F07B60">
                    <w:t>Plumbing and Electrical</w:t>
                  </w:r>
                </w:p>
              </w:tc>
            </w:tr>
            <w:tr w:rsidR="00F07B60" w14:paraId="1405C668" w14:textId="77777777" w:rsidTr="00B16815">
              <w:tc>
                <w:tcPr>
                  <w:tcW w:w="1450" w:type="dxa"/>
                </w:tcPr>
                <w:p w14:paraId="5249AB33" w14:textId="20CB975A" w:rsidR="00F07B60" w:rsidRDefault="004E252E" w:rsidP="0039677B">
                  <w:r>
                    <w:t>1.3.1</w:t>
                  </w:r>
                </w:p>
              </w:tc>
              <w:tc>
                <w:tcPr>
                  <w:tcW w:w="7920" w:type="dxa"/>
                </w:tcPr>
                <w:p w14:paraId="6F39B5F1" w14:textId="04FB3B96" w:rsidR="00F07B60" w:rsidRPr="00DC1305" w:rsidRDefault="00F07B60" w:rsidP="00F07B60">
                  <w:pPr>
                    <w:ind w:left="1440"/>
                  </w:pPr>
                  <w:r w:rsidRPr="00F07B60">
                    <w:t>Rough-in plumbing for bathroom</w:t>
                  </w:r>
                </w:p>
              </w:tc>
            </w:tr>
            <w:tr w:rsidR="00F07B60" w14:paraId="41FDA7D3" w14:textId="77777777" w:rsidTr="00B16815">
              <w:tc>
                <w:tcPr>
                  <w:tcW w:w="1450" w:type="dxa"/>
                </w:tcPr>
                <w:p w14:paraId="220F5F41" w14:textId="52CE1B01" w:rsidR="00F07B60" w:rsidRDefault="004E252E" w:rsidP="0039677B">
                  <w:r>
                    <w:t>1.3.2</w:t>
                  </w:r>
                </w:p>
              </w:tc>
              <w:tc>
                <w:tcPr>
                  <w:tcW w:w="7920" w:type="dxa"/>
                </w:tcPr>
                <w:p w14:paraId="42C606BF" w14:textId="21D3BED0" w:rsidR="00F07B60" w:rsidRPr="00DC1305" w:rsidRDefault="00F07B60" w:rsidP="00F07B60">
                  <w:pPr>
                    <w:ind w:left="1440"/>
                  </w:pPr>
                  <w:r w:rsidRPr="00F07B60">
                    <w:t>Electrical wiring and installation</w:t>
                  </w:r>
                </w:p>
              </w:tc>
            </w:tr>
            <w:tr w:rsidR="00F07B60" w14:paraId="5D4C1495" w14:textId="77777777" w:rsidTr="00B16815">
              <w:tc>
                <w:tcPr>
                  <w:tcW w:w="1450" w:type="dxa"/>
                </w:tcPr>
                <w:p w14:paraId="2F97CEDA" w14:textId="15851B3A" w:rsidR="00F07B60" w:rsidRDefault="004E252E" w:rsidP="0039677B">
                  <w:r>
                    <w:t>1.4</w:t>
                  </w:r>
                </w:p>
              </w:tc>
              <w:tc>
                <w:tcPr>
                  <w:tcW w:w="7920" w:type="dxa"/>
                </w:tcPr>
                <w:p w14:paraId="6DE74B99" w14:textId="5E5EFC48" w:rsidR="00F07B60" w:rsidRPr="00DC1305" w:rsidRDefault="00F07B60" w:rsidP="00F07B60">
                  <w:pPr>
                    <w:ind w:left="720"/>
                  </w:pPr>
                  <w:r w:rsidRPr="00F07B60">
                    <w:t>Interior Finishing</w:t>
                  </w:r>
                </w:p>
              </w:tc>
            </w:tr>
            <w:tr w:rsidR="00F07B60" w14:paraId="3FF3274B" w14:textId="77777777" w:rsidTr="00B16815">
              <w:tc>
                <w:tcPr>
                  <w:tcW w:w="1450" w:type="dxa"/>
                </w:tcPr>
                <w:p w14:paraId="0C679624" w14:textId="79FE745A" w:rsidR="00F07B60" w:rsidRDefault="004E252E" w:rsidP="0039677B">
                  <w:r>
                    <w:t>1.4.1</w:t>
                  </w:r>
                </w:p>
              </w:tc>
              <w:tc>
                <w:tcPr>
                  <w:tcW w:w="7920" w:type="dxa"/>
                </w:tcPr>
                <w:p w14:paraId="7CF78D42" w14:textId="08D69D80" w:rsidR="00F07B60" w:rsidRPr="00DC1305" w:rsidRDefault="00F07B60" w:rsidP="00F07B60">
                  <w:pPr>
                    <w:ind w:left="1440"/>
                  </w:pPr>
                  <w:r w:rsidRPr="00F07B60">
                    <w:t>Drywall installation and finishing</w:t>
                  </w:r>
                </w:p>
              </w:tc>
            </w:tr>
            <w:tr w:rsidR="00F07B60" w14:paraId="4E5C9C4E" w14:textId="77777777" w:rsidTr="00B16815">
              <w:tc>
                <w:tcPr>
                  <w:tcW w:w="1450" w:type="dxa"/>
                </w:tcPr>
                <w:p w14:paraId="5808F208" w14:textId="2C1F4F17" w:rsidR="00F07B60" w:rsidRDefault="004E252E" w:rsidP="0039677B">
                  <w:r>
                    <w:t>1.4.2</w:t>
                  </w:r>
                </w:p>
              </w:tc>
              <w:tc>
                <w:tcPr>
                  <w:tcW w:w="7920" w:type="dxa"/>
                </w:tcPr>
                <w:p w14:paraId="6A3A019C" w14:textId="3AF1A505" w:rsidR="00F07B60" w:rsidRPr="00DC1305" w:rsidRDefault="00F07B60" w:rsidP="00F07B60">
                  <w:pPr>
                    <w:ind w:left="1440"/>
                  </w:pPr>
                  <w:r w:rsidRPr="00F07B60">
                    <w:t>Flooring installation</w:t>
                  </w:r>
                </w:p>
              </w:tc>
            </w:tr>
            <w:tr w:rsidR="00F07B60" w14:paraId="35DB8B7B" w14:textId="77777777" w:rsidTr="00B16815">
              <w:tc>
                <w:tcPr>
                  <w:tcW w:w="1450" w:type="dxa"/>
                </w:tcPr>
                <w:p w14:paraId="536DDCCD" w14:textId="141FF347" w:rsidR="00F07B60" w:rsidRDefault="004E252E" w:rsidP="0039677B">
                  <w:r>
                    <w:t>1.5</w:t>
                  </w:r>
                </w:p>
              </w:tc>
              <w:tc>
                <w:tcPr>
                  <w:tcW w:w="7920" w:type="dxa"/>
                </w:tcPr>
                <w:p w14:paraId="38BC9637" w14:textId="5625F612" w:rsidR="00F07B60" w:rsidRPr="00DC1305" w:rsidRDefault="00F07B60" w:rsidP="00F07B60">
                  <w:pPr>
                    <w:ind w:left="720"/>
                  </w:pPr>
                  <w:r w:rsidRPr="00F07B60">
                    <w:t>Fixtures and Furnishings</w:t>
                  </w:r>
                </w:p>
              </w:tc>
            </w:tr>
            <w:tr w:rsidR="00F07B60" w14:paraId="1B47CF68" w14:textId="77777777" w:rsidTr="00B16815">
              <w:tc>
                <w:tcPr>
                  <w:tcW w:w="1450" w:type="dxa"/>
                </w:tcPr>
                <w:p w14:paraId="7D75FCB7" w14:textId="41DD668D" w:rsidR="00F07B60" w:rsidRDefault="004E252E" w:rsidP="0039677B">
                  <w:r>
                    <w:t>1.5.1</w:t>
                  </w:r>
                </w:p>
              </w:tc>
              <w:tc>
                <w:tcPr>
                  <w:tcW w:w="7920" w:type="dxa"/>
                </w:tcPr>
                <w:p w14:paraId="326D0439" w14:textId="698372AD" w:rsidR="00F07B60" w:rsidRPr="00DC1305" w:rsidRDefault="00F07B60" w:rsidP="00F07B60">
                  <w:pPr>
                    <w:ind w:left="1440"/>
                  </w:pPr>
                  <w:r w:rsidRPr="00F07B60">
                    <w:t>Install bathroom fixtures</w:t>
                  </w:r>
                </w:p>
              </w:tc>
            </w:tr>
            <w:tr w:rsidR="00F07B60" w14:paraId="1C525C1B" w14:textId="77777777" w:rsidTr="00B16815">
              <w:tc>
                <w:tcPr>
                  <w:tcW w:w="1450" w:type="dxa"/>
                </w:tcPr>
                <w:p w14:paraId="78C79D98" w14:textId="232DCA4A" w:rsidR="00F07B60" w:rsidRDefault="004E252E" w:rsidP="0039677B">
                  <w:r>
                    <w:t>1.5.2</w:t>
                  </w:r>
                </w:p>
              </w:tc>
              <w:tc>
                <w:tcPr>
                  <w:tcW w:w="7920" w:type="dxa"/>
                </w:tcPr>
                <w:p w14:paraId="1CF5C9FB" w14:textId="47939BFA" w:rsidR="00F07B60" w:rsidRPr="00DC1305" w:rsidRDefault="00F07B60" w:rsidP="00F07B60">
                  <w:pPr>
                    <w:ind w:left="1440"/>
                  </w:pPr>
                  <w:r w:rsidRPr="00F07B60">
                    <w:t>Assemble/install bedroom furniture</w:t>
                  </w:r>
                </w:p>
              </w:tc>
            </w:tr>
            <w:tr w:rsidR="00F07B60" w14:paraId="00B5D86B" w14:textId="77777777" w:rsidTr="00B16815">
              <w:tc>
                <w:tcPr>
                  <w:tcW w:w="1450" w:type="dxa"/>
                </w:tcPr>
                <w:p w14:paraId="58A2E156" w14:textId="1E270C71" w:rsidR="00F07B60" w:rsidRDefault="004E252E" w:rsidP="0039677B">
                  <w:r>
                    <w:t>1.6</w:t>
                  </w:r>
                </w:p>
              </w:tc>
              <w:tc>
                <w:tcPr>
                  <w:tcW w:w="7920" w:type="dxa"/>
                </w:tcPr>
                <w:p w14:paraId="7BAB9667" w14:textId="6D957654" w:rsidR="00F07B60" w:rsidRPr="00DC1305" w:rsidRDefault="00F07B60" w:rsidP="00F07B60">
                  <w:pPr>
                    <w:ind w:left="720"/>
                  </w:pPr>
                  <w:r w:rsidRPr="00F07B60">
                    <w:t>DIY and Final Touches</w:t>
                  </w:r>
                </w:p>
              </w:tc>
            </w:tr>
            <w:tr w:rsidR="00F07B60" w14:paraId="606507F3" w14:textId="77777777" w:rsidTr="00B16815">
              <w:tc>
                <w:tcPr>
                  <w:tcW w:w="1450" w:type="dxa"/>
                </w:tcPr>
                <w:p w14:paraId="240F79CA" w14:textId="76FB9ABF" w:rsidR="00F07B60" w:rsidRDefault="004E252E" w:rsidP="0039677B">
                  <w:r>
                    <w:t>1.6.1</w:t>
                  </w:r>
                </w:p>
              </w:tc>
              <w:tc>
                <w:tcPr>
                  <w:tcW w:w="7920" w:type="dxa"/>
                </w:tcPr>
                <w:p w14:paraId="00BFFD4C" w14:textId="192D685C" w:rsidR="00F07B60" w:rsidRPr="00DC1305" w:rsidRDefault="00F07B60" w:rsidP="00F07B60">
                  <w:pPr>
                    <w:ind w:left="1440"/>
                  </w:pPr>
                  <w:r w:rsidRPr="00F07B60">
                    <w:t>Personal DIY tasks</w:t>
                  </w:r>
                </w:p>
              </w:tc>
            </w:tr>
            <w:tr w:rsidR="00F07B60" w14:paraId="166E9193" w14:textId="77777777" w:rsidTr="00B16815">
              <w:tc>
                <w:tcPr>
                  <w:tcW w:w="1450" w:type="dxa"/>
                </w:tcPr>
                <w:p w14:paraId="165E1D89" w14:textId="7E11D1BF" w:rsidR="00F07B60" w:rsidRDefault="004E252E" w:rsidP="0039677B">
                  <w:r>
                    <w:t>1.6.2</w:t>
                  </w:r>
                </w:p>
              </w:tc>
              <w:tc>
                <w:tcPr>
                  <w:tcW w:w="7920" w:type="dxa"/>
                </w:tcPr>
                <w:p w14:paraId="339FD9AD" w14:textId="5AE96B34" w:rsidR="00F07B60" w:rsidRPr="00DC1305" w:rsidRDefault="00F07B60" w:rsidP="00F07B60">
                  <w:pPr>
                    <w:ind w:left="1440"/>
                  </w:pPr>
                  <w:r w:rsidRPr="00F07B60">
                    <w:t>Final inspections and touch-ups</w:t>
                  </w:r>
                </w:p>
              </w:tc>
            </w:tr>
            <w:tr w:rsidR="00F07B60" w14:paraId="2FCA0E93" w14:textId="77777777" w:rsidTr="00B16815">
              <w:tc>
                <w:tcPr>
                  <w:tcW w:w="1450" w:type="dxa"/>
                </w:tcPr>
                <w:p w14:paraId="04C97AAB" w14:textId="60ED0EB3" w:rsidR="00F07B60" w:rsidRDefault="004E252E" w:rsidP="0039677B">
                  <w:r>
                    <w:t>1.7</w:t>
                  </w:r>
                </w:p>
              </w:tc>
              <w:tc>
                <w:tcPr>
                  <w:tcW w:w="7920" w:type="dxa"/>
                </w:tcPr>
                <w:p w14:paraId="4073A692" w14:textId="40622757" w:rsidR="00F07B60" w:rsidRPr="00DC1305" w:rsidRDefault="00F07B60" w:rsidP="004E252E">
                  <w:pPr>
                    <w:ind w:left="720"/>
                  </w:pPr>
                  <w:r w:rsidRPr="00F07B60">
                    <w:t>Project Completio</w:t>
                  </w:r>
                  <w:r>
                    <w:t>n</w:t>
                  </w:r>
                </w:p>
              </w:tc>
            </w:tr>
            <w:tr w:rsidR="00F07B60" w14:paraId="107BB017" w14:textId="77777777" w:rsidTr="00B16815">
              <w:tc>
                <w:tcPr>
                  <w:tcW w:w="1450" w:type="dxa"/>
                </w:tcPr>
                <w:p w14:paraId="7429FF7A" w14:textId="11A9100F" w:rsidR="00F07B60" w:rsidRDefault="004E252E" w:rsidP="0039677B">
                  <w:r>
                    <w:t>1.7.1</w:t>
                  </w:r>
                </w:p>
              </w:tc>
              <w:tc>
                <w:tcPr>
                  <w:tcW w:w="7920" w:type="dxa"/>
                </w:tcPr>
                <w:p w14:paraId="0A3AE54F" w14:textId="684D60BA" w:rsidR="00F07B60" w:rsidRPr="00DC1305" w:rsidRDefault="00F07B60" w:rsidP="00F07B60">
                  <w:pPr>
                    <w:ind w:left="1440"/>
                  </w:pPr>
                  <w:r w:rsidRPr="00F07B60">
                    <w:t>Ensure safety and quality standards</w:t>
                  </w:r>
                </w:p>
              </w:tc>
            </w:tr>
            <w:tr w:rsidR="00F07B60" w14:paraId="361B0567" w14:textId="77777777" w:rsidTr="00B16815">
              <w:tc>
                <w:tcPr>
                  <w:tcW w:w="1450" w:type="dxa"/>
                </w:tcPr>
                <w:p w14:paraId="4CCBAD8B" w14:textId="67B3C5B3" w:rsidR="00F07B60" w:rsidRDefault="004E252E" w:rsidP="0039677B">
                  <w:r>
                    <w:t>1.7.2</w:t>
                  </w:r>
                </w:p>
              </w:tc>
              <w:tc>
                <w:tcPr>
                  <w:tcW w:w="7920" w:type="dxa"/>
                </w:tcPr>
                <w:p w14:paraId="3CCD96B2" w14:textId="73126FAD" w:rsidR="00F07B60" w:rsidRPr="00DC1305" w:rsidRDefault="00F07B60" w:rsidP="00F07B60">
                  <w:pPr>
                    <w:ind w:left="1440"/>
                  </w:pPr>
                  <w:r w:rsidRPr="00F07B60">
                    <w:t>Handover completed addition</w:t>
                  </w:r>
                </w:p>
              </w:tc>
            </w:tr>
          </w:tbl>
          <w:p w14:paraId="66ABB089" w14:textId="77777777" w:rsidR="003F2FB2" w:rsidRDefault="003F2FB2" w:rsidP="0039677B"/>
          <w:p w14:paraId="3F18B02F" w14:textId="77777777" w:rsidR="004E252E" w:rsidRDefault="004E252E" w:rsidP="0039677B">
            <w:r w:rsidRPr="004E252E">
              <w:rPr>
                <w:b/>
                <w:bCs/>
              </w:rPr>
              <w:t>P</w:t>
            </w:r>
            <w:r w:rsidRPr="004E252E">
              <w:rPr>
                <w:b/>
                <w:bCs/>
              </w:rPr>
              <w:t>riorities</w:t>
            </w:r>
            <w:r>
              <w:t>:</w:t>
            </w:r>
          </w:p>
          <w:p w14:paraId="49F1E483" w14:textId="77777777" w:rsidR="004E252E" w:rsidRDefault="004E252E" w:rsidP="004E252E"/>
          <w:p w14:paraId="49B3E600" w14:textId="77777777" w:rsidR="004E252E" w:rsidRDefault="004E252E" w:rsidP="004E252E">
            <w:pPr>
              <w:pStyle w:val="ListParagraph"/>
              <w:numPr>
                <w:ilvl w:val="0"/>
                <w:numId w:val="9"/>
              </w:numPr>
            </w:pPr>
            <w:r>
              <w:t>Structural Integrity and Safety:</w:t>
            </w:r>
            <w:r>
              <w:t xml:space="preserve"> </w:t>
            </w:r>
            <w:r>
              <w:t>Prioritizing structural integrity is paramount to ensure the safety of your family, minimizing the risk of accidents or future structural issues by adhering to rigorous building codes and standards.</w:t>
            </w:r>
          </w:p>
          <w:p w14:paraId="6A62EE06" w14:textId="77777777" w:rsidR="004E252E" w:rsidRDefault="004E252E" w:rsidP="004E252E">
            <w:pPr>
              <w:pStyle w:val="ListParagraph"/>
              <w:numPr>
                <w:ilvl w:val="0"/>
                <w:numId w:val="9"/>
              </w:numPr>
            </w:pPr>
            <w:r>
              <w:t>Timely Completion Before Arrival:</w:t>
            </w:r>
            <w:r>
              <w:t xml:space="preserve"> </w:t>
            </w:r>
            <w:r>
              <w:t>Completing the project before the expected arrival of the new family member is essential for providing a comfortable living space, minimizing stress, and ensuring a smooth transition into the expanded home.</w:t>
            </w:r>
          </w:p>
          <w:p w14:paraId="16987817" w14:textId="77777777" w:rsidR="004E252E" w:rsidRDefault="004E252E" w:rsidP="004E252E">
            <w:pPr>
              <w:pStyle w:val="ListParagraph"/>
              <w:numPr>
                <w:ilvl w:val="0"/>
                <w:numId w:val="9"/>
              </w:numPr>
            </w:pPr>
            <w:r>
              <w:lastRenderedPageBreak/>
              <w:t>Budget Management and Cost Control:</w:t>
            </w:r>
            <w:r>
              <w:t xml:space="preserve"> </w:t>
            </w:r>
            <w:r>
              <w:t>Effectively managing the budget is crucial for financial stability and responsible project management, allowing for informed decisions that maximize resource utilization and avoid unnecessary financial strain.</w:t>
            </w:r>
          </w:p>
          <w:p w14:paraId="49E483D3" w14:textId="77777777" w:rsidR="00B16815" w:rsidRDefault="00B16815" w:rsidP="00B16815"/>
          <w:p w14:paraId="3BC83B82" w14:textId="2099441E" w:rsidR="004E252E" w:rsidRDefault="00B16815" w:rsidP="00B16815">
            <w:r w:rsidRPr="00B16815">
              <w:rPr>
                <w:b/>
                <w:bCs/>
              </w:rPr>
              <w:t>Major Risks</w:t>
            </w:r>
            <w:r>
              <w:t>:</w:t>
            </w:r>
          </w:p>
          <w:p w14:paraId="0B2052A1" w14:textId="77777777" w:rsidR="00B16815" w:rsidRDefault="00B16815" w:rsidP="00B16815"/>
          <w:p w14:paraId="13FF1A8B" w14:textId="3D51FFAC" w:rsidR="00B16815" w:rsidRDefault="00B16815" w:rsidP="00B16815">
            <w:pPr>
              <w:spacing w:after="0" w:line="240" w:lineRule="auto"/>
            </w:pPr>
            <w:r>
              <w:t>Budget Overruns:</w:t>
            </w:r>
          </w:p>
          <w:p w14:paraId="30010213" w14:textId="77777777" w:rsidR="00B16815" w:rsidRDefault="00B16815" w:rsidP="00B16815">
            <w:pPr>
              <w:pStyle w:val="ListParagraph"/>
              <w:numPr>
                <w:ilvl w:val="0"/>
                <w:numId w:val="10"/>
              </w:numPr>
            </w:pPr>
            <w:r>
              <w:t>Risk: Unexpected increases in material costs, labor expenses, or unforeseen issues during construction could lead to budget overruns.</w:t>
            </w:r>
          </w:p>
          <w:p w14:paraId="5F29DFAA" w14:textId="0BEA2102" w:rsidR="00B16815" w:rsidRDefault="00B16815" w:rsidP="00B16815">
            <w:pPr>
              <w:pStyle w:val="ListParagraph"/>
              <w:numPr>
                <w:ilvl w:val="0"/>
                <w:numId w:val="10"/>
              </w:numPr>
              <w:spacing w:after="0" w:line="240" w:lineRule="auto"/>
            </w:pPr>
            <w:r>
              <w:t>Mitigation: Regularly review and update the budget, allocate a contingency fund for unforeseen expenses, and obtain detailed quotes from contractors to minimize financial surprises.</w:t>
            </w:r>
          </w:p>
          <w:p w14:paraId="208ED1F9" w14:textId="77777777" w:rsidR="00B16815" w:rsidRDefault="00B16815" w:rsidP="00B16815"/>
          <w:p w14:paraId="64765998" w14:textId="0DCA2F8C" w:rsidR="00B16815" w:rsidRDefault="00B16815" w:rsidP="00B16815">
            <w:pPr>
              <w:spacing w:after="0" w:line="240" w:lineRule="auto"/>
            </w:pPr>
            <w:r>
              <w:t>Construction Delays:</w:t>
            </w:r>
          </w:p>
          <w:p w14:paraId="24A62D02" w14:textId="77777777" w:rsidR="00B16815" w:rsidRDefault="00B16815" w:rsidP="00B16815">
            <w:pPr>
              <w:pStyle w:val="ListParagraph"/>
              <w:numPr>
                <w:ilvl w:val="0"/>
                <w:numId w:val="11"/>
              </w:numPr>
            </w:pPr>
            <w:r>
              <w:t>Risk: Unforeseen issues such as weather conditions, permitting delays, or unexpected construction challenges could extend the project timeline.</w:t>
            </w:r>
          </w:p>
          <w:p w14:paraId="502BFCB3" w14:textId="63B4A837" w:rsidR="00B16815" w:rsidRDefault="00B16815" w:rsidP="00B16815">
            <w:pPr>
              <w:pStyle w:val="ListParagraph"/>
              <w:numPr>
                <w:ilvl w:val="0"/>
                <w:numId w:val="11"/>
              </w:numPr>
              <w:spacing w:after="0" w:line="240" w:lineRule="auto"/>
            </w:pPr>
            <w:r>
              <w:t>Mitigation: Develop a realistic timeline with buffer periods, closely monitor progress, and maintain open communication with the construction team to address issues promptly.</w:t>
            </w:r>
          </w:p>
          <w:p w14:paraId="58E0AB20" w14:textId="77777777" w:rsidR="00B16815" w:rsidRDefault="00B16815" w:rsidP="00B16815"/>
          <w:p w14:paraId="428A375E" w14:textId="2219F535" w:rsidR="00B16815" w:rsidRDefault="00B16815" w:rsidP="00B16815">
            <w:pPr>
              <w:spacing w:after="0" w:line="240" w:lineRule="auto"/>
            </w:pPr>
            <w:r>
              <w:t>Quality of Workmanship:</w:t>
            </w:r>
          </w:p>
          <w:p w14:paraId="5EAF1553" w14:textId="77777777" w:rsidR="00B16815" w:rsidRDefault="00B16815" w:rsidP="00B16815">
            <w:pPr>
              <w:pStyle w:val="ListParagraph"/>
              <w:numPr>
                <w:ilvl w:val="0"/>
                <w:numId w:val="12"/>
              </w:numPr>
            </w:pPr>
            <w:r>
              <w:t>Risk: Inadequate workmanship or subpar construction quality may lead to structural issues, safety concerns, or the need for costly repairs.</w:t>
            </w:r>
          </w:p>
          <w:p w14:paraId="55FC6866" w14:textId="270750AF" w:rsidR="00B16815" w:rsidRDefault="00B16815" w:rsidP="00B16815">
            <w:pPr>
              <w:pStyle w:val="ListParagraph"/>
              <w:numPr>
                <w:ilvl w:val="0"/>
                <w:numId w:val="12"/>
              </w:numPr>
            </w:pPr>
            <w:r>
              <w:t>Mitigation: Hire reputable and skilled contractors, conduct regular inspections, and ensure adherence to building codes and standards to maintain high-quality construction.</w:t>
            </w:r>
          </w:p>
          <w:p w14:paraId="1699D728" w14:textId="77777777" w:rsidR="00B16815" w:rsidRDefault="00B16815" w:rsidP="00B16815"/>
          <w:p w14:paraId="7010BA4E" w14:textId="77777777" w:rsidR="00B16815" w:rsidRDefault="00B16815" w:rsidP="00B16815">
            <w:pPr>
              <w:spacing w:after="0" w:line="240" w:lineRule="auto"/>
            </w:pPr>
            <w:r>
              <w:t>Personal DIY Challenges:</w:t>
            </w:r>
          </w:p>
          <w:p w14:paraId="28F4719C" w14:textId="77777777" w:rsidR="00B16815" w:rsidRDefault="00B16815" w:rsidP="00B16815">
            <w:pPr>
              <w:pStyle w:val="ListParagraph"/>
              <w:numPr>
                <w:ilvl w:val="0"/>
                <w:numId w:val="13"/>
              </w:numPr>
            </w:pPr>
            <w:r>
              <w:t>Risk: Depending on personal labor for certain tasks could lead to delays or suboptimal results if the DIY aspects of the project are not executed effectively.</w:t>
            </w:r>
          </w:p>
          <w:p w14:paraId="481C1D8F" w14:textId="77777777" w:rsidR="00B16815" w:rsidRDefault="00B16815" w:rsidP="00B16815">
            <w:pPr>
              <w:pStyle w:val="ListParagraph"/>
              <w:numPr>
                <w:ilvl w:val="0"/>
                <w:numId w:val="13"/>
              </w:numPr>
            </w:pPr>
            <w:r>
              <w:t>Mitigation: Assess personal skill levels realistically, seek professional advice when needed, and be prepared to adjust plans if certain tasks prove to be beyond personal capabilities.</w:t>
            </w:r>
          </w:p>
          <w:p w14:paraId="72952BC0" w14:textId="77777777" w:rsidR="00B16815" w:rsidRDefault="00B16815" w:rsidP="00B16815"/>
          <w:p w14:paraId="6EA77FE8" w14:textId="6615EF96" w:rsidR="00B16815" w:rsidRDefault="00B16815" w:rsidP="00B16815">
            <w:pPr>
              <w:spacing w:after="0" w:line="240" w:lineRule="auto"/>
            </w:pPr>
            <w:r>
              <w:t>Disruption to Daily Living:</w:t>
            </w:r>
          </w:p>
          <w:p w14:paraId="58903121" w14:textId="77777777" w:rsidR="00B16815" w:rsidRDefault="00B16815" w:rsidP="00B16815">
            <w:pPr>
              <w:pStyle w:val="ListParagraph"/>
              <w:numPr>
                <w:ilvl w:val="0"/>
                <w:numId w:val="14"/>
              </w:numPr>
            </w:pPr>
            <w:r>
              <w:t>Risk: The construction process may disrupt daily life for the occupants, causing inconvenience and potential stress.</w:t>
            </w:r>
          </w:p>
          <w:p w14:paraId="1F883965" w14:textId="2DDED4A3" w:rsidR="00B16815" w:rsidRPr="0018339C" w:rsidRDefault="00B16815" w:rsidP="00B16815">
            <w:pPr>
              <w:pStyle w:val="ListParagraph"/>
              <w:numPr>
                <w:ilvl w:val="0"/>
                <w:numId w:val="14"/>
              </w:numPr>
            </w:pPr>
            <w:r>
              <w:t>Mitigation: Plan for temporary living arrangements or spaces, communicate clearly with the construction team to minimize disturbances, and establish a realistic schedule for the most disruptive phases of construction.</w:t>
            </w:r>
          </w:p>
        </w:tc>
      </w:tr>
      <w:tr w:rsidR="00394065" w14:paraId="634566E3" w14:textId="77777777" w:rsidTr="00C309EA">
        <w:trPr>
          <w:cantSplit/>
          <w:trHeight w:val="415"/>
        </w:trPr>
        <w:tc>
          <w:tcPr>
            <w:tcW w:w="3119" w:type="dxa"/>
            <w:vMerge w:val="restart"/>
          </w:tcPr>
          <w:p w14:paraId="1AE6709C" w14:textId="681D87D3" w:rsidR="00C309EA" w:rsidRDefault="004F0F60" w:rsidP="00001870">
            <w:r>
              <w:lastRenderedPageBreak/>
              <w:t xml:space="preserve">List </w:t>
            </w:r>
            <w:r w:rsidRPr="00A2735F">
              <w:rPr>
                <w:b/>
              </w:rPr>
              <w:t>5 items for which you will NOT need procurement</w:t>
            </w:r>
            <w:r>
              <w:t xml:space="preserve"> (i.e., things that you can do yourself).  </w:t>
            </w:r>
            <w:r w:rsidRPr="00DE1455">
              <w:rPr>
                <w:b/>
                <w:color w:val="00B050"/>
              </w:rPr>
              <w:t>Justify</w:t>
            </w:r>
            <w:r w:rsidRPr="00DE1455">
              <w:rPr>
                <w:color w:val="00B050"/>
              </w:rPr>
              <w:t xml:space="preserve"> </w:t>
            </w:r>
            <w:r>
              <w:t>how</w:t>
            </w:r>
            <w:r w:rsidR="00DE1455">
              <w:t xml:space="preserve"> and </w:t>
            </w:r>
            <w:r>
              <w:t>why you can do it yourself.</w:t>
            </w:r>
            <w:r w:rsidR="0018339C">
              <w:t xml:space="preserve"> </w:t>
            </w:r>
          </w:p>
          <w:p w14:paraId="074052F8" w14:textId="652D6E1E" w:rsidR="004F0F60" w:rsidRDefault="0018339C" w:rsidP="00001870">
            <w:r>
              <w:t>(10)</w:t>
            </w:r>
          </w:p>
        </w:tc>
        <w:tc>
          <w:tcPr>
            <w:tcW w:w="4971" w:type="dxa"/>
            <w:gridSpan w:val="2"/>
            <w:vAlign w:val="center"/>
          </w:tcPr>
          <w:p w14:paraId="132FA828" w14:textId="62245A2C" w:rsidR="004F0F60" w:rsidRPr="004F0F60" w:rsidRDefault="004F0F60" w:rsidP="0018339C">
            <w:pPr>
              <w:jc w:val="center"/>
              <w:rPr>
                <w:i/>
                <w:iCs/>
              </w:rPr>
            </w:pPr>
            <w:r w:rsidRPr="004F0F60">
              <w:rPr>
                <w:i/>
                <w:iCs/>
              </w:rPr>
              <w:t>Item</w:t>
            </w:r>
          </w:p>
        </w:tc>
        <w:tc>
          <w:tcPr>
            <w:tcW w:w="6369" w:type="dxa"/>
            <w:gridSpan w:val="2"/>
            <w:vAlign w:val="center"/>
          </w:tcPr>
          <w:p w14:paraId="2D02EF63" w14:textId="682FBCCA" w:rsidR="004F0F60" w:rsidRPr="004F0F60" w:rsidRDefault="004F0F60" w:rsidP="0018339C">
            <w:pPr>
              <w:jc w:val="center"/>
              <w:rPr>
                <w:i/>
                <w:iCs/>
              </w:rPr>
            </w:pPr>
            <w:r w:rsidRPr="004F0F60">
              <w:rPr>
                <w:i/>
                <w:iCs/>
              </w:rPr>
              <w:t>Justification</w:t>
            </w:r>
          </w:p>
        </w:tc>
      </w:tr>
      <w:tr w:rsidR="00394065" w14:paraId="46E90088" w14:textId="77777777" w:rsidTr="00C309EA">
        <w:trPr>
          <w:trHeight w:val="1974"/>
        </w:trPr>
        <w:tc>
          <w:tcPr>
            <w:tcW w:w="3119" w:type="dxa"/>
            <w:vMerge/>
          </w:tcPr>
          <w:p w14:paraId="67F5C632" w14:textId="77777777" w:rsidR="004F0F60" w:rsidRDefault="004F0F60" w:rsidP="00001870"/>
        </w:tc>
        <w:tc>
          <w:tcPr>
            <w:tcW w:w="4971" w:type="dxa"/>
            <w:gridSpan w:val="2"/>
          </w:tcPr>
          <w:p w14:paraId="125CF2D0" w14:textId="632722E1" w:rsidR="004F0F60" w:rsidRDefault="004F0F60" w:rsidP="00001870">
            <w:r>
              <w:t>1.</w:t>
            </w:r>
            <w:r w:rsidR="002713E1">
              <w:t xml:space="preserve"> </w:t>
            </w:r>
            <w:r w:rsidR="002713E1" w:rsidRPr="002713E1">
              <w:t>Painting</w:t>
            </w:r>
          </w:p>
        </w:tc>
        <w:tc>
          <w:tcPr>
            <w:tcW w:w="6369" w:type="dxa"/>
            <w:gridSpan w:val="2"/>
          </w:tcPr>
          <w:p w14:paraId="5AC15BBB" w14:textId="0455D5DD" w:rsidR="004F0F60" w:rsidRDefault="002713E1" w:rsidP="00001870">
            <w:r w:rsidRPr="002713E1">
              <w:t>Painting is a task that can be easily done by homeowners without the need for specialized skills. It allows for personalization and control over color choices, and DIY painting can significantly reduce labor costs</w:t>
            </w:r>
            <w:r>
              <w:t>.</w:t>
            </w:r>
          </w:p>
        </w:tc>
      </w:tr>
      <w:tr w:rsidR="00394065" w14:paraId="561CD5AC" w14:textId="77777777" w:rsidTr="00C309EA">
        <w:trPr>
          <w:trHeight w:val="1815"/>
        </w:trPr>
        <w:tc>
          <w:tcPr>
            <w:tcW w:w="3119" w:type="dxa"/>
            <w:vMerge/>
          </w:tcPr>
          <w:p w14:paraId="73C634F3" w14:textId="77777777" w:rsidR="004F0F60" w:rsidRDefault="004F0F60" w:rsidP="00001870"/>
        </w:tc>
        <w:tc>
          <w:tcPr>
            <w:tcW w:w="4971" w:type="dxa"/>
            <w:gridSpan w:val="2"/>
          </w:tcPr>
          <w:p w14:paraId="1C52E6D1" w14:textId="5E714D6A" w:rsidR="004F0F60" w:rsidRDefault="004F0F60" w:rsidP="00001870">
            <w:r>
              <w:t>2.</w:t>
            </w:r>
            <w:r w:rsidR="002713E1">
              <w:t xml:space="preserve"> </w:t>
            </w:r>
            <w:r w:rsidR="002713E1" w:rsidRPr="002713E1">
              <w:t>Minor Carpentry</w:t>
            </w:r>
          </w:p>
        </w:tc>
        <w:tc>
          <w:tcPr>
            <w:tcW w:w="6369" w:type="dxa"/>
            <w:gridSpan w:val="2"/>
          </w:tcPr>
          <w:p w14:paraId="15EA3C6D" w14:textId="6BFA390D" w:rsidR="004F0F60" w:rsidRDefault="002713E1" w:rsidP="00001870">
            <w:r w:rsidRPr="002713E1">
              <w:t>Basic carpentry tasks such as installing trim, assembling furniture, or small repairs can be undertaken by individuals with reasonable handyman skills. This not only saves on labor costs but also provides a hands-on approach to customizing certain aspects of the project</w:t>
            </w:r>
            <w:r>
              <w:t>.</w:t>
            </w:r>
          </w:p>
        </w:tc>
      </w:tr>
      <w:tr w:rsidR="00394065" w14:paraId="283FBE98" w14:textId="77777777" w:rsidTr="00C309EA">
        <w:trPr>
          <w:trHeight w:val="2000"/>
        </w:trPr>
        <w:tc>
          <w:tcPr>
            <w:tcW w:w="3119" w:type="dxa"/>
            <w:vMerge/>
          </w:tcPr>
          <w:p w14:paraId="2B3E0A8B" w14:textId="77777777" w:rsidR="004F0F60" w:rsidRDefault="004F0F60" w:rsidP="00001870"/>
        </w:tc>
        <w:tc>
          <w:tcPr>
            <w:tcW w:w="4971" w:type="dxa"/>
            <w:gridSpan w:val="2"/>
          </w:tcPr>
          <w:p w14:paraId="03801351" w14:textId="0080C982" w:rsidR="004F0F60" w:rsidRDefault="004F0F60" w:rsidP="00001870">
            <w:r>
              <w:t>3.</w:t>
            </w:r>
            <w:r w:rsidR="002713E1">
              <w:t xml:space="preserve"> </w:t>
            </w:r>
            <w:r w:rsidR="002713E1" w:rsidRPr="002713E1">
              <w:t>Landscaping and Outdoor Cleanup</w:t>
            </w:r>
          </w:p>
        </w:tc>
        <w:tc>
          <w:tcPr>
            <w:tcW w:w="6369" w:type="dxa"/>
            <w:gridSpan w:val="2"/>
          </w:tcPr>
          <w:p w14:paraId="06272EEC" w14:textId="666D25F3" w:rsidR="004F0F60" w:rsidRDefault="002713E1" w:rsidP="00001870">
            <w:r w:rsidRPr="002713E1">
              <w:t>Tidying up the exterior space, planting flowers, or basic landscaping can be managed by homeowners without the need for external procurement. It's a cost-effective way to enhance the curb appeal of the property.</w:t>
            </w:r>
          </w:p>
        </w:tc>
      </w:tr>
      <w:tr w:rsidR="00394065" w14:paraId="31484857" w14:textId="77777777" w:rsidTr="00C309EA">
        <w:trPr>
          <w:trHeight w:val="1971"/>
        </w:trPr>
        <w:tc>
          <w:tcPr>
            <w:tcW w:w="3119" w:type="dxa"/>
            <w:vMerge/>
          </w:tcPr>
          <w:p w14:paraId="307FA32A" w14:textId="77777777" w:rsidR="004F0F60" w:rsidRDefault="004F0F60" w:rsidP="00001870"/>
        </w:tc>
        <w:tc>
          <w:tcPr>
            <w:tcW w:w="4971" w:type="dxa"/>
            <w:gridSpan w:val="2"/>
          </w:tcPr>
          <w:p w14:paraId="36E1A8B9" w14:textId="448672C6" w:rsidR="004F0F60" w:rsidRDefault="004F0F60" w:rsidP="00001870">
            <w:r>
              <w:t>4.</w:t>
            </w:r>
            <w:r w:rsidR="002713E1">
              <w:t xml:space="preserve"> </w:t>
            </w:r>
            <w:r w:rsidR="002713E1" w:rsidRPr="002713E1">
              <w:t>Interior Decoration</w:t>
            </w:r>
          </w:p>
        </w:tc>
        <w:tc>
          <w:tcPr>
            <w:tcW w:w="6369" w:type="dxa"/>
            <w:gridSpan w:val="2"/>
          </w:tcPr>
          <w:p w14:paraId="2BA342D9" w14:textId="65E0FD3F" w:rsidR="004F0F60" w:rsidRDefault="002713E1" w:rsidP="00001870">
            <w:r w:rsidRPr="002713E1">
              <w:t>Selecting and arranging interior decor items, such as curtains, artwork, or decorative pieces, can be a personal and creative endeavor. Homeowners can choose items that suit their taste, and no external procurement is required for this aspect.</w:t>
            </w:r>
          </w:p>
        </w:tc>
      </w:tr>
      <w:tr w:rsidR="00394065" w14:paraId="28A50AC2" w14:textId="77777777" w:rsidTr="00C309EA">
        <w:trPr>
          <w:trHeight w:val="1683"/>
        </w:trPr>
        <w:tc>
          <w:tcPr>
            <w:tcW w:w="3119" w:type="dxa"/>
            <w:vMerge/>
          </w:tcPr>
          <w:p w14:paraId="3D0BEC5A" w14:textId="77777777" w:rsidR="004F0F60" w:rsidRDefault="004F0F60" w:rsidP="00001870"/>
        </w:tc>
        <w:tc>
          <w:tcPr>
            <w:tcW w:w="4971" w:type="dxa"/>
            <w:gridSpan w:val="2"/>
          </w:tcPr>
          <w:p w14:paraId="09134B72" w14:textId="0D079112" w:rsidR="004F0F60" w:rsidRDefault="004F0F60" w:rsidP="00001870">
            <w:r>
              <w:t>5.</w:t>
            </w:r>
            <w:r w:rsidR="002713E1">
              <w:t xml:space="preserve"> </w:t>
            </w:r>
            <w:r w:rsidR="002713E1" w:rsidRPr="002713E1">
              <w:t>Basic Fixture Installation</w:t>
            </w:r>
          </w:p>
        </w:tc>
        <w:tc>
          <w:tcPr>
            <w:tcW w:w="6369" w:type="dxa"/>
            <w:gridSpan w:val="2"/>
          </w:tcPr>
          <w:p w14:paraId="0D76FBC2" w14:textId="4974F1F9" w:rsidR="004F0F60" w:rsidRDefault="002713E1" w:rsidP="00001870">
            <w:r w:rsidRPr="002713E1">
              <w:t>Installing common fixtures like curtain rods, towel racks, or shelving units can often be done without specialized expertise. Homeowners can follow simple installation instructions and save on labor costs for these relatively straightforward tasks.</w:t>
            </w:r>
          </w:p>
        </w:tc>
      </w:tr>
      <w:tr w:rsidR="00394065" w14:paraId="495DB6FB" w14:textId="77777777" w:rsidTr="00C309EA">
        <w:trPr>
          <w:trHeight w:val="414"/>
        </w:trPr>
        <w:tc>
          <w:tcPr>
            <w:tcW w:w="3119" w:type="dxa"/>
            <w:vMerge w:val="restart"/>
          </w:tcPr>
          <w:p w14:paraId="4C6B4BB2" w14:textId="3E536957" w:rsidR="00C309EA" w:rsidRDefault="004F0F60" w:rsidP="00001870">
            <w:r>
              <w:t xml:space="preserve">List </w:t>
            </w:r>
            <w:r w:rsidRPr="00A2735F">
              <w:rPr>
                <w:b/>
              </w:rPr>
              <w:t xml:space="preserve">5 items which you WILL need to procure.  </w:t>
            </w:r>
            <w:r w:rsidRPr="00DE1455">
              <w:rPr>
                <w:b/>
                <w:color w:val="00B050"/>
              </w:rPr>
              <w:t>Explain why you are not able</w:t>
            </w:r>
            <w:r w:rsidRPr="00DE1455">
              <w:rPr>
                <w:color w:val="00B050"/>
              </w:rPr>
              <w:t xml:space="preserve"> </w:t>
            </w:r>
            <w:r>
              <w:t>to do it yourself.  What do you need to consider for successful procurement of each of these items?</w:t>
            </w:r>
            <w:r w:rsidR="0018339C">
              <w:t xml:space="preserve"> </w:t>
            </w:r>
            <w:r w:rsidR="00DE1455" w:rsidRPr="00DE1455">
              <w:rPr>
                <w:b/>
                <w:color w:val="00B050"/>
              </w:rPr>
              <w:t>Provide 2 considerations per row</w:t>
            </w:r>
            <w:r w:rsidR="00DE1455">
              <w:t>.</w:t>
            </w:r>
          </w:p>
          <w:p w14:paraId="4D29D8DE" w14:textId="05EDEFC4" w:rsidR="004F0F60" w:rsidRDefault="0018339C" w:rsidP="00001870">
            <w:r>
              <w:t>(1</w:t>
            </w:r>
            <w:r w:rsidR="00046E35">
              <w:t>5</w:t>
            </w:r>
            <w:r>
              <w:t>)</w:t>
            </w:r>
          </w:p>
        </w:tc>
        <w:tc>
          <w:tcPr>
            <w:tcW w:w="3307" w:type="dxa"/>
            <w:vAlign w:val="center"/>
          </w:tcPr>
          <w:p w14:paraId="2EFFC3C9" w14:textId="3658D6D1" w:rsidR="004F0F60" w:rsidRPr="004F0F60" w:rsidRDefault="004F0F60" w:rsidP="0018339C">
            <w:pPr>
              <w:jc w:val="center"/>
              <w:rPr>
                <w:i/>
                <w:iCs/>
              </w:rPr>
            </w:pPr>
            <w:r>
              <w:rPr>
                <w:i/>
                <w:iCs/>
              </w:rPr>
              <w:t>Item</w:t>
            </w:r>
          </w:p>
        </w:tc>
        <w:tc>
          <w:tcPr>
            <w:tcW w:w="3591" w:type="dxa"/>
            <w:gridSpan w:val="2"/>
            <w:vAlign w:val="center"/>
          </w:tcPr>
          <w:p w14:paraId="2506D46E" w14:textId="781C8B15" w:rsidR="004F0F60" w:rsidRPr="004F0F60" w:rsidRDefault="004F0F60" w:rsidP="0018339C">
            <w:pPr>
              <w:jc w:val="center"/>
              <w:rPr>
                <w:i/>
                <w:iCs/>
              </w:rPr>
            </w:pPr>
            <w:r>
              <w:rPr>
                <w:i/>
                <w:iCs/>
              </w:rPr>
              <w:t>Explanation</w:t>
            </w:r>
          </w:p>
        </w:tc>
        <w:tc>
          <w:tcPr>
            <w:tcW w:w="4442" w:type="dxa"/>
            <w:vAlign w:val="center"/>
          </w:tcPr>
          <w:p w14:paraId="5971A7A5" w14:textId="51FBB1C6" w:rsidR="004F0F60" w:rsidRPr="004F0F60" w:rsidRDefault="004F0F60" w:rsidP="0018339C">
            <w:pPr>
              <w:jc w:val="center"/>
              <w:rPr>
                <w:i/>
                <w:iCs/>
              </w:rPr>
            </w:pPr>
            <w:r>
              <w:rPr>
                <w:i/>
                <w:iCs/>
              </w:rPr>
              <w:t>Considerations for Success</w:t>
            </w:r>
            <w:r w:rsidR="00DE1455">
              <w:rPr>
                <w:i/>
                <w:iCs/>
              </w:rPr>
              <w:t xml:space="preserve"> (</w:t>
            </w:r>
            <w:r w:rsidR="00DE1455" w:rsidRPr="00046E35">
              <w:rPr>
                <w:b/>
                <w:i/>
                <w:iCs/>
                <w:color w:val="00B050"/>
              </w:rPr>
              <w:t>2 per row</w:t>
            </w:r>
            <w:r w:rsidR="00DE1455">
              <w:rPr>
                <w:i/>
                <w:iCs/>
              </w:rPr>
              <w:t>)</w:t>
            </w:r>
          </w:p>
        </w:tc>
      </w:tr>
      <w:tr w:rsidR="00394065" w14:paraId="2F109838" w14:textId="77777777" w:rsidTr="00C309EA">
        <w:trPr>
          <w:trHeight w:val="1549"/>
        </w:trPr>
        <w:tc>
          <w:tcPr>
            <w:tcW w:w="3119" w:type="dxa"/>
            <w:vMerge/>
          </w:tcPr>
          <w:p w14:paraId="3029AA40" w14:textId="77777777" w:rsidR="004F0F60" w:rsidRDefault="004F0F60" w:rsidP="00001870"/>
        </w:tc>
        <w:tc>
          <w:tcPr>
            <w:tcW w:w="3307" w:type="dxa"/>
          </w:tcPr>
          <w:p w14:paraId="456805D8" w14:textId="7ED6CAFA" w:rsidR="004F0F60" w:rsidRDefault="004F0F60" w:rsidP="00001870">
            <w:r>
              <w:t>1.</w:t>
            </w:r>
            <w:r w:rsidR="002713E1">
              <w:t xml:space="preserve"> </w:t>
            </w:r>
            <w:r w:rsidR="002713E1" w:rsidRPr="002713E1">
              <w:t>Construction Materials (Lumber, Drywall, etc.)</w:t>
            </w:r>
          </w:p>
        </w:tc>
        <w:tc>
          <w:tcPr>
            <w:tcW w:w="3591" w:type="dxa"/>
            <w:gridSpan w:val="2"/>
          </w:tcPr>
          <w:p w14:paraId="42B51BE4" w14:textId="3A142A5A" w:rsidR="004F0F60" w:rsidRDefault="002713E1" w:rsidP="00001870">
            <w:r w:rsidRPr="002713E1">
              <w:t>Large quantities of construction materials require specialized transportation and delivery. Additionally, sourcing from suppliers ensures access to high-quality, standardized materials.</w:t>
            </w:r>
          </w:p>
        </w:tc>
        <w:tc>
          <w:tcPr>
            <w:tcW w:w="4442" w:type="dxa"/>
          </w:tcPr>
          <w:p w14:paraId="378E092A" w14:textId="77777777" w:rsidR="00E71645" w:rsidRDefault="00E71645" w:rsidP="00E71645">
            <w:pPr>
              <w:pStyle w:val="ListParagraph"/>
              <w:numPr>
                <w:ilvl w:val="0"/>
                <w:numId w:val="19"/>
              </w:numPr>
              <w:ind w:left="406"/>
            </w:pPr>
            <w:r>
              <w:t>Verify the reputation and reliability of suppliers to ensure timely delivery and consistent quality.</w:t>
            </w:r>
          </w:p>
          <w:p w14:paraId="49752B72" w14:textId="1A472CCA" w:rsidR="004F0F60" w:rsidRDefault="00E71645" w:rsidP="00E71645">
            <w:pPr>
              <w:pStyle w:val="ListParagraph"/>
              <w:numPr>
                <w:ilvl w:val="0"/>
                <w:numId w:val="19"/>
              </w:numPr>
              <w:ind w:left="406"/>
            </w:pPr>
            <w:r>
              <w:t>Negotiate bulk purchase discounts to optimize material costs within the allocated budget.</w:t>
            </w:r>
          </w:p>
        </w:tc>
      </w:tr>
      <w:tr w:rsidR="00394065" w14:paraId="32DB75D7" w14:textId="77777777" w:rsidTr="00C309EA">
        <w:trPr>
          <w:trHeight w:val="1556"/>
        </w:trPr>
        <w:tc>
          <w:tcPr>
            <w:tcW w:w="3119" w:type="dxa"/>
            <w:vMerge/>
          </w:tcPr>
          <w:p w14:paraId="2AAC7416" w14:textId="77777777" w:rsidR="004F0F60" w:rsidRDefault="004F0F60" w:rsidP="00001870"/>
        </w:tc>
        <w:tc>
          <w:tcPr>
            <w:tcW w:w="3307" w:type="dxa"/>
          </w:tcPr>
          <w:p w14:paraId="30396D3D" w14:textId="5695B085" w:rsidR="004F0F60" w:rsidRDefault="004F0F60" w:rsidP="00001870">
            <w:r>
              <w:t>2.</w:t>
            </w:r>
            <w:r w:rsidR="002713E1">
              <w:t xml:space="preserve"> </w:t>
            </w:r>
            <w:r w:rsidR="002713E1" w:rsidRPr="002713E1">
              <w:t>Plumbing Fixtures (Toilet, Tub/Shower, etc.)</w:t>
            </w:r>
          </w:p>
        </w:tc>
        <w:tc>
          <w:tcPr>
            <w:tcW w:w="3591" w:type="dxa"/>
            <w:gridSpan w:val="2"/>
          </w:tcPr>
          <w:p w14:paraId="26207E5A" w14:textId="17C63D94" w:rsidR="004F0F60" w:rsidRDefault="002713E1" w:rsidP="00001870">
            <w:r w:rsidRPr="002713E1">
              <w:t>Plumbing fixtures need to meet specific standards, and their installation often requires specialized knowledge to ensure proper functionality.</w:t>
            </w:r>
          </w:p>
        </w:tc>
        <w:tc>
          <w:tcPr>
            <w:tcW w:w="4442" w:type="dxa"/>
          </w:tcPr>
          <w:p w14:paraId="43962B76" w14:textId="77777777" w:rsidR="00E71645" w:rsidRDefault="00E71645" w:rsidP="00E71645">
            <w:pPr>
              <w:pStyle w:val="ListParagraph"/>
              <w:numPr>
                <w:ilvl w:val="0"/>
                <w:numId w:val="20"/>
              </w:numPr>
              <w:ind w:left="406"/>
            </w:pPr>
            <w:r>
              <w:t>Research reputable suppliers to guarantee fixtures comply with safety and quality standards.</w:t>
            </w:r>
          </w:p>
          <w:p w14:paraId="34EE3E5E" w14:textId="076833C1" w:rsidR="004F0F60" w:rsidRDefault="00E71645" w:rsidP="00E71645">
            <w:pPr>
              <w:pStyle w:val="ListParagraph"/>
              <w:numPr>
                <w:ilvl w:val="0"/>
                <w:numId w:val="20"/>
              </w:numPr>
              <w:ind w:left="406"/>
            </w:pPr>
            <w:r>
              <w:t>Ensure compatibility with existing plumbing systems and verify warranty and return policies.</w:t>
            </w:r>
          </w:p>
        </w:tc>
      </w:tr>
      <w:tr w:rsidR="00394065" w14:paraId="5D929122" w14:textId="77777777" w:rsidTr="00C309EA">
        <w:trPr>
          <w:trHeight w:val="1678"/>
        </w:trPr>
        <w:tc>
          <w:tcPr>
            <w:tcW w:w="3119" w:type="dxa"/>
            <w:vMerge/>
          </w:tcPr>
          <w:p w14:paraId="28447CD8" w14:textId="77777777" w:rsidR="004F0F60" w:rsidRDefault="004F0F60" w:rsidP="00001870"/>
        </w:tc>
        <w:tc>
          <w:tcPr>
            <w:tcW w:w="3307" w:type="dxa"/>
          </w:tcPr>
          <w:p w14:paraId="133853E9" w14:textId="671BCCDF" w:rsidR="004F0F60" w:rsidRDefault="004F0F60" w:rsidP="00001870">
            <w:r>
              <w:t>3.</w:t>
            </w:r>
            <w:r w:rsidR="002713E1">
              <w:t xml:space="preserve"> </w:t>
            </w:r>
            <w:r w:rsidR="002713E1" w:rsidRPr="002713E1">
              <w:t>Electrical Components (Wiring, Outlets, Light Fixtures, etc.)</w:t>
            </w:r>
          </w:p>
        </w:tc>
        <w:tc>
          <w:tcPr>
            <w:tcW w:w="3591" w:type="dxa"/>
            <w:gridSpan w:val="2"/>
          </w:tcPr>
          <w:p w14:paraId="72F7BFB9" w14:textId="45A01EBC" w:rsidR="004F0F60" w:rsidRDefault="002713E1" w:rsidP="00001870">
            <w:r w:rsidRPr="002713E1">
              <w:t>Electrical work requires adherence to safety codes, and specialized components are needed for proper installation.</w:t>
            </w:r>
          </w:p>
        </w:tc>
        <w:tc>
          <w:tcPr>
            <w:tcW w:w="4442" w:type="dxa"/>
          </w:tcPr>
          <w:p w14:paraId="30880CA1" w14:textId="77777777" w:rsidR="00E71645" w:rsidRDefault="00E71645" w:rsidP="00E71645">
            <w:pPr>
              <w:pStyle w:val="ListParagraph"/>
              <w:numPr>
                <w:ilvl w:val="0"/>
                <w:numId w:val="21"/>
              </w:numPr>
              <w:ind w:left="406"/>
            </w:pPr>
            <w:r>
              <w:t>Purchase electrical components from certified suppliers to guarantee compliance with safety standards.</w:t>
            </w:r>
          </w:p>
          <w:p w14:paraId="667625BC" w14:textId="233E852E" w:rsidR="004F0F60" w:rsidRDefault="00E71645" w:rsidP="00E71645">
            <w:pPr>
              <w:pStyle w:val="ListParagraph"/>
              <w:numPr>
                <w:ilvl w:val="0"/>
                <w:numId w:val="21"/>
              </w:numPr>
              <w:ind w:left="406"/>
            </w:pPr>
            <w:r>
              <w:t>Plan for future expansion by selecting components that allow for easy integration of additional electrical needs.</w:t>
            </w:r>
          </w:p>
        </w:tc>
      </w:tr>
      <w:tr w:rsidR="00394065" w14:paraId="65669DA4" w14:textId="77777777" w:rsidTr="00C309EA">
        <w:trPr>
          <w:trHeight w:val="1558"/>
        </w:trPr>
        <w:tc>
          <w:tcPr>
            <w:tcW w:w="3119" w:type="dxa"/>
            <w:vMerge/>
          </w:tcPr>
          <w:p w14:paraId="5AD6BE82" w14:textId="77777777" w:rsidR="004F0F60" w:rsidRDefault="004F0F60" w:rsidP="00001870"/>
        </w:tc>
        <w:tc>
          <w:tcPr>
            <w:tcW w:w="3307" w:type="dxa"/>
          </w:tcPr>
          <w:p w14:paraId="2433150D" w14:textId="6C6E6BD6" w:rsidR="004F0F60" w:rsidRDefault="004F0F60" w:rsidP="00001870">
            <w:r>
              <w:t>4.</w:t>
            </w:r>
            <w:r w:rsidR="002713E1">
              <w:t xml:space="preserve"> </w:t>
            </w:r>
            <w:r w:rsidR="002713E1" w:rsidRPr="002713E1">
              <w:t>Skilled Labor Services (Construction, Plumbing, Electrical)</w:t>
            </w:r>
          </w:p>
        </w:tc>
        <w:tc>
          <w:tcPr>
            <w:tcW w:w="3591" w:type="dxa"/>
            <w:gridSpan w:val="2"/>
          </w:tcPr>
          <w:p w14:paraId="56BB501D" w14:textId="1FE00357" w:rsidR="004F0F60" w:rsidRDefault="002713E1" w:rsidP="00001870">
            <w:r w:rsidRPr="002713E1">
              <w:t>Specialized skills are essential for tasks such as construction, plumbing, and electrical work, which require expertise and experience.</w:t>
            </w:r>
          </w:p>
        </w:tc>
        <w:tc>
          <w:tcPr>
            <w:tcW w:w="4442" w:type="dxa"/>
          </w:tcPr>
          <w:p w14:paraId="3D199826" w14:textId="77777777" w:rsidR="00E71645" w:rsidRDefault="00E71645" w:rsidP="00E71645">
            <w:pPr>
              <w:pStyle w:val="ListParagraph"/>
              <w:numPr>
                <w:ilvl w:val="0"/>
                <w:numId w:val="22"/>
              </w:numPr>
              <w:ind w:left="406"/>
            </w:pPr>
            <w:r>
              <w:t>Vet and hire licensed contractors with a proven track record in similar projects.</w:t>
            </w:r>
          </w:p>
          <w:p w14:paraId="7B577669" w14:textId="60692768" w:rsidR="004F0F60" w:rsidRDefault="00E71645" w:rsidP="00E71645">
            <w:pPr>
              <w:pStyle w:val="ListParagraph"/>
              <w:numPr>
                <w:ilvl w:val="0"/>
                <w:numId w:val="22"/>
              </w:numPr>
              <w:ind w:left="406"/>
            </w:pPr>
            <w:r>
              <w:t>Clearly define project scope and timelines in contracts to ensure accountability and minimize potential disputes.</w:t>
            </w:r>
          </w:p>
        </w:tc>
      </w:tr>
      <w:tr w:rsidR="00394065" w14:paraId="5C82FA26" w14:textId="77777777" w:rsidTr="00C309EA">
        <w:trPr>
          <w:trHeight w:val="1404"/>
        </w:trPr>
        <w:tc>
          <w:tcPr>
            <w:tcW w:w="3119" w:type="dxa"/>
            <w:vMerge/>
          </w:tcPr>
          <w:p w14:paraId="2CBA9464" w14:textId="77777777" w:rsidR="004F0F60" w:rsidRDefault="004F0F60" w:rsidP="00001870"/>
        </w:tc>
        <w:tc>
          <w:tcPr>
            <w:tcW w:w="3307" w:type="dxa"/>
          </w:tcPr>
          <w:p w14:paraId="27ADD7CB" w14:textId="54F5EE4F" w:rsidR="004F0F60" w:rsidRDefault="004F0F60" w:rsidP="00001870">
            <w:r>
              <w:t>5.</w:t>
            </w:r>
            <w:r w:rsidR="002713E1">
              <w:t xml:space="preserve"> </w:t>
            </w:r>
            <w:r w:rsidR="002713E1" w:rsidRPr="002713E1">
              <w:t>Building Permit</w:t>
            </w:r>
            <w:r w:rsidR="002713E1">
              <w:t>.</w:t>
            </w:r>
          </w:p>
        </w:tc>
        <w:tc>
          <w:tcPr>
            <w:tcW w:w="3591" w:type="dxa"/>
            <w:gridSpan w:val="2"/>
          </w:tcPr>
          <w:p w14:paraId="533C5558" w14:textId="69A89D43" w:rsidR="004F0F60" w:rsidRDefault="002713E1" w:rsidP="00001870">
            <w:r w:rsidRPr="002713E1">
              <w:t>Obtaining building permits is a specialized process that involves navigating local building codes and regulations. It requires coordination with municipal authorities to ensure compliance with safety and zoning standards.</w:t>
            </w:r>
          </w:p>
        </w:tc>
        <w:tc>
          <w:tcPr>
            <w:tcW w:w="4442" w:type="dxa"/>
          </w:tcPr>
          <w:p w14:paraId="581DDC1A" w14:textId="77777777" w:rsidR="00E71645" w:rsidRDefault="00E71645" w:rsidP="00E71645">
            <w:pPr>
              <w:pStyle w:val="ListParagraph"/>
              <w:numPr>
                <w:ilvl w:val="0"/>
                <w:numId w:val="23"/>
              </w:numPr>
              <w:ind w:left="406"/>
            </w:pPr>
            <w:r>
              <w:t>Engage a professional permit service to handle the application process, ensuring all required documents are submitted accurately and promptly.</w:t>
            </w:r>
          </w:p>
          <w:p w14:paraId="0CDB84D1" w14:textId="0E11B372" w:rsidR="004F0F60" w:rsidRDefault="00E71645" w:rsidP="00E71645">
            <w:pPr>
              <w:pStyle w:val="ListParagraph"/>
              <w:numPr>
                <w:ilvl w:val="0"/>
                <w:numId w:val="23"/>
              </w:numPr>
              <w:ind w:left="406"/>
            </w:pPr>
            <w:r>
              <w:t>Stay informed about local building codes and regulations to anticipate potential challenges and facilitate a smoother permit approval process.</w:t>
            </w:r>
          </w:p>
        </w:tc>
      </w:tr>
      <w:tr w:rsidR="006B030C" w14:paraId="7510BBB0" w14:textId="77777777" w:rsidTr="00A2735F">
        <w:trPr>
          <w:trHeight w:val="317"/>
        </w:trPr>
        <w:tc>
          <w:tcPr>
            <w:tcW w:w="14459" w:type="dxa"/>
            <w:gridSpan w:val="5"/>
          </w:tcPr>
          <w:p w14:paraId="25500748" w14:textId="1DF04B6E" w:rsidR="00933F64" w:rsidRDefault="00046E35" w:rsidP="00001870">
            <w:pPr>
              <w:rPr>
                <w:b/>
                <w:bCs/>
              </w:rPr>
            </w:pPr>
            <w:r>
              <w:rPr>
                <w:b/>
                <w:bCs/>
              </w:rPr>
              <w:t>Provide your APA references, and remember to use in-text citations above as well.</w:t>
            </w:r>
          </w:p>
          <w:sdt>
            <w:sdtPr>
              <w:id w:val="-1578516084"/>
              <w:docPartObj>
                <w:docPartGallery w:val="Bibliographies"/>
                <w:docPartUnique/>
              </w:docPartObj>
            </w:sdtPr>
            <w:sdtEndPr>
              <w:rPr>
                <w:rFonts w:asciiTheme="minorHAnsi" w:eastAsiaTheme="minorHAnsi" w:hAnsiTheme="minorHAnsi" w:cstheme="minorBidi"/>
                <w:color w:val="auto"/>
                <w:sz w:val="22"/>
                <w:szCs w:val="22"/>
              </w:rPr>
            </w:sdtEndPr>
            <w:sdtContent>
              <w:p w14:paraId="39AC729D" w14:textId="3B71F193" w:rsidR="00C93A27" w:rsidRDefault="00C93A27">
                <w:pPr>
                  <w:pStyle w:val="Heading1"/>
                </w:pPr>
              </w:p>
              <w:sdt>
                <w:sdtPr>
                  <w:id w:val="-573587230"/>
                  <w:bibliography/>
                </w:sdtPr>
                <w:sdtContent>
                  <w:p w14:paraId="117374D0" w14:textId="77777777" w:rsidR="00AA771A" w:rsidRDefault="00C93A27" w:rsidP="00AA771A">
                    <w:pPr>
                      <w:pStyle w:val="Bibliography"/>
                      <w:ind w:left="720" w:hanging="720"/>
                      <w:rPr>
                        <w:noProof/>
                        <w:sz w:val="24"/>
                        <w:szCs w:val="24"/>
                      </w:rPr>
                    </w:pPr>
                    <w:r>
                      <w:fldChar w:fldCharType="begin"/>
                    </w:r>
                    <w:r>
                      <w:instrText xml:space="preserve"> BIBLIOGRAPHY </w:instrText>
                    </w:r>
                    <w:r>
                      <w:fldChar w:fldCharType="separate"/>
                    </w:r>
                    <w:r w:rsidR="00AA771A">
                      <w:rPr>
                        <w:noProof/>
                      </w:rPr>
                      <w:t xml:space="preserve">Allen, N. (2022). </w:t>
                    </w:r>
                    <w:r w:rsidR="00AA771A">
                      <w:rPr>
                        <w:i/>
                        <w:iCs/>
                        <w:noProof/>
                      </w:rPr>
                      <w:t>6 Ways to Make Your Home Addition Go as Smoothly as Possible</w:t>
                    </w:r>
                    <w:r w:rsidR="00AA771A">
                      <w:rPr>
                        <w:noProof/>
                      </w:rPr>
                      <w:t>. Retrieved from bhg.com: https://www.bhg.com/home-improvement/remodeling/additions/home-addition-building-tips/</w:t>
                    </w:r>
                  </w:p>
                  <w:p w14:paraId="1554FB8C" w14:textId="77777777" w:rsidR="00AA771A" w:rsidRDefault="00AA771A" w:rsidP="00AA771A">
                    <w:pPr>
                      <w:pStyle w:val="Bibliography"/>
                      <w:ind w:left="720" w:hanging="720"/>
                      <w:rPr>
                        <w:noProof/>
                      </w:rPr>
                    </w:pPr>
                    <w:r>
                      <w:rPr>
                        <w:noProof/>
                      </w:rPr>
                      <w:lastRenderedPageBreak/>
                      <w:t xml:space="preserve">Greenhalgh, B. (2022, Jul). </w:t>
                    </w:r>
                    <w:r>
                      <w:rPr>
                        <w:i/>
                        <w:iCs/>
                        <w:noProof/>
                      </w:rPr>
                      <w:t>How Much Does a Home Addition Cost to Build?</w:t>
                    </w:r>
                    <w:r>
                      <w:rPr>
                        <w:noProof/>
                      </w:rPr>
                      <w:t xml:space="preserve"> Retrieved from bobvila.com: https://www.bobvila.com/articles/home-addition-cost/</w:t>
                    </w:r>
                  </w:p>
                  <w:p w14:paraId="7842F53C" w14:textId="77777777" w:rsidR="00AA771A" w:rsidRDefault="00AA771A" w:rsidP="00AA771A">
                    <w:pPr>
                      <w:pStyle w:val="Bibliography"/>
                      <w:ind w:left="720" w:hanging="720"/>
                      <w:rPr>
                        <w:noProof/>
                      </w:rPr>
                    </w:pPr>
                    <w:r>
                      <w:rPr>
                        <w:i/>
                        <w:iCs/>
                        <w:noProof/>
                      </w:rPr>
                      <w:t>Home Extension &amp; Addition Guide for Beginners</w:t>
                    </w:r>
                    <w:r>
                      <w:rPr>
                        <w:noProof/>
                      </w:rPr>
                      <w:t>. (2020). Retrieved from 2x2construction.ca: https://2x2construction.ca/tips-and-trends/home-addition/home-extension-addition-guide</w:t>
                    </w:r>
                  </w:p>
                  <w:p w14:paraId="3BC6F4A9" w14:textId="77777777" w:rsidR="00AA771A" w:rsidRDefault="00AA771A" w:rsidP="00AA771A">
                    <w:pPr>
                      <w:pStyle w:val="Bibliography"/>
                      <w:ind w:left="720" w:hanging="720"/>
                      <w:rPr>
                        <w:noProof/>
                      </w:rPr>
                    </w:pPr>
                    <w:r>
                      <w:rPr>
                        <w:noProof/>
                      </w:rPr>
                      <w:t xml:space="preserve">Imadami. (n.d.). </w:t>
                    </w:r>
                    <w:r>
                      <w:rPr>
                        <w:i/>
                        <w:iCs/>
                        <w:noProof/>
                      </w:rPr>
                      <w:t>Build an Addition Onto Your House!</w:t>
                    </w:r>
                    <w:r>
                      <w:rPr>
                        <w:noProof/>
                      </w:rPr>
                      <w:t xml:space="preserve"> Retrieved from instructables.com: https://www.instructables.com/Build-an-Addition-Onto-Your-House/</w:t>
                    </w:r>
                  </w:p>
                  <w:p w14:paraId="5AA4C698" w14:textId="77777777" w:rsidR="00AA771A" w:rsidRDefault="00AA771A" w:rsidP="00AA771A">
                    <w:pPr>
                      <w:pStyle w:val="Bibliography"/>
                      <w:ind w:left="720" w:hanging="720"/>
                      <w:rPr>
                        <w:noProof/>
                      </w:rPr>
                    </w:pPr>
                    <w:r>
                      <w:rPr>
                        <w:i/>
                        <w:iCs/>
                        <w:noProof/>
                      </w:rPr>
                      <w:t>OUR 6 STEP GUIDE TO BUILDING AN ADDITION ONTO A HOUSE</w:t>
                    </w:r>
                    <w:r>
                      <w:rPr>
                        <w:noProof/>
                      </w:rPr>
                      <w:t>. (2021, December 13). Retrieved from crestrealestate.com: https://www.crestrealestate.com/step-guide-building-addition-onto-house/</w:t>
                    </w:r>
                  </w:p>
                  <w:p w14:paraId="7E638ED4" w14:textId="77777777" w:rsidR="00AA771A" w:rsidRDefault="00AA771A" w:rsidP="00AA771A">
                    <w:pPr>
                      <w:pStyle w:val="Bibliography"/>
                      <w:ind w:left="720" w:hanging="720"/>
                      <w:rPr>
                        <w:noProof/>
                      </w:rPr>
                    </w:pPr>
                    <w:r>
                      <w:rPr>
                        <w:noProof/>
                      </w:rPr>
                      <w:t xml:space="preserve">Partex. (n.d.). </w:t>
                    </w:r>
                    <w:r>
                      <w:rPr>
                        <w:i/>
                        <w:iCs/>
                        <w:noProof/>
                      </w:rPr>
                      <w:t>Steps to Building an Addition to a House</w:t>
                    </w:r>
                    <w:r>
                      <w:rPr>
                        <w:noProof/>
                      </w:rPr>
                      <w:t>. Retrieved from partex.ca: https://partex.ca/steps-to-building-an-addition-to-a-house/</w:t>
                    </w:r>
                  </w:p>
                  <w:p w14:paraId="4C6B6482" w14:textId="77777777" w:rsidR="00AA771A" w:rsidRDefault="00AA771A" w:rsidP="00AA771A">
                    <w:pPr>
                      <w:pStyle w:val="Bibliography"/>
                      <w:ind w:left="720" w:hanging="720"/>
                      <w:rPr>
                        <w:noProof/>
                      </w:rPr>
                    </w:pPr>
                    <w:r>
                      <w:rPr>
                        <w:noProof/>
                      </w:rPr>
                      <w:t xml:space="preserve">Wallender, L. (2022, 08 11). </w:t>
                    </w:r>
                    <w:r>
                      <w:rPr>
                        <w:i/>
                        <w:iCs/>
                        <w:noProof/>
                      </w:rPr>
                      <w:t>Steps to Building an Addition to a House</w:t>
                    </w:r>
                    <w:r>
                      <w:rPr>
                        <w:noProof/>
                      </w:rPr>
                      <w:t>. Retrieved from thespruce.com: https://www.thespruce.com/how-to-build-an-addition-1821283</w:t>
                    </w:r>
                  </w:p>
                  <w:p w14:paraId="27B5B7D8" w14:textId="1B64111B" w:rsidR="00C93A27" w:rsidRDefault="00C93A27" w:rsidP="00AA771A">
                    <w:r>
                      <w:rPr>
                        <w:b/>
                        <w:bCs/>
                        <w:noProof/>
                      </w:rPr>
                      <w:fldChar w:fldCharType="end"/>
                    </w:r>
                  </w:p>
                </w:sdtContent>
              </w:sdt>
            </w:sdtContent>
          </w:sdt>
          <w:p w14:paraId="268A6ED0" w14:textId="27C9EFB7" w:rsidR="00046E35" w:rsidRDefault="00046E35" w:rsidP="00001870">
            <w:pPr>
              <w:rPr>
                <w:b/>
                <w:bCs/>
              </w:rPr>
            </w:pPr>
          </w:p>
          <w:p w14:paraId="08FE0445" w14:textId="13F674CE" w:rsidR="00046E35" w:rsidRDefault="00046E35" w:rsidP="00001870">
            <w:pPr>
              <w:rPr>
                <w:b/>
                <w:bCs/>
              </w:rPr>
            </w:pPr>
          </w:p>
          <w:p w14:paraId="70EBBCFA" w14:textId="1EBDC13A" w:rsidR="00046E35" w:rsidRDefault="00046E35" w:rsidP="00001870">
            <w:pPr>
              <w:rPr>
                <w:b/>
                <w:bCs/>
              </w:rPr>
            </w:pPr>
          </w:p>
          <w:p w14:paraId="70AA9207" w14:textId="5AB10D14" w:rsidR="00046E35" w:rsidRDefault="00046E35" w:rsidP="00001870">
            <w:pPr>
              <w:rPr>
                <w:b/>
                <w:bCs/>
              </w:rPr>
            </w:pPr>
          </w:p>
          <w:p w14:paraId="554F9FE4" w14:textId="77777777" w:rsidR="00046E35" w:rsidRDefault="00046E35" w:rsidP="00001870">
            <w:pPr>
              <w:rPr>
                <w:b/>
                <w:bCs/>
              </w:rPr>
            </w:pPr>
          </w:p>
          <w:p w14:paraId="0C6C5BCC" w14:textId="77777777" w:rsidR="00933F64" w:rsidRDefault="00933F64" w:rsidP="00001870">
            <w:pPr>
              <w:rPr>
                <w:b/>
                <w:bCs/>
              </w:rPr>
            </w:pPr>
          </w:p>
          <w:p w14:paraId="7782EED1" w14:textId="0A341DEA" w:rsidR="00933F64" w:rsidRPr="006B030C" w:rsidRDefault="00933F64" w:rsidP="00001870">
            <w:pPr>
              <w:rPr>
                <w:b/>
                <w:bCs/>
              </w:rPr>
            </w:pPr>
          </w:p>
        </w:tc>
      </w:tr>
    </w:tbl>
    <w:bookmarkEnd w:id="0"/>
    <w:p w14:paraId="0E08C5AB" w14:textId="77777777" w:rsidR="00046E35" w:rsidRDefault="00046E35" w:rsidP="00046E35">
      <w:pPr>
        <w:rPr>
          <w:b/>
          <w:bCs/>
        </w:rPr>
      </w:pPr>
      <w:r w:rsidRPr="00DE1455">
        <w:rPr>
          <w:b/>
          <w:bCs/>
        </w:rPr>
        <w:lastRenderedPageBreak/>
        <w:t>Overall quality</w:t>
      </w:r>
      <w:r>
        <w:rPr>
          <w:b/>
          <w:bCs/>
        </w:rPr>
        <w:t xml:space="preserve"> – deduction for missing: </w:t>
      </w:r>
      <w:r w:rsidRPr="00DE1455">
        <w:rPr>
          <w:b/>
          <w:bCs/>
        </w:rPr>
        <w:t>title, consistent formatting, reasonable number of fonts, spelling, grammar, missing APA references</w:t>
      </w:r>
      <w:r>
        <w:rPr>
          <w:b/>
          <w:bCs/>
        </w:rPr>
        <w:t xml:space="preserve"> (minimum 4 sources) or not using the template provided.</w:t>
      </w:r>
      <w:r w:rsidRPr="00DE1455">
        <w:rPr>
          <w:b/>
          <w:bCs/>
        </w:rPr>
        <w:t xml:space="preserve"> </w:t>
      </w:r>
      <w:r>
        <w:rPr>
          <w:b/>
          <w:bCs/>
        </w:rPr>
        <w:t xml:space="preserve"> </w:t>
      </w:r>
      <w:r w:rsidRPr="00DE1455">
        <w:rPr>
          <w:b/>
          <w:bCs/>
        </w:rPr>
        <w:t xml:space="preserve"> </w:t>
      </w:r>
      <w:r w:rsidRPr="00DE1455">
        <w:rPr>
          <w:b/>
          <w:bCs/>
          <w:color w:val="FF0000"/>
        </w:rPr>
        <w:t xml:space="preserve">Up </w:t>
      </w:r>
      <w:proofErr w:type="gramStart"/>
      <w:r w:rsidRPr="00DE1455">
        <w:rPr>
          <w:b/>
          <w:bCs/>
          <w:color w:val="FF0000"/>
        </w:rPr>
        <w:t>to</w:t>
      </w:r>
      <w:r>
        <w:rPr>
          <w:b/>
          <w:bCs/>
          <w:color w:val="FF0000"/>
        </w:rPr>
        <w:t xml:space="preserve"> </w:t>
      </w:r>
      <w:r w:rsidRPr="00DE1455">
        <w:rPr>
          <w:b/>
          <w:bCs/>
          <w:color w:val="FF0000"/>
        </w:rPr>
        <w:t xml:space="preserve"> -</w:t>
      </w:r>
      <w:proofErr w:type="gramEnd"/>
      <w:r w:rsidRPr="00DE1455">
        <w:rPr>
          <w:b/>
          <w:bCs/>
          <w:color w:val="FF0000"/>
        </w:rPr>
        <w:t xml:space="preserve">10 (up to 10 points deducted) </w:t>
      </w:r>
    </w:p>
    <w:p w14:paraId="179AD0FE" w14:textId="033367B9" w:rsidR="00D9433A" w:rsidRDefault="00D9433A"/>
    <w:sectPr w:rsidR="00D9433A" w:rsidSect="00FE128F">
      <w:footerReference w:type="default" r:id="rId8"/>
      <w:pgSz w:w="15840" w:h="12240" w:orient="landscape" w:code="1"/>
      <w:pgMar w:top="567" w:right="720" w:bottom="454" w:left="720"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46E4" w14:textId="77777777" w:rsidR="00FE128F" w:rsidRDefault="00FE128F" w:rsidP="00B20979">
      <w:pPr>
        <w:spacing w:after="0" w:line="240" w:lineRule="auto"/>
      </w:pPr>
      <w:r>
        <w:separator/>
      </w:r>
    </w:p>
  </w:endnote>
  <w:endnote w:type="continuationSeparator" w:id="0">
    <w:p w14:paraId="0248943D" w14:textId="77777777" w:rsidR="00FE128F" w:rsidRDefault="00FE128F" w:rsidP="00B2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2917"/>
      <w:docPartObj>
        <w:docPartGallery w:val="Page Numbers (Bottom of Page)"/>
        <w:docPartUnique/>
      </w:docPartObj>
    </w:sdtPr>
    <w:sdtContent>
      <w:sdt>
        <w:sdtPr>
          <w:id w:val="1728636285"/>
          <w:docPartObj>
            <w:docPartGallery w:val="Page Numbers (Top of Page)"/>
            <w:docPartUnique/>
          </w:docPartObj>
        </w:sdtPr>
        <w:sdtContent>
          <w:p w14:paraId="7E07C5FA" w14:textId="07F104E6" w:rsidR="00B20979" w:rsidRDefault="00B209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73A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3AEC">
              <w:rPr>
                <w:b/>
                <w:bCs/>
                <w:noProof/>
              </w:rPr>
              <w:t>3</w:t>
            </w:r>
            <w:r>
              <w:rPr>
                <w:b/>
                <w:bCs/>
                <w:sz w:val="24"/>
                <w:szCs w:val="24"/>
              </w:rPr>
              <w:fldChar w:fldCharType="end"/>
            </w:r>
          </w:p>
        </w:sdtContent>
      </w:sdt>
    </w:sdtContent>
  </w:sdt>
  <w:p w14:paraId="1E991094" w14:textId="77777777" w:rsidR="00B20979" w:rsidRDefault="00B20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FBBF" w14:textId="77777777" w:rsidR="00FE128F" w:rsidRDefault="00FE128F" w:rsidP="00B20979">
      <w:pPr>
        <w:spacing w:after="0" w:line="240" w:lineRule="auto"/>
      </w:pPr>
      <w:r>
        <w:separator/>
      </w:r>
    </w:p>
  </w:footnote>
  <w:footnote w:type="continuationSeparator" w:id="0">
    <w:p w14:paraId="7305D22F" w14:textId="77777777" w:rsidR="00FE128F" w:rsidRDefault="00FE128F" w:rsidP="00B20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F64"/>
    <w:multiLevelType w:val="hybridMultilevel"/>
    <w:tmpl w:val="EBA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4DCC"/>
    <w:multiLevelType w:val="hybridMultilevel"/>
    <w:tmpl w:val="99E6AB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2574020"/>
    <w:multiLevelType w:val="hybridMultilevel"/>
    <w:tmpl w:val="7AD22BA6"/>
    <w:lvl w:ilvl="0" w:tplc="7D964D7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B81FD4"/>
    <w:multiLevelType w:val="hybridMultilevel"/>
    <w:tmpl w:val="6082D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B503F"/>
    <w:multiLevelType w:val="hybridMultilevel"/>
    <w:tmpl w:val="9AFA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40279"/>
    <w:multiLevelType w:val="hybridMultilevel"/>
    <w:tmpl w:val="0F24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8707E"/>
    <w:multiLevelType w:val="hybridMultilevel"/>
    <w:tmpl w:val="B5EA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0142B"/>
    <w:multiLevelType w:val="hybridMultilevel"/>
    <w:tmpl w:val="E8A4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52555"/>
    <w:multiLevelType w:val="hybridMultilevel"/>
    <w:tmpl w:val="F4CA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E6231"/>
    <w:multiLevelType w:val="hybridMultilevel"/>
    <w:tmpl w:val="5E9E27DC"/>
    <w:lvl w:ilvl="0" w:tplc="7D964D7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85658B9"/>
    <w:multiLevelType w:val="hybridMultilevel"/>
    <w:tmpl w:val="9C367290"/>
    <w:lvl w:ilvl="0" w:tplc="7D964D7A">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A653B7E"/>
    <w:multiLevelType w:val="hybridMultilevel"/>
    <w:tmpl w:val="D75C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F3D5D"/>
    <w:multiLevelType w:val="hybridMultilevel"/>
    <w:tmpl w:val="A1B6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77F9E"/>
    <w:multiLevelType w:val="hybridMultilevel"/>
    <w:tmpl w:val="9E08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35226"/>
    <w:multiLevelType w:val="hybridMultilevel"/>
    <w:tmpl w:val="9432BE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C812F07"/>
    <w:multiLevelType w:val="hybridMultilevel"/>
    <w:tmpl w:val="D20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00900"/>
    <w:multiLevelType w:val="hybridMultilevel"/>
    <w:tmpl w:val="2D42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4833C1"/>
    <w:multiLevelType w:val="hybridMultilevel"/>
    <w:tmpl w:val="47D0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72D5A"/>
    <w:multiLevelType w:val="hybridMultilevel"/>
    <w:tmpl w:val="1D34BB8C"/>
    <w:lvl w:ilvl="0" w:tplc="7D964D7A">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9FF662C"/>
    <w:multiLevelType w:val="hybridMultilevel"/>
    <w:tmpl w:val="0B8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D3C4A"/>
    <w:multiLevelType w:val="hybridMultilevel"/>
    <w:tmpl w:val="267A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C44C3"/>
    <w:multiLevelType w:val="hybridMultilevel"/>
    <w:tmpl w:val="537C2702"/>
    <w:lvl w:ilvl="0" w:tplc="0F4C45BA">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77136B23"/>
    <w:multiLevelType w:val="hybridMultilevel"/>
    <w:tmpl w:val="C92C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346379">
    <w:abstractNumId w:val="3"/>
  </w:num>
  <w:num w:numId="2" w16cid:durableId="1490752704">
    <w:abstractNumId w:val="10"/>
  </w:num>
  <w:num w:numId="3" w16cid:durableId="1174492728">
    <w:abstractNumId w:val="2"/>
  </w:num>
  <w:num w:numId="4" w16cid:durableId="2010403225">
    <w:abstractNumId w:val="18"/>
  </w:num>
  <w:num w:numId="5" w16cid:durableId="381903036">
    <w:abstractNumId w:val="9"/>
  </w:num>
  <w:num w:numId="6" w16cid:durableId="604729986">
    <w:abstractNumId w:val="14"/>
  </w:num>
  <w:num w:numId="7" w16cid:durableId="1488978292">
    <w:abstractNumId w:val="21"/>
  </w:num>
  <w:num w:numId="8" w16cid:durableId="2067534233">
    <w:abstractNumId w:val="1"/>
  </w:num>
  <w:num w:numId="9" w16cid:durableId="1375541224">
    <w:abstractNumId w:val="13"/>
  </w:num>
  <w:num w:numId="10" w16cid:durableId="468787211">
    <w:abstractNumId w:val="22"/>
  </w:num>
  <w:num w:numId="11" w16cid:durableId="734861715">
    <w:abstractNumId w:val="8"/>
  </w:num>
  <w:num w:numId="12" w16cid:durableId="905148952">
    <w:abstractNumId w:val="15"/>
  </w:num>
  <w:num w:numId="13" w16cid:durableId="1358845732">
    <w:abstractNumId w:val="17"/>
  </w:num>
  <w:num w:numId="14" w16cid:durableId="408845888">
    <w:abstractNumId w:val="7"/>
  </w:num>
  <w:num w:numId="15" w16cid:durableId="185098964">
    <w:abstractNumId w:val="5"/>
  </w:num>
  <w:num w:numId="16" w16cid:durableId="135075145">
    <w:abstractNumId w:val="6"/>
  </w:num>
  <w:num w:numId="17" w16cid:durableId="1304919987">
    <w:abstractNumId w:val="11"/>
  </w:num>
  <w:num w:numId="18" w16cid:durableId="42800544">
    <w:abstractNumId w:val="16"/>
  </w:num>
  <w:num w:numId="19" w16cid:durableId="664939161">
    <w:abstractNumId w:val="19"/>
  </w:num>
  <w:num w:numId="20" w16cid:durableId="1860505977">
    <w:abstractNumId w:val="0"/>
  </w:num>
  <w:num w:numId="21" w16cid:durableId="1970623220">
    <w:abstractNumId w:val="4"/>
  </w:num>
  <w:num w:numId="22" w16cid:durableId="1255358950">
    <w:abstractNumId w:val="20"/>
  </w:num>
  <w:num w:numId="23" w16cid:durableId="20800108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C35"/>
    <w:rsid w:val="00001870"/>
    <w:rsid w:val="00006A06"/>
    <w:rsid w:val="000108BD"/>
    <w:rsid w:val="000132C8"/>
    <w:rsid w:val="000237D6"/>
    <w:rsid w:val="00046E35"/>
    <w:rsid w:val="00061A14"/>
    <w:rsid w:val="00073F16"/>
    <w:rsid w:val="00077BE3"/>
    <w:rsid w:val="00082A62"/>
    <w:rsid w:val="00083760"/>
    <w:rsid w:val="000E1476"/>
    <w:rsid w:val="00173AEC"/>
    <w:rsid w:val="0018339C"/>
    <w:rsid w:val="001E42C4"/>
    <w:rsid w:val="001F34D3"/>
    <w:rsid w:val="002321AB"/>
    <w:rsid w:val="00237E69"/>
    <w:rsid w:val="00250419"/>
    <w:rsid w:val="00262699"/>
    <w:rsid w:val="002713E1"/>
    <w:rsid w:val="00272B2D"/>
    <w:rsid w:val="0028326D"/>
    <w:rsid w:val="002958E8"/>
    <w:rsid w:val="002F5117"/>
    <w:rsid w:val="0030204D"/>
    <w:rsid w:val="003262BE"/>
    <w:rsid w:val="00393E60"/>
    <w:rsid w:val="00394065"/>
    <w:rsid w:val="0039677B"/>
    <w:rsid w:val="003A4BC6"/>
    <w:rsid w:val="003A773D"/>
    <w:rsid w:val="003A7F23"/>
    <w:rsid w:val="003B73F6"/>
    <w:rsid w:val="003F2FB2"/>
    <w:rsid w:val="00440B39"/>
    <w:rsid w:val="00442C35"/>
    <w:rsid w:val="004E252E"/>
    <w:rsid w:val="004F0F60"/>
    <w:rsid w:val="00570004"/>
    <w:rsid w:val="005866BB"/>
    <w:rsid w:val="005B756A"/>
    <w:rsid w:val="006103B7"/>
    <w:rsid w:val="00633F3D"/>
    <w:rsid w:val="00635006"/>
    <w:rsid w:val="00646C00"/>
    <w:rsid w:val="0066210A"/>
    <w:rsid w:val="006B030C"/>
    <w:rsid w:val="0075745F"/>
    <w:rsid w:val="00775073"/>
    <w:rsid w:val="00780DEF"/>
    <w:rsid w:val="00782D33"/>
    <w:rsid w:val="00845562"/>
    <w:rsid w:val="00854D21"/>
    <w:rsid w:val="00864833"/>
    <w:rsid w:val="00865E6C"/>
    <w:rsid w:val="008B46EC"/>
    <w:rsid w:val="008C26B0"/>
    <w:rsid w:val="00901074"/>
    <w:rsid w:val="00923FB9"/>
    <w:rsid w:val="00926C87"/>
    <w:rsid w:val="00933F64"/>
    <w:rsid w:val="00947628"/>
    <w:rsid w:val="009657CC"/>
    <w:rsid w:val="00987DCB"/>
    <w:rsid w:val="00A04828"/>
    <w:rsid w:val="00A20EB1"/>
    <w:rsid w:val="00A22A26"/>
    <w:rsid w:val="00A255AF"/>
    <w:rsid w:val="00A2735F"/>
    <w:rsid w:val="00A274CE"/>
    <w:rsid w:val="00A93C24"/>
    <w:rsid w:val="00AA771A"/>
    <w:rsid w:val="00AB1E80"/>
    <w:rsid w:val="00B16815"/>
    <w:rsid w:val="00B20979"/>
    <w:rsid w:val="00B603ED"/>
    <w:rsid w:val="00B726C3"/>
    <w:rsid w:val="00BA2D57"/>
    <w:rsid w:val="00C309EA"/>
    <w:rsid w:val="00C40081"/>
    <w:rsid w:val="00C507B9"/>
    <w:rsid w:val="00C93A27"/>
    <w:rsid w:val="00C9594D"/>
    <w:rsid w:val="00C9682B"/>
    <w:rsid w:val="00D05C0E"/>
    <w:rsid w:val="00D064B9"/>
    <w:rsid w:val="00D9433A"/>
    <w:rsid w:val="00DC1305"/>
    <w:rsid w:val="00DC7157"/>
    <w:rsid w:val="00DE1455"/>
    <w:rsid w:val="00E71645"/>
    <w:rsid w:val="00EF2923"/>
    <w:rsid w:val="00F07B60"/>
    <w:rsid w:val="00F8135A"/>
    <w:rsid w:val="00FD7B79"/>
    <w:rsid w:val="00FE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49008"/>
  <w15:chartTrackingRefBased/>
  <w15:docId w15:val="{297E78B9-2EF2-45FE-BE76-7B803C32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C87"/>
    <w:rPr>
      <w:color w:val="0563C1" w:themeColor="hyperlink"/>
      <w:u w:val="single"/>
    </w:rPr>
  </w:style>
  <w:style w:type="paragraph" w:styleId="ListParagraph">
    <w:name w:val="List Paragraph"/>
    <w:basedOn w:val="Normal"/>
    <w:uiPriority w:val="34"/>
    <w:qFormat/>
    <w:rsid w:val="00926C87"/>
    <w:pPr>
      <w:ind w:left="720"/>
      <w:contextualSpacing/>
    </w:pPr>
  </w:style>
  <w:style w:type="paragraph" w:styleId="BalloonText">
    <w:name w:val="Balloon Text"/>
    <w:basedOn w:val="Normal"/>
    <w:link w:val="BalloonTextChar"/>
    <w:uiPriority w:val="99"/>
    <w:semiHidden/>
    <w:unhideWhenUsed/>
    <w:rsid w:val="00010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8BD"/>
    <w:rPr>
      <w:rFonts w:ascii="Segoe UI" w:hAnsi="Segoe UI" w:cs="Segoe UI"/>
      <w:sz w:val="18"/>
      <w:szCs w:val="18"/>
    </w:rPr>
  </w:style>
  <w:style w:type="character" w:styleId="FollowedHyperlink">
    <w:name w:val="FollowedHyperlink"/>
    <w:basedOn w:val="DefaultParagraphFont"/>
    <w:uiPriority w:val="99"/>
    <w:semiHidden/>
    <w:unhideWhenUsed/>
    <w:rsid w:val="006103B7"/>
    <w:rPr>
      <w:color w:val="954F72" w:themeColor="followedHyperlink"/>
      <w:u w:val="single"/>
    </w:rPr>
  </w:style>
  <w:style w:type="table" w:styleId="TableGrid">
    <w:name w:val="Table Grid"/>
    <w:basedOn w:val="TableNormal"/>
    <w:uiPriority w:val="39"/>
    <w:rsid w:val="00C4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979"/>
  </w:style>
  <w:style w:type="paragraph" w:styleId="Footer">
    <w:name w:val="footer"/>
    <w:basedOn w:val="Normal"/>
    <w:link w:val="FooterChar"/>
    <w:uiPriority w:val="99"/>
    <w:unhideWhenUsed/>
    <w:rsid w:val="00B20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979"/>
  </w:style>
  <w:style w:type="character" w:customStyle="1" w:styleId="Heading1Char">
    <w:name w:val="Heading 1 Char"/>
    <w:basedOn w:val="DefaultParagraphFont"/>
    <w:link w:val="Heading1"/>
    <w:uiPriority w:val="9"/>
    <w:rsid w:val="00C93A2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9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88">
      <w:bodyDiv w:val="1"/>
      <w:marLeft w:val="0"/>
      <w:marRight w:val="0"/>
      <w:marTop w:val="0"/>
      <w:marBottom w:val="0"/>
      <w:divBdr>
        <w:top w:val="none" w:sz="0" w:space="0" w:color="auto"/>
        <w:left w:val="none" w:sz="0" w:space="0" w:color="auto"/>
        <w:bottom w:val="none" w:sz="0" w:space="0" w:color="auto"/>
        <w:right w:val="none" w:sz="0" w:space="0" w:color="auto"/>
      </w:divBdr>
    </w:div>
    <w:div w:id="1164661186">
      <w:bodyDiv w:val="1"/>
      <w:marLeft w:val="0"/>
      <w:marRight w:val="0"/>
      <w:marTop w:val="0"/>
      <w:marBottom w:val="0"/>
      <w:divBdr>
        <w:top w:val="none" w:sz="0" w:space="0" w:color="auto"/>
        <w:left w:val="none" w:sz="0" w:space="0" w:color="auto"/>
        <w:bottom w:val="none" w:sz="0" w:space="0" w:color="auto"/>
        <w:right w:val="none" w:sz="0" w:space="0" w:color="auto"/>
      </w:divBdr>
    </w:div>
    <w:div w:id="12592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Lee22</b:Tag>
    <b:SourceType>InternetSite</b:SourceType>
    <b:Guid>{5A7AA220-8CEB-4B7E-BB6D-F21CCE924473}</b:Guid>
    <b:Author>
      <b:Author>
        <b:NameList>
          <b:Person>
            <b:Last>Wallender</b:Last>
            <b:First>Lee</b:First>
          </b:Person>
        </b:NameList>
      </b:Author>
    </b:Author>
    <b:Title>Steps to Building an Addition to a House</b:Title>
    <b:InternetSiteTitle>thespruce.com</b:InternetSiteTitle>
    <b:Year>2022</b:Year>
    <b:Month>08</b:Month>
    <b:Day>11</b:Day>
    <b:URL>https://www.thespruce.com/how-to-build-an-addition-1821283</b:URL>
    <b:RefOrder>1</b:RefOrder>
  </b:Source>
  <b:Source>
    <b:Tag>Par</b:Tag>
    <b:SourceType>InternetSite</b:SourceType>
    <b:Guid>{44BF64EA-6EE0-4B8D-A47F-0400443AA9A8}</b:Guid>
    <b:Author>
      <b:Author>
        <b:NameList>
          <b:Person>
            <b:Last>Partex</b:Last>
          </b:Person>
        </b:NameList>
      </b:Author>
    </b:Author>
    <b:Title>Steps to Building an Addition to a House</b:Title>
    <b:InternetSiteTitle>partex.ca</b:InternetSiteTitle>
    <b:URL>https://partex.ca/steps-to-building-an-addition-to-a-house/</b:URL>
    <b:RefOrder>2</b:RefOrder>
  </b:Source>
  <b:Source>
    <b:Tag>Ima</b:Tag>
    <b:SourceType>InternetSite</b:SourceType>
    <b:Guid>{C5C6E2EA-0053-47FC-A677-C002A7062CE3}</b:Guid>
    <b:Author>
      <b:Author>
        <b:NameList>
          <b:Person>
            <b:Last>Imadami</b:Last>
          </b:Person>
        </b:NameList>
      </b:Author>
    </b:Author>
    <b:Title>Build an Addition Onto Your House!</b:Title>
    <b:InternetSiteTitle>instructables.com</b:InternetSiteTitle>
    <b:URL>https://www.instructables.com/Build-an-Addition-Onto-Your-House/</b:URL>
    <b:RefOrder>3</b:RefOrder>
  </b:Source>
  <b:Source>
    <b:Tag>Naf22</b:Tag>
    <b:SourceType>InternetSite</b:SourceType>
    <b:Guid>{5C274DCB-EACD-4272-B3B4-11FA4FD99258}</b:Guid>
    <b:Author>
      <b:Author>
        <b:NameList>
          <b:Person>
            <b:Last>Allen</b:Last>
            <b:First>Nafeesah</b:First>
          </b:Person>
        </b:NameList>
      </b:Author>
    </b:Author>
    <b:Title>6 Ways to Make Your Home Addition Go as Smoothly as Possible</b:Title>
    <b:InternetSiteTitle>bhg.com</b:InternetSiteTitle>
    <b:Year>2022</b:Year>
    <b:URL>https://www.bhg.com/home-improvement/remodeling/additions/home-addition-building-tips/</b:URL>
    <b:RefOrder>4</b:RefOrder>
  </b:Source>
  <b:Source>
    <b:Tag>Bri22</b:Tag>
    <b:SourceType>InternetSite</b:SourceType>
    <b:Guid>{E62D3AB3-064A-4CF3-A5D0-9AD0981B237E}</b:Guid>
    <b:Author>
      <b:Author>
        <b:NameList>
          <b:Person>
            <b:Last>Greenhalgh</b:Last>
            <b:First>Brie</b:First>
          </b:Person>
        </b:NameList>
      </b:Author>
    </b:Author>
    <b:Title>How Much Does a Home Addition Cost to Build?</b:Title>
    <b:InternetSiteTitle>bobvila.com</b:InternetSiteTitle>
    <b:Year>2022</b:Year>
    <b:Month>Jul</b:Month>
    <b:URL>https://www.bobvila.com/articles/home-addition-cost/</b:URL>
    <b:RefOrder>5</b:RefOrder>
  </b:Source>
  <b:Source>
    <b:Tag>Hom20</b:Tag>
    <b:SourceType>InternetSite</b:SourceType>
    <b:Guid>{7CA74871-158B-489C-B51A-9ECA38C4979E}</b:Guid>
    <b:Title>Home Extension &amp; Addition Guide for Beginners</b:Title>
    <b:InternetSiteTitle>2x2construction.ca</b:InternetSiteTitle>
    <b:Year>2020</b:Year>
    <b:URL>https://2x2construction.ca/tips-and-trends/home-addition/home-extension-addition-guide</b:URL>
    <b:RefOrder>6</b:RefOrder>
  </b:Source>
  <b:Source>
    <b:Tag>OUR21</b:Tag>
    <b:SourceType>InternetSite</b:SourceType>
    <b:Guid>{4A39E5B5-4272-445B-B349-5AC40A763AFE}</b:Guid>
    <b:Title>OUR 6 STEP GUIDE TO BUILDING AN ADDITION ONTO A HOUSE</b:Title>
    <b:InternetSiteTitle>crestrealestate.com</b:InternetSiteTitle>
    <b:Year>2021</b:Year>
    <b:Month>December</b:Month>
    <b:Day>13</b:Day>
    <b:URL>https://www.crestrealestate.com/step-guide-building-addition-onto-house/</b:URL>
    <b:RefOrder>7</b:RefOrder>
  </b:Source>
</b:Sources>
</file>

<file path=customXml/itemProps1.xml><?xml version="1.0" encoding="utf-8"?>
<ds:datastoreItem xmlns:ds="http://schemas.openxmlformats.org/officeDocument/2006/customXml" ds:itemID="{730809BB-19E7-49A8-8274-D8F3DC55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Christopher</dc:creator>
  <cp:keywords/>
  <dc:description/>
  <cp:lastModifiedBy>Liyanage, Gihan Shamike</cp:lastModifiedBy>
  <cp:revision>12</cp:revision>
  <cp:lastPrinted>2021-01-10T18:43:00Z</cp:lastPrinted>
  <dcterms:created xsi:type="dcterms:W3CDTF">2023-04-24T02:25:00Z</dcterms:created>
  <dcterms:modified xsi:type="dcterms:W3CDTF">2024-01-17T22:35:00Z</dcterms:modified>
</cp:coreProperties>
</file>