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Person</w:t>
      </w:r>
    </w:p>
    <w:p w:rsidR="00000000" w:rsidDel="00000000" w:rsidP="00000000" w:rsidRDefault="00000000" w:rsidRPr="00000000" w14:paraId="00000002">
      <w:pPr>
        <w:rPr>
          <w:sz w:val="40"/>
          <w:szCs w:val="40"/>
        </w:rPr>
      </w:pPr>
      <w:r w:rsidDel="00000000" w:rsidR="00000000" w:rsidRPr="00000000">
        <w:rPr>
          <w:sz w:val="40"/>
          <w:szCs w:val="40"/>
        </w:rPr>
        <w:drawing>
          <wp:inline distB="114300" distT="114300" distL="114300" distR="114300">
            <wp:extent cx="4391025" cy="57245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91025" cy="5724525"/>
                    </a:xfrm>
                    <a:prstGeom prst="rect"/>
                    <a:ln/>
                  </pic:spPr>
                </pic:pic>
              </a:graphicData>
            </a:graphic>
          </wp:inline>
        </w:drawing>
      </w:r>
      <w:r w:rsidDel="00000000" w:rsidR="00000000" w:rsidRPr="00000000">
        <w:rPr>
          <w:rtl w:val="0"/>
        </w:rPr>
      </w:r>
    </w:p>
    <w:tbl>
      <w:tblPr>
        <w:tblStyle w:val="Table1"/>
        <w:tblW w:w="9062.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265"/>
        <w:gridCol w:w="2265"/>
        <w:gridCol w:w="2266"/>
        <w:gridCol w:w="2266"/>
        <w:tblGridChange w:id="0">
          <w:tblGrid>
            <w:gridCol w:w="2265"/>
            <w:gridCol w:w="2265"/>
            <w:gridCol w:w="2266"/>
            <w:gridCol w:w="2266"/>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Source  field</w:t>
            </w:r>
          </w:p>
        </w:tc>
        <w:tc>
          <w:tcPr/>
          <w:p w:rsidR="00000000" w:rsidDel="00000000" w:rsidP="00000000" w:rsidRDefault="00000000" w:rsidRPr="00000000" w14:paraId="00000004">
            <w:pPr>
              <w:rPr/>
            </w:pPr>
            <w:r w:rsidDel="00000000" w:rsidR="00000000" w:rsidRPr="00000000">
              <w:rPr>
                <w:rtl w:val="0"/>
              </w:rPr>
              <w:t xml:space="preserve">Destination field</w:t>
            </w:r>
          </w:p>
        </w:tc>
        <w:tc>
          <w:tcPr/>
          <w:p w:rsidR="00000000" w:rsidDel="00000000" w:rsidP="00000000" w:rsidRDefault="00000000" w:rsidRPr="00000000" w14:paraId="00000005">
            <w:pPr>
              <w:rPr/>
            </w:pPr>
            <w:r w:rsidDel="00000000" w:rsidR="00000000" w:rsidRPr="00000000">
              <w:rPr>
                <w:rtl w:val="0"/>
              </w:rPr>
              <w:t xml:space="preserve">Logic</w:t>
            </w:r>
          </w:p>
        </w:tc>
        <w:tc>
          <w:tcPr/>
          <w:p w:rsidR="00000000" w:rsidDel="00000000" w:rsidP="00000000" w:rsidRDefault="00000000" w:rsidRPr="00000000" w14:paraId="00000006">
            <w:pPr>
              <w:rPr/>
            </w:pPr>
            <w:r w:rsidDel="00000000" w:rsidR="00000000" w:rsidRPr="00000000">
              <w:rPr>
                <w:rtl w:val="0"/>
              </w:rPr>
              <w:t xml:space="preserve">Comments</w:t>
            </w:r>
          </w:p>
        </w:tc>
      </w:tr>
      <w:tr>
        <w:trPr>
          <w:cantSplit w:val="0"/>
          <w:trHeight w:val="1200" w:hRule="atLeast"/>
          <w:tblHeader w:val="0"/>
        </w:trPr>
        <w:tc>
          <w:tcPr/>
          <w:p w:rsidR="00000000" w:rsidDel="00000000" w:rsidP="00000000" w:rsidRDefault="00000000" w:rsidRPr="00000000" w14:paraId="00000007">
            <w:pPr>
              <w:rPr/>
            </w:pPr>
            <w:r w:rsidDel="00000000" w:rsidR="00000000" w:rsidRPr="00000000">
              <w:rPr>
                <w:rtl w:val="0"/>
              </w:rPr>
              <w:t xml:space="preserve">Participant</w:t>
            </w:r>
          </w:p>
        </w:tc>
        <w:tc>
          <w:tcPr/>
          <w:p w:rsidR="00000000" w:rsidDel="00000000" w:rsidP="00000000" w:rsidRDefault="00000000" w:rsidRPr="00000000" w14:paraId="00000008">
            <w:pPr>
              <w:rPr/>
            </w:pPr>
            <w:r w:rsidDel="00000000" w:rsidR="00000000" w:rsidRPr="00000000">
              <w:rPr>
                <w:rtl w:val="0"/>
              </w:rPr>
              <w:t xml:space="preserve">Person_source_value </w:t>
            </w: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t xml:space="preserve">Hier moet de originele waarde worden ingevuld van de ID van de </w:t>
            </w:r>
          </w:p>
        </w:tc>
        <w:tc>
          <w:tcPr/>
          <w:p w:rsidR="00000000" w:rsidDel="00000000" w:rsidP="00000000" w:rsidRDefault="00000000" w:rsidRPr="00000000" w14:paraId="0000000A">
            <w:pPr>
              <w:rPr/>
            </w:pP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Birth month</w:t>
            </w:r>
          </w:p>
        </w:tc>
        <w:tc>
          <w:tcPr/>
          <w:p w:rsidR="00000000" w:rsidDel="00000000" w:rsidP="00000000" w:rsidRDefault="00000000" w:rsidRPr="00000000" w14:paraId="0000000C">
            <w:pPr>
              <w:rPr/>
            </w:pPr>
            <w:r w:rsidDel="00000000" w:rsidR="00000000" w:rsidRPr="00000000">
              <w:rPr>
                <w:rtl w:val="0"/>
              </w:rPr>
              <w:t xml:space="preserve">Month_of_birth</w:t>
            </w: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Birth year</w:t>
            </w:r>
          </w:p>
        </w:tc>
        <w:tc>
          <w:tcPr/>
          <w:p w:rsidR="00000000" w:rsidDel="00000000" w:rsidP="00000000" w:rsidRDefault="00000000" w:rsidRPr="00000000" w14:paraId="00000010">
            <w:pPr>
              <w:rPr/>
            </w:pPr>
            <w:r w:rsidDel="00000000" w:rsidR="00000000" w:rsidRPr="00000000">
              <w:rPr>
                <w:rtl w:val="0"/>
              </w:rPr>
              <w:t xml:space="preserve">year_of_birth</w:t>
            </w:r>
          </w:p>
        </w:tc>
        <w:tc>
          <w:tcPr/>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sex</w:t>
            </w:r>
          </w:p>
        </w:tc>
        <w:tc>
          <w:tcPr/>
          <w:p w:rsidR="00000000" w:rsidDel="00000000" w:rsidP="00000000" w:rsidRDefault="00000000" w:rsidRPr="00000000" w14:paraId="00000014">
            <w:pPr>
              <w:rPr/>
            </w:pPr>
            <w:r w:rsidDel="00000000" w:rsidR="00000000" w:rsidRPr="00000000">
              <w:rPr>
                <w:rtl w:val="0"/>
              </w:rPr>
              <w:t xml:space="preserve">gender_source_value</w:t>
            </w:r>
          </w:p>
        </w:tc>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ethnicity</w:t>
            </w:r>
          </w:p>
        </w:tc>
        <w:tc>
          <w:tcPr/>
          <w:p w:rsidR="00000000" w:rsidDel="00000000" w:rsidP="00000000" w:rsidRDefault="00000000" w:rsidRPr="00000000" w14:paraId="00000018">
            <w:pPr>
              <w:rPr/>
            </w:pPr>
            <w:r w:rsidDel="00000000" w:rsidR="00000000" w:rsidRPr="00000000">
              <w:rPr>
                <w:rtl w:val="0"/>
              </w:rPr>
              <w:t xml:space="preserve">race_source_value</w:t>
            </w:r>
          </w:p>
        </w:tc>
        <w:tc>
          <w:tcPr/>
          <w:p w:rsidR="00000000" w:rsidDel="00000000" w:rsidP="00000000" w:rsidRDefault="00000000" w:rsidRPr="00000000" w14:paraId="00000019">
            <w:pPr>
              <w:rPr/>
            </w:pPr>
            <w:r w:rsidDel="00000000" w:rsidR="00000000" w:rsidRPr="00000000">
              <w:rPr>
                <w:rtl w:val="0"/>
              </w:rPr>
              <w:t xml:space="preserve">Hier wordt etniciteit gemapt naar ras omdat er een ras (“White”) wordt meegegeven door de bron en geen etniciteit. </w:t>
            </w:r>
          </w:p>
        </w:tc>
        <w:tc>
          <w:tcPr/>
          <w:p w:rsidR="00000000" w:rsidDel="00000000" w:rsidP="00000000" w:rsidRDefault="00000000" w:rsidRPr="00000000" w14:paraId="0000001A">
            <w:pPr>
              <w:rPr/>
            </w:pPr>
            <w:r w:rsidDel="00000000" w:rsidR="00000000" w:rsidRPr="00000000">
              <w:rPr>
                <w:rtl w:val="0"/>
              </w:rPr>
              <w:t xml:space="preserve">Dit is een foutief meegegeven door de bron. Want als ethniciteit wordt “White” meegegeven door de bron.  Dit is onjuist want “White” is een ras en geen etniciteit. Etniciteit is een subgroep van een ras. Om twee voorbeelden aan te halen: Nigerianen zijn allemaal 1 ras (Afrikaans/zwart) maar hebben meer dan 250 etniciteiten. Het voormalig Joegoslavië zijn allemaal Europeanen/Caucasian, dus onderdeel van het witte ras dus “White”. Maar alleen al Joegoslavië had meer dan 5 ethniciteiten. (Serven, Kroaten, Slovenen, ethnische Moslims etc.) Dit zijn ook geen nationaliteiten maar echt ethniciteiten. </w:t>
            </w:r>
          </w:p>
          <w:p w:rsidR="00000000" w:rsidDel="00000000" w:rsidP="00000000" w:rsidRDefault="00000000" w:rsidRPr="00000000" w14:paraId="0000001B">
            <w:pPr>
              <w:rPr/>
            </w:pPr>
            <w:r w:rsidDel="00000000" w:rsidR="00000000" w:rsidRPr="00000000">
              <w:rPr>
                <w:rtl w:val="0"/>
              </w:rPr>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Generated by code</w:t>
            </w:r>
          </w:p>
        </w:tc>
        <w:tc>
          <w:tcPr/>
          <w:p w:rsidR="00000000" w:rsidDel="00000000" w:rsidP="00000000" w:rsidRDefault="00000000" w:rsidRPr="00000000" w14:paraId="0000001D">
            <w:pPr>
              <w:rPr/>
            </w:pPr>
            <w:r w:rsidDel="00000000" w:rsidR="00000000" w:rsidRPr="00000000">
              <w:rPr>
                <w:rtl w:val="0"/>
              </w:rPr>
              <w:t xml:space="preserve">person_id</w:t>
            </w:r>
          </w:p>
        </w:tc>
        <w:tc>
          <w:tcPr/>
          <w:p w:rsidR="00000000" w:rsidDel="00000000" w:rsidP="00000000" w:rsidRDefault="00000000" w:rsidRPr="00000000" w14:paraId="0000001E">
            <w:pPr>
              <w:rPr/>
            </w:pPr>
            <w:r w:rsidDel="00000000" w:rsidR="00000000" w:rsidRPr="00000000">
              <w:rPr>
                <w:rtl w:val="0"/>
              </w:rPr>
              <w:t xml:space="preserve">Deze ID wordt gegenereerd door de Python code, dit is een nummer van 1 tot en met 3</w:t>
            </w:r>
          </w:p>
        </w:tc>
        <w:tc>
          <w:tcPr/>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C05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
    <w:name w:val="Grid Table 1 Light"/>
    <w:basedOn w:val="TableNormal"/>
    <w:uiPriority w:val="46"/>
    <w:rsid w:val="00DC0537"/>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5">
    <w:name w:val="Plain Table 5"/>
    <w:basedOn w:val="TableNormal"/>
    <w:uiPriority w:val="45"/>
    <w:rsid w:val="00DC0537"/>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3">
    <w:name w:val="List Table 3"/>
    <w:basedOn w:val="TableNormal"/>
    <w:uiPriority w:val="48"/>
    <w:rsid w:val="00DC0537"/>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GridTable4">
    <w:name w:val="Grid Table 4"/>
    <w:basedOn w:val="TableNormal"/>
    <w:uiPriority w:val="49"/>
    <w:rsid w:val="00DC0537"/>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JURlarF5CcphzGByQUatyFKa4g==">AMUW2mUjGNRjkvtJgr4tzT7RTm1LabB6eAGNSXojbwPK8ugzYlCQQc51u+htdM/lVJCp1c4WwZfCcQIbNAO5du7wAsNNjayYI8B2MZwc0faJFBTfEmgVYTw=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2022-06-04T12:46:00Z</dcterms:created>
  <dc:creator>Gijsbert Keja (student)</dc:creator>
</cp:coreProperties>
</file>